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482" w:rsidRDefault="008C0482" w:rsidP="008C0482">
      <w:pPr>
        <w:jc w:val="right"/>
      </w:pPr>
      <w:r w:rsidRPr="00C24221">
        <w:t>Приложение №</w:t>
      </w:r>
      <w:r w:rsidR="00FD280A">
        <w:t>10</w:t>
      </w:r>
      <w:r w:rsidRPr="00C24221">
        <w:t xml:space="preserve"> к договору №</w:t>
      </w:r>
      <w:r w:rsidR="003B17F1" w:rsidRPr="003B17F1">
        <w:rPr>
          <w:u w:val="single"/>
        </w:rPr>
        <w:t xml:space="preserve">                                                </w:t>
      </w:r>
      <w:r w:rsidR="003B17F1">
        <w:t xml:space="preserve"> </w:t>
      </w:r>
      <w:r w:rsidR="00945A5B">
        <w:t xml:space="preserve"> </w:t>
      </w:r>
      <w:r w:rsidRPr="00C24221">
        <w:t>от «___</w:t>
      </w:r>
      <w:proofErr w:type="gramStart"/>
      <w:r w:rsidRPr="00C24221">
        <w:t>_»_</w:t>
      </w:r>
      <w:proofErr w:type="gramEnd"/>
      <w:r w:rsidRPr="00C24221">
        <w:t>__________ 202</w:t>
      </w:r>
      <w:r w:rsidR="00883A3A">
        <w:t>4</w:t>
      </w:r>
      <w:r w:rsidRPr="00C24221">
        <w:t>г.</w:t>
      </w:r>
    </w:p>
    <w:p w:rsidR="008C0482" w:rsidRPr="00F6745E" w:rsidRDefault="008C0482" w:rsidP="00332144">
      <w:pPr>
        <w:jc w:val="center"/>
        <w:rPr>
          <w:b/>
          <w:sz w:val="22"/>
          <w:szCs w:val="22"/>
        </w:rPr>
      </w:pPr>
    </w:p>
    <w:p w:rsidR="005C4F4D" w:rsidRPr="00F6745E" w:rsidRDefault="00FC75BE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СОГЛАШЕНИЕ</w:t>
      </w:r>
    </w:p>
    <w:p w:rsidR="00FC75BE" w:rsidRPr="00F6745E" w:rsidRDefault="004A5FD2" w:rsidP="00332144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 xml:space="preserve">об организации электронного обмена первичными бухгалтерскими документами </w:t>
      </w:r>
    </w:p>
    <w:p w:rsidR="004C1939" w:rsidRDefault="004C1939" w:rsidP="00332144">
      <w:pPr>
        <w:jc w:val="both"/>
        <w:rPr>
          <w:sz w:val="22"/>
          <w:szCs w:val="22"/>
        </w:rPr>
      </w:pPr>
    </w:p>
    <w:p w:rsidR="004C1939" w:rsidRDefault="004C1939" w:rsidP="00332144">
      <w:pPr>
        <w:jc w:val="both"/>
        <w:rPr>
          <w:sz w:val="22"/>
          <w:szCs w:val="22"/>
        </w:rPr>
      </w:pPr>
      <w:r w:rsidRPr="00F6745E">
        <w:rPr>
          <w:sz w:val="22"/>
          <w:szCs w:val="22"/>
        </w:rPr>
        <w:t xml:space="preserve">г. </w:t>
      </w:r>
      <w:proofErr w:type="gramStart"/>
      <w:r w:rsidR="008C0482" w:rsidRPr="00F6745E">
        <w:rPr>
          <w:sz w:val="22"/>
          <w:szCs w:val="22"/>
        </w:rPr>
        <w:t xml:space="preserve">Ангарск  </w:t>
      </w:r>
      <w:r w:rsidRPr="00F6745E">
        <w:rPr>
          <w:sz w:val="22"/>
          <w:szCs w:val="22"/>
        </w:rPr>
        <w:tab/>
      </w:r>
      <w:proofErr w:type="gramEnd"/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AC5655" w:rsidRPr="00F6745E">
        <w:rPr>
          <w:sz w:val="22"/>
          <w:szCs w:val="22"/>
        </w:rPr>
        <w:t xml:space="preserve">                 </w:t>
      </w:r>
      <w:r w:rsidRPr="00F6745E">
        <w:rPr>
          <w:sz w:val="22"/>
          <w:szCs w:val="22"/>
        </w:rPr>
        <w:tab/>
      </w:r>
      <w:r w:rsidRPr="00F6745E">
        <w:rPr>
          <w:sz w:val="22"/>
          <w:szCs w:val="22"/>
        </w:rPr>
        <w:tab/>
      </w:r>
      <w:r w:rsidR="006F21AE" w:rsidRPr="00F6745E">
        <w:rPr>
          <w:sz w:val="22"/>
          <w:szCs w:val="22"/>
        </w:rPr>
        <w:t xml:space="preserve">                   </w:t>
      </w:r>
      <w:r w:rsidR="004933BF">
        <w:rPr>
          <w:sz w:val="22"/>
          <w:szCs w:val="22"/>
        </w:rPr>
        <w:t xml:space="preserve">             </w:t>
      </w:r>
      <w:r w:rsidR="006F21AE" w:rsidRPr="00F6745E">
        <w:rPr>
          <w:sz w:val="22"/>
          <w:szCs w:val="22"/>
        </w:rPr>
        <w:t xml:space="preserve"> </w:t>
      </w:r>
      <w:r w:rsidR="0077221B" w:rsidRPr="00F6745E">
        <w:rPr>
          <w:sz w:val="22"/>
          <w:szCs w:val="22"/>
        </w:rPr>
        <w:t xml:space="preserve">" </w:t>
      </w:r>
      <w:r w:rsidR="00866466" w:rsidRPr="00F6745E">
        <w:rPr>
          <w:sz w:val="22"/>
          <w:szCs w:val="22"/>
        </w:rPr>
        <w:t>___</w:t>
      </w:r>
      <w:r w:rsidR="008C6001" w:rsidRPr="00F6745E">
        <w:rPr>
          <w:sz w:val="22"/>
          <w:szCs w:val="22"/>
        </w:rPr>
        <w:t>"</w:t>
      </w:r>
      <w:r w:rsidR="00B80566" w:rsidRPr="00F6745E">
        <w:rPr>
          <w:sz w:val="22"/>
          <w:szCs w:val="22"/>
        </w:rPr>
        <w:t xml:space="preserve"> </w:t>
      </w:r>
      <w:r w:rsidR="00866466" w:rsidRPr="00883A3A">
        <w:rPr>
          <w:sz w:val="22"/>
          <w:szCs w:val="22"/>
          <w:u w:val="single"/>
        </w:rPr>
        <w:t>_</w:t>
      </w:r>
      <w:r w:rsidR="00866466" w:rsidRPr="00792AE0">
        <w:rPr>
          <w:sz w:val="22"/>
          <w:szCs w:val="22"/>
        </w:rPr>
        <w:t>_________</w:t>
      </w:r>
      <w:r w:rsidR="0077221B" w:rsidRPr="00F6745E">
        <w:rPr>
          <w:sz w:val="22"/>
          <w:szCs w:val="22"/>
        </w:rPr>
        <w:t xml:space="preserve"> </w:t>
      </w:r>
      <w:r w:rsidR="00B90260" w:rsidRPr="00F6745E">
        <w:rPr>
          <w:sz w:val="22"/>
          <w:szCs w:val="22"/>
        </w:rPr>
        <w:t>20</w:t>
      </w:r>
      <w:r w:rsidR="00E52265" w:rsidRPr="00F6745E">
        <w:rPr>
          <w:sz w:val="22"/>
          <w:szCs w:val="22"/>
        </w:rPr>
        <w:t>2</w:t>
      </w:r>
      <w:r w:rsidR="00883A3A">
        <w:rPr>
          <w:sz w:val="22"/>
          <w:szCs w:val="22"/>
        </w:rPr>
        <w:t>4</w:t>
      </w:r>
      <w:r w:rsidRPr="00F6745E">
        <w:rPr>
          <w:sz w:val="22"/>
          <w:szCs w:val="22"/>
        </w:rPr>
        <w:t>г.</w:t>
      </w:r>
    </w:p>
    <w:p w:rsidR="00415506" w:rsidRDefault="00415506" w:rsidP="00332144">
      <w:pPr>
        <w:jc w:val="both"/>
        <w:rPr>
          <w:sz w:val="22"/>
          <w:szCs w:val="22"/>
        </w:rPr>
      </w:pPr>
    </w:p>
    <w:p w:rsidR="001C44DE" w:rsidRPr="00831707" w:rsidRDefault="00C15FE9" w:rsidP="001C44DE">
      <w:pPr>
        <w:jc w:val="both"/>
        <w:rPr>
          <w:sz w:val="22"/>
          <w:szCs w:val="22"/>
        </w:rPr>
      </w:pPr>
      <w:r w:rsidRPr="00831707">
        <w:rPr>
          <w:sz w:val="22"/>
          <w:szCs w:val="22"/>
        </w:rPr>
        <w:t>_________________________________________________________, именуемое в дальнейшем</w:t>
      </w:r>
      <w:r w:rsidR="00152039" w:rsidRPr="00831707">
        <w:rPr>
          <w:sz w:val="22"/>
          <w:szCs w:val="22"/>
        </w:rPr>
        <w:t xml:space="preserve"> Сторона-1, </w:t>
      </w:r>
      <w:r w:rsidRPr="00831707">
        <w:rPr>
          <w:sz w:val="22"/>
          <w:szCs w:val="22"/>
        </w:rPr>
        <w:t>в лице _____________________________________________________, действующего на основании _______________________________________________________</w:t>
      </w:r>
      <w:r w:rsidR="00152039" w:rsidRPr="00831707">
        <w:rPr>
          <w:sz w:val="22"/>
          <w:szCs w:val="22"/>
        </w:rPr>
        <w:t xml:space="preserve">, с одной </w:t>
      </w:r>
      <w:r w:rsidR="0034081A" w:rsidRPr="00831707">
        <w:rPr>
          <w:sz w:val="22"/>
          <w:szCs w:val="22"/>
        </w:rPr>
        <w:t>стороны</w:t>
      </w:r>
      <w:r w:rsidR="001C44DE" w:rsidRPr="00831707">
        <w:rPr>
          <w:sz w:val="22"/>
          <w:szCs w:val="22"/>
        </w:rPr>
        <w:t xml:space="preserve"> </w:t>
      </w:r>
      <w:r w:rsidR="008D279B" w:rsidRPr="00831707">
        <w:rPr>
          <w:sz w:val="22"/>
          <w:szCs w:val="22"/>
        </w:rPr>
        <w:t xml:space="preserve">и </w:t>
      </w:r>
      <w:r w:rsidR="001C44DE" w:rsidRPr="00831707">
        <w:rPr>
          <w:sz w:val="22"/>
          <w:szCs w:val="22"/>
        </w:rPr>
        <w:t xml:space="preserve">                   </w:t>
      </w:r>
    </w:p>
    <w:p w:rsidR="003431E9" w:rsidRDefault="00E52265" w:rsidP="00792AE0">
      <w:pPr>
        <w:ind w:firstLine="567"/>
        <w:jc w:val="both"/>
        <w:rPr>
          <w:sz w:val="22"/>
          <w:szCs w:val="22"/>
        </w:rPr>
      </w:pPr>
      <w:r w:rsidRPr="007D5FD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796D61" w:rsidRPr="007D5FDC">
        <w:rPr>
          <w:sz w:val="22"/>
          <w:szCs w:val="22"/>
        </w:rPr>
        <w:t xml:space="preserve">, именуемое в дальнейшем </w:t>
      </w:r>
      <w:r w:rsidR="004F2326" w:rsidRPr="007D5FDC">
        <w:rPr>
          <w:sz w:val="22"/>
          <w:szCs w:val="22"/>
        </w:rPr>
        <w:t>Сторона -2</w:t>
      </w:r>
      <w:r w:rsidR="00796D61" w:rsidRPr="007D5FDC">
        <w:rPr>
          <w:sz w:val="22"/>
          <w:szCs w:val="22"/>
        </w:rPr>
        <w:t xml:space="preserve">, </w:t>
      </w:r>
      <w:r w:rsidRPr="007D5FDC">
        <w:rPr>
          <w:sz w:val="22"/>
          <w:szCs w:val="22"/>
        </w:rPr>
        <w:t>в лице директора филиала</w:t>
      </w:r>
      <w:r w:rsidR="00792AE0">
        <w:rPr>
          <w:sz w:val="22"/>
          <w:szCs w:val="22"/>
        </w:rPr>
        <w:t xml:space="preserve"> ТЭЦ-10</w:t>
      </w:r>
      <w:r w:rsidRPr="007D5FDC">
        <w:rPr>
          <w:sz w:val="22"/>
          <w:szCs w:val="22"/>
        </w:rPr>
        <w:t>ООО «Байкальская энергетическая компания»</w:t>
      </w:r>
      <w:r w:rsidR="00792AE0">
        <w:rPr>
          <w:sz w:val="22"/>
          <w:szCs w:val="22"/>
        </w:rPr>
        <w:t xml:space="preserve"> </w:t>
      </w:r>
      <w:r w:rsidR="00C15FE9">
        <w:rPr>
          <w:sz w:val="22"/>
          <w:szCs w:val="22"/>
        </w:rPr>
        <w:t>Васильева Дмитрия Валерьевича</w:t>
      </w:r>
      <w:r w:rsidRPr="007D5FDC">
        <w:rPr>
          <w:sz w:val="22"/>
          <w:szCs w:val="22"/>
        </w:rPr>
        <w:t>, действующего на основании</w:t>
      </w:r>
      <w:r w:rsidR="00792AE0">
        <w:rPr>
          <w:sz w:val="22"/>
          <w:szCs w:val="22"/>
        </w:rPr>
        <w:t xml:space="preserve"> доверенности № 163 от 01.04.2024г.</w:t>
      </w:r>
      <w:r w:rsidR="00796D61" w:rsidRPr="007D5FDC">
        <w:rPr>
          <w:sz w:val="22"/>
          <w:szCs w:val="22"/>
        </w:rPr>
        <w:t>, с другой стороны,</w:t>
      </w:r>
      <w:r w:rsidR="004F2326" w:rsidRPr="007D5FDC">
        <w:rPr>
          <w:sz w:val="22"/>
          <w:szCs w:val="22"/>
        </w:rPr>
        <w:t xml:space="preserve"> </w:t>
      </w:r>
      <w:r w:rsidR="003431E9" w:rsidRPr="007D5FDC">
        <w:rPr>
          <w:sz w:val="22"/>
          <w:szCs w:val="22"/>
        </w:rPr>
        <w:t>заключили настоящее соглашение (далее по тексту Соглашение) о нижеследующем:</w:t>
      </w:r>
    </w:p>
    <w:p w:rsidR="00374AA6" w:rsidRPr="007D5FDC" w:rsidRDefault="00374AA6" w:rsidP="00F00846">
      <w:pPr>
        <w:pStyle w:val="ab"/>
        <w:numPr>
          <w:ilvl w:val="0"/>
          <w:numId w:val="16"/>
        </w:numPr>
        <w:ind w:left="284" w:hanging="284"/>
        <w:jc w:val="both"/>
        <w:rPr>
          <w:b/>
          <w:sz w:val="22"/>
          <w:szCs w:val="22"/>
        </w:rPr>
      </w:pPr>
      <w:r w:rsidRPr="007D5FDC">
        <w:rPr>
          <w:b/>
          <w:sz w:val="22"/>
          <w:szCs w:val="22"/>
        </w:rPr>
        <w:t>ТЕРМИНЫ И ОПРЕДЕЛЕНИЯ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1.1. Электронный документ (ЭД) – информация в электронно-цифровой форме, пригодная для обработки в программах системы "1С: Предприятие". Электронный документ может быть формализованным и неформализованным.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 xml:space="preserve">1.2. Электронная подпись (ЭП)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1.2.1. Квалифицированная ЭП –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1.3. Электронный документооборот (ЭДО) – процесс обмена электронными документами, подписанными ЭП,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1.4. Оператор – организация,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Сторонами.</w:t>
      </w:r>
    </w:p>
    <w:p w:rsidR="00374AA6" w:rsidRPr="007D5FDC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1.5. Направляющая Сторона – Сторона-1 или Сторона-2, направляющая документ в электронном виде по телекоммуникационным каналам связи другой Стороне.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7D5FDC">
        <w:rPr>
          <w:sz w:val="22"/>
          <w:szCs w:val="22"/>
        </w:rPr>
        <w:t>1.6. Получающая</w:t>
      </w:r>
      <w:r w:rsidRPr="00C24221">
        <w:rPr>
          <w:sz w:val="22"/>
          <w:szCs w:val="22"/>
        </w:rPr>
        <w:t xml:space="preserve"> Сторона –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374AA6" w:rsidRPr="00C24221" w:rsidRDefault="00374AA6" w:rsidP="00374AA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1.7. Документ – общее название документов, которыми обмениваются Стороны настоящего Соглашения, за исключением счета-фактуры.</w:t>
      </w:r>
    </w:p>
    <w:p w:rsidR="00374AA6" w:rsidRPr="00C24221" w:rsidRDefault="00374AA6" w:rsidP="00374AA6">
      <w:pPr>
        <w:ind w:firstLine="539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1.8. Прямой обмен – обмен электронными документами между хозяйствующими субъектами без участия Оператора;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1.9.  Удостоверяющий центр (УЦ) - юридическое лицо или индивидуальный предприниматель, осуществляющие функции по созданию и выдаче сертификатов ключей проверки электронных подписей;</w:t>
      </w:r>
    </w:p>
    <w:p w:rsidR="00374AA6" w:rsidRPr="00C24221" w:rsidRDefault="00374AA6" w:rsidP="00374AA6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>1.10. Программное обеспечение (ПО) – учетная система, позволяющая осуществлять электронный документооборот.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2. ПРЕДМЕТ СОГЛАШЕНИЯ</w:t>
      </w:r>
    </w:p>
    <w:p w:rsidR="00374AA6" w:rsidRPr="00C24221" w:rsidRDefault="00374AA6" w:rsidP="008C0482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2.1. Настоящим Соглашением Стороны устанавливают порядок ЭДО во исполнение своих обязательств по всем заключенным между Сторонами договорам, а также по всем договорам, которые будут заключены в будущем.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2.2. Электронные документы, которыми обмениваются Стороны настоящего Соглашения, могут быть подписаны только Квалифицированной ЭП.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2.3. Стороны соглашаются признавать полученные (направленные) электронные документы, перечень и форматы которых приведены в Приложении 1 к настоящему Соглашению (далее – "Сфера действия"), равнозначными аналогичным документам на бумажных носителях. </w:t>
      </w:r>
    </w:p>
    <w:p w:rsidR="00374AA6" w:rsidRPr="00B4107C" w:rsidRDefault="00374AA6" w:rsidP="00374AA6">
      <w:pPr>
        <w:ind w:firstLine="360"/>
        <w:jc w:val="both"/>
        <w:rPr>
          <w:color w:val="FF0000"/>
          <w:sz w:val="22"/>
          <w:szCs w:val="22"/>
        </w:rPr>
      </w:pPr>
      <w:r w:rsidRPr="00C24221">
        <w:rPr>
          <w:sz w:val="22"/>
          <w:szCs w:val="22"/>
        </w:rPr>
        <w:t>2.4. Электронный документооборот Стороны осуществляют в соответствии с Гражданским кодексом Российской Федерации, Федеральным законом от 06.04.2011 № 63-ФЗ "Об электронной подписи", Федеральным законом от 06.12.2011 № 402-ФЗ "О бухгалтерском учете</w:t>
      </w:r>
      <w:r w:rsidRPr="00B4107C">
        <w:rPr>
          <w:color w:val="FF0000"/>
          <w:sz w:val="22"/>
          <w:szCs w:val="22"/>
        </w:rPr>
        <w:t>",</w:t>
      </w:r>
      <w:r w:rsidRPr="00B4107C">
        <w:rPr>
          <w:i/>
          <w:color w:val="FF0000"/>
          <w:sz w:val="22"/>
          <w:szCs w:val="22"/>
        </w:rPr>
        <w:t xml:space="preserve"> </w:t>
      </w:r>
      <w:r w:rsidRPr="00B4107C">
        <w:rPr>
          <w:color w:val="FF0000"/>
          <w:sz w:val="22"/>
          <w:szCs w:val="22"/>
        </w:rPr>
        <w:t xml:space="preserve">приказом Минфина России от </w:t>
      </w:r>
      <w:r w:rsidR="00B4107C" w:rsidRPr="00B4107C">
        <w:rPr>
          <w:color w:val="FF0000"/>
          <w:sz w:val="22"/>
          <w:szCs w:val="22"/>
        </w:rPr>
        <w:t>05.02</w:t>
      </w:r>
      <w:r w:rsidRPr="00B4107C">
        <w:rPr>
          <w:color w:val="FF0000"/>
          <w:sz w:val="22"/>
          <w:szCs w:val="22"/>
        </w:rPr>
        <w:t>.20</w:t>
      </w:r>
      <w:r w:rsidR="00B4107C" w:rsidRPr="00B4107C">
        <w:rPr>
          <w:color w:val="FF0000"/>
          <w:sz w:val="22"/>
          <w:szCs w:val="22"/>
        </w:rPr>
        <w:t>21</w:t>
      </w:r>
      <w:r w:rsidRPr="00B4107C">
        <w:rPr>
          <w:color w:val="FF0000"/>
          <w:sz w:val="22"/>
          <w:szCs w:val="22"/>
        </w:rPr>
        <w:t xml:space="preserve"> № </w:t>
      </w:r>
      <w:r w:rsidR="00B4107C" w:rsidRPr="00B4107C">
        <w:rPr>
          <w:color w:val="FF0000"/>
          <w:sz w:val="22"/>
          <w:szCs w:val="22"/>
        </w:rPr>
        <w:t>14</w:t>
      </w:r>
      <w:r w:rsidRPr="00B4107C">
        <w:rPr>
          <w:color w:val="FF0000"/>
          <w:sz w:val="22"/>
          <w:szCs w:val="22"/>
        </w:rPr>
        <w:t>Н.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 xml:space="preserve">2.5. Стороны для организации ЭДО используют квалифицированную электронную подпись, что предполагает получение Стороной-1 и Стороной-2 сертификатов ключа проверки электронной </w:t>
      </w:r>
      <w:r w:rsidRPr="00C24221">
        <w:rPr>
          <w:sz w:val="22"/>
          <w:szCs w:val="22"/>
        </w:rPr>
        <w:lastRenderedPageBreak/>
        <w:t>подписи в аккредитованном удостоверяющем центре (далее – "УЦ") в соответствии с нормами Закона № 63-ФЗ;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2.6. В случае технического сбоя внутренних систем, Стороны обязаны в течение 24 часов с момента обнаружения технического сбоя информировать друг друга (средствами системы ЭДО) о невозможности обмена документами в электронном виде, подписанными квалифицированной ЭП.  В этом случае в период действия такого сбоя Стороны производят обмен документами на бумажном носителе с подписанием собственноручной подписью, при этом такая форма оригинала документа должна быть зафиксирована приказом руководителя Направляющей Стороны и соответствовать требованиям действующего законодательства.</w:t>
      </w:r>
    </w:p>
    <w:p w:rsidR="00374AA6" w:rsidRPr="00C24221" w:rsidRDefault="00374AA6" w:rsidP="00374AA6">
      <w:pPr>
        <w:autoSpaceDE w:val="0"/>
        <w:autoSpaceDN w:val="0"/>
        <w:adjustRightInd w:val="0"/>
        <w:ind w:firstLine="360"/>
        <w:jc w:val="both"/>
        <w:outlineLvl w:val="0"/>
        <w:rPr>
          <w:sz w:val="22"/>
          <w:szCs w:val="22"/>
        </w:rPr>
      </w:pPr>
      <w:r w:rsidRPr="00C24221">
        <w:rPr>
          <w:sz w:val="22"/>
          <w:szCs w:val="22"/>
        </w:rPr>
        <w:t>2.7. При осуществлении обмена электронными документами Стороны используют форматы документов, которые утверждены приказами ФНС России. Если форматы документов не утверждены, то Стороны используют согласованные между собой</w:t>
      </w:r>
      <w:r w:rsidRPr="00C24221">
        <w:rPr>
          <w:i/>
          <w:sz w:val="22"/>
          <w:szCs w:val="22"/>
        </w:rPr>
        <w:t xml:space="preserve"> </w:t>
      </w:r>
      <w:r w:rsidRPr="00C24221">
        <w:rPr>
          <w:sz w:val="22"/>
          <w:szCs w:val="22"/>
        </w:rPr>
        <w:t>форматы.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3. ПРИЗНАНИЕ ЭЛЕКТРОННЫХ ДОКУМЕНТОВ РАВНОЗНАЧНЫМИ ДОКУМЕНТАМ НА БУМАЖНОМ НОСИТЕЛЕ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3.1. Подписанный </w:t>
      </w:r>
      <w:r w:rsidR="00BE61A4" w:rsidRPr="00C24221">
        <w:rPr>
          <w:sz w:val="22"/>
          <w:szCs w:val="22"/>
        </w:rPr>
        <w:t>с помощью,</w:t>
      </w:r>
      <w:r w:rsidRPr="00C24221">
        <w:rPr>
          <w:sz w:val="22"/>
          <w:szCs w:val="22"/>
        </w:rPr>
        <w:t xml:space="preserve"> квалифицированной ЭП электронный документ признается равнозначным аналогичному подписанному собственноручно документу на бумажном носителе и порождает для Сторон юридические последствия в виде установления, изменения и прекращения взаимных прав и обязанностей при одновременном соблюдении следующих условий: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подтверждена действительность сертификата квалифицированной ЭП, с помощью которой подписан данный электронный документ, на дату подписания документа;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подтверждено отсутствие изменений, внесенных в этот документ после его подписания; </w:t>
      </w:r>
    </w:p>
    <w:p w:rsidR="00374AA6" w:rsidRPr="00C24221" w:rsidRDefault="00374AA6" w:rsidP="008C4510">
      <w:pPr>
        <w:numPr>
          <w:ilvl w:val="0"/>
          <w:numId w:val="15"/>
        </w:numPr>
        <w:tabs>
          <w:tab w:val="clear" w:pos="1080"/>
          <w:tab w:val="num" w:pos="0"/>
        </w:tabs>
        <w:ind w:left="0" w:firstLine="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электронный документ относится к Сфере действия, а ЭП, с помощью которой он подписан, используется с учетом ограничений, содержащихся в сертификате квалифицированной ЭП.</w:t>
      </w:r>
    </w:p>
    <w:p w:rsidR="00374AA6" w:rsidRPr="00C24221" w:rsidRDefault="00374AA6" w:rsidP="00374AA6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C24221">
        <w:rPr>
          <w:rFonts w:ascii="Times New Roman" w:hAnsi="Times New Roman" w:cs="Times New Roman"/>
          <w:sz w:val="22"/>
          <w:szCs w:val="22"/>
        </w:rPr>
        <w:t xml:space="preserve">3.2. При соблюдении условий, приведенных выше в п. 3.1.,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3.3. 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Стороной-2 может являться в том числе ее ЭП с идентификатором подписанного документа, т.е. без повторного приложения самого документа, подписанного Стороной-1.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3.4. Каждая из Сторон несет ответственность за обеспечение конфиденциальности ключей, квалифицированной ЭП, недопущение использования принадлежащих ей ключей без ее согласия. Если в сертификате квалифицированной ЭП не указан орган или физическое лицо, действующее от имени организации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пределах, имеющихся у него полномочий.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3.5. 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4. ВЗАИМОДЕЙСТВИЕ С УДОСТОВЕРЯЮЩИМ ЦЕНТРОМ И ОПЕРАТОРОМ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4.1. Стороны не позднее 15 дней после подписания настоящего Соглашения обязуются за свой счет получить сертификаты ЭП, которые можно будет использовать в течение всего срока действия данного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4.2. Условия использования средств ЭП, порядок проверки ЭП, правила обращения с ключами и сертификатами квалифицированной ЭП устанавливаются нормативными документами (регламентами) УЦ; по данным вопросам Стороны руководствуются нормативными документами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4.3. До начала осуществления обмен</w:t>
      </w:r>
      <w:r w:rsidR="007F602A" w:rsidRPr="00C24221">
        <w:rPr>
          <w:sz w:val="22"/>
          <w:szCs w:val="22"/>
        </w:rPr>
        <w:t>а электронными документами</w:t>
      </w:r>
      <w:r w:rsidRPr="00C24221">
        <w:rPr>
          <w:sz w:val="22"/>
          <w:szCs w:val="22"/>
        </w:rPr>
        <w:t xml:space="preserve"> Стороны должны оформить и представить Опер</w:t>
      </w:r>
      <w:r w:rsidR="007F602A" w:rsidRPr="00C24221">
        <w:rPr>
          <w:sz w:val="22"/>
          <w:szCs w:val="22"/>
        </w:rPr>
        <w:t>атору заявление об участии в ЭДО</w:t>
      </w:r>
      <w:r w:rsidRPr="00C24221">
        <w:rPr>
          <w:sz w:val="22"/>
          <w:szCs w:val="22"/>
        </w:rPr>
        <w:t>, а также получить у Оператора идентификатор участника обмена, реквизиты доступа и другие необходимые данные.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4.4. В случае изменения учетных данных, содержащи</w:t>
      </w:r>
      <w:r w:rsidR="007F602A" w:rsidRPr="00C24221">
        <w:rPr>
          <w:sz w:val="22"/>
          <w:szCs w:val="22"/>
        </w:rPr>
        <w:t>хся в заявлении об участии в ЭДО</w:t>
      </w:r>
      <w:r w:rsidRPr="00C24221">
        <w:rPr>
          <w:sz w:val="22"/>
          <w:szCs w:val="22"/>
        </w:rPr>
        <w:t xml:space="preserve"> в электронном виде по телекоммуникационным каналам связи, Сторона не позднее трех рабочих дней со дня соответствующего изменения представляет Оператору заявление о внесении изменений в ранее сообщенные данные.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5. ПОРЯДОК ВЫСТАВЛЕНИЯ И ПОЛУЧЕНИЯ СЧЕТОВ-ФАКТУР В ЭЛЕКТРОННОМ ВИДЕ ПО ТЕЛЕКОММУНИКАЦИОННЫМ КАНАЛАМ СВЯЗИ С ИСПОЛЬЗОВАНИЕМ КВАЛИФИЦИРОВАННОЙ ЭП</w:t>
      </w:r>
    </w:p>
    <w:p w:rsidR="00374AA6" w:rsidRPr="00C24221" w:rsidRDefault="008C0482" w:rsidP="00374AA6">
      <w:pPr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     </w:t>
      </w:r>
      <w:r w:rsidR="00374AA6" w:rsidRPr="00C24221">
        <w:rPr>
          <w:sz w:val="22"/>
          <w:szCs w:val="22"/>
        </w:rPr>
        <w:t xml:space="preserve">5.1. При выставлении и получении счетов-фактур Стороны руководствуются порядком, закрепленным в приказе Минфина </w:t>
      </w:r>
      <w:r w:rsidR="00374AA6" w:rsidRPr="00172F72">
        <w:rPr>
          <w:color w:val="FF0000"/>
          <w:sz w:val="22"/>
          <w:szCs w:val="22"/>
        </w:rPr>
        <w:t xml:space="preserve">России от </w:t>
      </w:r>
      <w:r w:rsidR="00172F72" w:rsidRPr="00172F72">
        <w:rPr>
          <w:color w:val="FF0000"/>
          <w:sz w:val="22"/>
          <w:szCs w:val="22"/>
        </w:rPr>
        <w:t>05</w:t>
      </w:r>
      <w:r w:rsidR="00374AA6" w:rsidRPr="00172F72">
        <w:rPr>
          <w:color w:val="FF0000"/>
          <w:sz w:val="22"/>
          <w:szCs w:val="22"/>
        </w:rPr>
        <w:t>.</w:t>
      </w:r>
      <w:r w:rsidR="00172F72" w:rsidRPr="00172F72">
        <w:rPr>
          <w:color w:val="FF0000"/>
          <w:sz w:val="22"/>
          <w:szCs w:val="22"/>
        </w:rPr>
        <w:t>02</w:t>
      </w:r>
      <w:r w:rsidR="00374AA6" w:rsidRPr="00172F72">
        <w:rPr>
          <w:color w:val="FF0000"/>
          <w:sz w:val="22"/>
          <w:szCs w:val="22"/>
        </w:rPr>
        <w:t>.20</w:t>
      </w:r>
      <w:r w:rsidR="00172F72" w:rsidRPr="00172F72">
        <w:rPr>
          <w:color w:val="FF0000"/>
          <w:sz w:val="22"/>
          <w:szCs w:val="22"/>
        </w:rPr>
        <w:t>21</w:t>
      </w:r>
      <w:r w:rsidR="00374AA6" w:rsidRPr="00172F72">
        <w:rPr>
          <w:color w:val="FF0000"/>
          <w:sz w:val="22"/>
          <w:szCs w:val="22"/>
        </w:rPr>
        <w:t xml:space="preserve"> № 14Н.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6. ПОРЯДОК ВЫСТАВЛЕНИЯ, НАПРАВЛЕНИЯ И ОБМЕНА ПЕРВИЧНЫМИ ДОКУМЕНТАМИ ЧЕРЕЗ ОПЕРАТОРА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6.1.</w:t>
      </w:r>
      <w:r w:rsidRPr="00C24221">
        <w:rPr>
          <w:sz w:val="22"/>
          <w:szCs w:val="22"/>
        </w:rPr>
        <w:tab/>
        <w:t>Направляющая Сторона формирует необходимый Документ в электронном виде в системе ПО, подписывает его квалифицированной ЭП, упаковывает в транспортный контейнер и отправляет через Оператора Получающей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6.2. Оператор проверяет адрес и структуру транспортного контейнера и, при отсутствии недостатков, осуществляет его доставку Получающей Стороне. При этом Оператор фиксирует дату и время отправки Документа, формирует Подтверждение даты отправки (ПДО) и отправляет его Направляющей Стороне.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6.3. Направляющая Сторона при получении ПДО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6.4. При обнаружении ошибок в полученном контейнере Оператор формирует сообщение об ошибке и отправляет его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6.5. Получающая Сторона при получении Документа от Оператора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6.6. Одновременно Получающая Сторона не позднее 24 часов формирует Извещение о получении (ИОП), в котором фиксирует факт доставки Документа, пописывает ее квалифицированной ЭП и отправляет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6.7. Направляющая сторона, получив ИОП, проверяет действительность сертификата квалифицированной ЭП и сохраняет его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 Получающая Сторона, ознакомившись с Документом, может не позднее 24 часов с момента получения документа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6.8.1. Сформировать Титул покупателя (ТП) или Титул заказчика (ТЗ), подписать его квалифицированной ЭП и отправить Направляющей Стороне через Оператора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6.8.2.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 через Оператора.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6.9. Направляющая Сторона, получившая ТП (ТЗ)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6.10. Одновременно Направляющая сторона не позднее 24 часов дня вносит исправления в полученный документ и повторяет действия, установленные п. 6.1.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7. ПОРЯДОК ПРЯМОГО ОБМЕНА 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 Получающая Сторона, ознакомившись с Документом, может совершить одно из следующих действий не позднее одного рабочего дня: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7.3.1. Сформировать Уведомление о принятии (УОП), которое представляет собой либо Титул покупателя (ТП) или Титул заказчика (ТЗ) с квалифицированной ЭП Получающей Стороны, либо квалифицированную ЭП Получающей Стороны под исходным Документом,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7.3.2. При несогласии с содержанием Документа – сформировать Уведомление об уточнении (УОУ), указав причину несогласия, подписать его квалифицированной ЭП и отправить Направляющей Стороне.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7.4. Направляющая Сторона, получившая УОП либо УОУ,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 xml:space="preserve">8. ПОРЯДОК ПРЯМОГО ОБМЕНА НЕФОРМАЛИЗОВАННЫМИ ДОКУМЕНТАМИ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8.1.</w:t>
      </w:r>
      <w:r w:rsidRPr="00C24221">
        <w:rPr>
          <w:sz w:val="22"/>
          <w:szCs w:val="22"/>
        </w:rPr>
        <w:tab/>
        <w:t xml:space="preserve">Направляющая Сторона формирует необходимый Документ в электронном виде в системе ПО, подписывает его квалифицированной ЭП, направляет файл с документом в электронном виде в адрес Получающей Стороны.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8.2. Получающая Сторона при получении Документа проверяет действительность сертификата квалифицированной ЭП и сохраняет Документ в системе ПО.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 Получающая Сторона, ознакомившись с документом, может совершить одно из следующих действий: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8.3.1. Подписать Документ квалифицированной ЭП и отправить Направляющей стороне – в том случае, если Получающая Сторона согласна с содержанием Документа.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8.3.2. При несогласии с содержанием Документа – не подписывать Документ и направить Направляющей стороне уведомление средствами СЭД о причинах несогласия </w:t>
      </w:r>
    </w:p>
    <w:p w:rsidR="00374AA6" w:rsidRPr="00C24221" w:rsidRDefault="00374AA6" w:rsidP="008C0482">
      <w:pPr>
        <w:ind w:firstLine="284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8.4. Направляющая Сторона, получившая Документ, проверяет действительность сертификата квалифицированной ЭП и сохраняет их в системе ПО.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9. ПРОЧИЕ УСЛОВИЯ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9.1. В случае если Направляющая сторона не получила от Получающей стороны и/или Оператора Получающей стороны, а равно если Оператор Получающей стороны не получил от Получающей стороны, извещение о получении Документа (и/или счета-фактуры) от Направляющей стороны и/или Оператора Направляющей стороны, и при условии отсутствия от Получающей Стороны уведомления согласно п. 2.7. Соглашения и невозможности для Направляющей Стороны получить от Получающей Стороны информацию о причинах отсутствия извещения, Направляющая Сторона оформляет соответствующий документ на бумажном носителе с подписанием собственноручной подписью, Стороны считают его оригиналом, при этом такая форма оригинала документа должна быть зафиксирована приказом руководителя Направляющей Стороны.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9.2. 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настоящее Соглашение считается расторгнутым, без оформления каких-либо Дополнительных соглашений.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10. РАЗРЕШЕНИЕ СПОРОВ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10.1. Квалифицированная ЭП, которой подписан документ, удовлетворяющий условиям, перечисленным выше в п. 3.1., признается действительной до тех пор, пока решением суда не установлено иное.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10.2. При возникновении разногласий относительно подписания с помощью ЭП определенных электронных документов Стороны соглашаются предоставить комиссии, созданной в соответствии с регламентом УЦ, возможность ознакомления с условиями и порядком работы своих программных и технических средств, используемых для обмена электронными документами.</w:t>
      </w:r>
    </w:p>
    <w:p w:rsidR="00374AA6" w:rsidRPr="00C24221" w:rsidRDefault="00374AA6" w:rsidP="008C0482">
      <w:pPr>
        <w:ind w:firstLine="426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10.3. 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п. 2.1. настоящего Соглашения. </w:t>
      </w:r>
    </w:p>
    <w:p w:rsidR="00374AA6" w:rsidRPr="00C24221" w:rsidRDefault="00374AA6" w:rsidP="00374AA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11. ДЕЙСТВИЕ СОГЛАШЕНИЯ И ПОРЯДОК ЕГО ИЗМЕНЕНИЯ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 xml:space="preserve">11.1. Настоящее Соглашение заключено сроком на 120 месяцев. Соглашение автоматически прекращает свое действие досрочно в случае, если хотя бы одна из Сторон на протяжении одного месяца не будет иметь действительного сертификата квалифицированной ЭП, выданного УЦ. 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11.2. 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30 дней до расторжения Соглашения.</w:t>
      </w:r>
    </w:p>
    <w:p w:rsidR="00374AA6" w:rsidRPr="00C24221" w:rsidRDefault="00374AA6" w:rsidP="00374AA6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11.3. Соглашения об изменении, продлении срока действия или досрочном прекращении настоящего Соглашения и приложений к нему могут быть совершены только в виде бумажных документов, подписанных Сторонами собственноручно.</w:t>
      </w:r>
    </w:p>
    <w:p w:rsidR="00374AA6" w:rsidRPr="00C24221" w:rsidRDefault="00374AA6" w:rsidP="00332144">
      <w:pPr>
        <w:ind w:firstLine="360"/>
        <w:jc w:val="both"/>
        <w:rPr>
          <w:sz w:val="22"/>
          <w:szCs w:val="22"/>
        </w:rPr>
      </w:pPr>
      <w:r w:rsidRPr="00C24221">
        <w:rPr>
          <w:sz w:val="22"/>
          <w:szCs w:val="22"/>
        </w:rPr>
        <w:t>11.4. Соглашение распространяет свое действие на отношения сторон возникшие с момента подписания.</w:t>
      </w:r>
    </w:p>
    <w:p w:rsidR="00AF133E" w:rsidRPr="00C24221" w:rsidRDefault="00CE3903" w:rsidP="00F00846">
      <w:pPr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12</w:t>
      </w:r>
      <w:r w:rsidR="00AF133E" w:rsidRPr="00C24221">
        <w:rPr>
          <w:b/>
          <w:sz w:val="22"/>
          <w:szCs w:val="22"/>
        </w:rPr>
        <w:t xml:space="preserve">. ПОДПИСИ </w:t>
      </w:r>
      <w:r w:rsidR="0053378B" w:rsidRPr="00C24221">
        <w:rPr>
          <w:b/>
          <w:sz w:val="22"/>
          <w:szCs w:val="22"/>
        </w:rPr>
        <w:t xml:space="preserve">СТОРОН </w:t>
      </w:r>
    </w:p>
    <w:p w:rsidR="0053378B" w:rsidRPr="00C24221" w:rsidRDefault="0013274E" w:rsidP="00D13F67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</w:t>
      </w:r>
      <w:r w:rsidR="002866E1" w:rsidRPr="00C24221">
        <w:rPr>
          <w:b/>
          <w:sz w:val="22"/>
          <w:szCs w:val="22"/>
        </w:rPr>
        <w:t>:</w:t>
      </w:r>
      <w:r w:rsidRPr="00C24221">
        <w:rPr>
          <w:b/>
          <w:sz w:val="22"/>
          <w:szCs w:val="22"/>
        </w:rPr>
        <w:tab/>
      </w:r>
      <w:r w:rsidR="00D13F67" w:rsidRPr="00C24221">
        <w:rPr>
          <w:b/>
          <w:sz w:val="22"/>
          <w:szCs w:val="22"/>
        </w:rPr>
        <w:t xml:space="preserve">               </w:t>
      </w:r>
      <w:r w:rsidR="002866E1" w:rsidRPr="00C24221">
        <w:rPr>
          <w:b/>
          <w:sz w:val="22"/>
          <w:szCs w:val="22"/>
        </w:rPr>
        <w:t xml:space="preserve">  </w:t>
      </w:r>
      <w:r w:rsidR="00D13F67" w:rsidRPr="00C24221">
        <w:rPr>
          <w:b/>
          <w:sz w:val="22"/>
          <w:szCs w:val="22"/>
        </w:rPr>
        <w:t xml:space="preserve">                                                     </w:t>
      </w:r>
      <w:r w:rsidRPr="00C24221">
        <w:rPr>
          <w:b/>
          <w:sz w:val="22"/>
          <w:szCs w:val="22"/>
        </w:rPr>
        <w:t>Сторона-2</w:t>
      </w:r>
      <w:r w:rsidR="002866E1" w:rsidRPr="00C24221">
        <w:rPr>
          <w:b/>
          <w:sz w:val="22"/>
          <w:szCs w:val="22"/>
        </w:rPr>
        <w:t>:</w:t>
      </w:r>
    </w:p>
    <w:tbl>
      <w:tblPr>
        <w:tblW w:w="976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4"/>
        <w:gridCol w:w="4885"/>
      </w:tblGrid>
      <w:tr w:rsidR="00241339" w:rsidRPr="00E021B8" w:rsidTr="008C4510">
        <w:trPr>
          <w:trHeight w:val="1274"/>
        </w:trPr>
        <w:tc>
          <w:tcPr>
            <w:tcW w:w="4884" w:type="dxa"/>
            <w:tcBorders>
              <w:top w:val="nil"/>
              <w:left w:val="nil"/>
              <w:bottom w:val="nil"/>
              <w:right w:val="nil"/>
            </w:tcBorders>
          </w:tcPr>
          <w:p w:rsidR="006E3627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6E3627" w:rsidRPr="00E021B8" w:rsidRDefault="006E3627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</w:p>
          <w:p w:rsidR="00241339" w:rsidRDefault="00241339" w:rsidP="00A03372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 xml:space="preserve">____________________ </w:t>
            </w:r>
          </w:p>
          <w:p w:rsidR="00241339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</w:t>
            </w:r>
            <w:proofErr w:type="gramStart"/>
            <w:r w:rsidRPr="00E021B8">
              <w:t>_»_</w:t>
            </w:r>
            <w:proofErr w:type="gramEnd"/>
            <w:r w:rsidRPr="00E021B8">
              <w:t>_____________ 202</w:t>
            </w:r>
            <w:r w:rsidR="00765A5F">
              <w:t>4</w:t>
            </w:r>
            <w:r w:rsidRPr="00E021B8">
              <w:t>г.</w:t>
            </w:r>
          </w:p>
          <w:p w:rsidR="008C4510" w:rsidRPr="00E021B8" w:rsidRDefault="008C4510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proofErr w:type="spellStart"/>
            <w:r>
              <w:t>мп</w:t>
            </w:r>
            <w:proofErr w:type="spellEnd"/>
          </w:p>
        </w:tc>
        <w:tc>
          <w:tcPr>
            <w:tcW w:w="4885" w:type="dxa"/>
            <w:tcBorders>
              <w:top w:val="nil"/>
              <w:left w:val="nil"/>
              <w:bottom w:val="nil"/>
              <w:right w:val="nil"/>
            </w:tcBorders>
          </w:tcPr>
          <w:p w:rsidR="00241339" w:rsidRPr="008C4510" w:rsidRDefault="006E3627" w:rsidP="00A03372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8C4510">
              <w:rPr>
                <w:sz w:val="22"/>
                <w:szCs w:val="22"/>
              </w:rPr>
              <w:t>Д</w:t>
            </w:r>
            <w:r w:rsidR="00241339" w:rsidRPr="008C4510">
              <w:rPr>
                <w:sz w:val="22"/>
                <w:szCs w:val="22"/>
              </w:rPr>
              <w:t>иректор филиала ТЭЦ-10</w:t>
            </w:r>
          </w:p>
          <w:p w:rsidR="00241339" w:rsidRPr="008C4510" w:rsidRDefault="00241339" w:rsidP="00A03372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8C4510">
              <w:rPr>
                <w:sz w:val="22"/>
                <w:szCs w:val="22"/>
              </w:rPr>
              <w:t>ООО «Байкальская энергетическая компания»</w:t>
            </w:r>
          </w:p>
          <w:p w:rsidR="00BC02CE" w:rsidRPr="00E021B8" w:rsidRDefault="00241339" w:rsidP="00A03372">
            <w:pPr>
              <w:suppressAutoHyphens/>
            </w:pPr>
            <w:r w:rsidRPr="00E021B8">
              <w:t xml:space="preserve">______________ </w:t>
            </w:r>
            <w:r w:rsidR="006E3627">
              <w:t>Д.В. Васильев</w:t>
            </w:r>
          </w:p>
          <w:p w:rsidR="00241339" w:rsidRDefault="00241339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r w:rsidRPr="00E021B8">
              <w:t>«___</w:t>
            </w:r>
            <w:proofErr w:type="gramStart"/>
            <w:r w:rsidRPr="00E021B8">
              <w:t>_»_</w:t>
            </w:r>
            <w:proofErr w:type="gramEnd"/>
            <w:r w:rsidRPr="00E021B8">
              <w:t>_____________ 202</w:t>
            </w:r>
            <w:r w:rsidR="00765A5F">
              <w:t>4</w:t>
            </w:r>
            <w:r w:rsidRPr="00E021B8">
              <w:t>г.</w:t>
            </w:r>
          </w:p>
          <w:p w:rsidR="008C4510" w:rsidRPr="00E021B8" w:rsidRDefault="008C4510" w:rsidP="00765A5F">
            <w:pPr>
              <w:tabs>
                <w:tab w:val="left" w:pos="1440"/>
              </w:tabs>
              <w:suppressAutoHyphens/>
              <w:ind w:right="-6"/>
              <w:jc w:val="both"/>
            </w:pPr>
            <w:proofErr w:type="spellStart"/>
            <w:r>
              <w:t>мп</w:t>
            </w:r>
            <w:proofErr w:type="spellEnd"/>
          </w:p>
        </w:tc>
      </w:tr>
    </w:tbl>
    <w:p w:rsidR="00C75D91" w:rsidRPr="00C24221" w:rsidRDefault="00C75D91" w:rsidP="003431E9">
      <w:pPr>
        <w:ind w:left="5040"/>
        <w:jc w:val="right"/>
        <w:rPr>
          <w:sz w:val="22"/>
          <w:szCs w:val="22"/>
        </w:rPr>
      </w:pPr>
      <w:r w:rsidRPr="00C24221">
        <w:rPr>
          <w:sz w:val="22"/>
          <w:szCs w:val="22"/>
        </w:rPr>
        <w:br w:type="page"/>
        <w:t>ПРИЛОЖЕНИЕ 1</w:t>
      </w:r>
    </w:p>
    <w:p w:rsidR="00C75D91" w:rsidRPr="007722F2" w:rsidRDefault="00B348DC" w:rsidP="007722F2">
      <w:pPr>
        <w:ind w:left="5040"/>
        <w:rPr>
          <w:sz w:val="22"/>
          <w:szCs w:val="22"/>
        </w:rPr>
      </w:pPr>
      <w:r w:rsidRPr="00C24221">
        <w:rPr>
          <w:sz w:val="22"/>
          <w:szCs w:val="22"/>
        </w:rPr>
        <w:t>к</w:t>
      </w:r>
      <w:r w:rsidR="00C75D91" w:rsidRPr="00C24221">
        <w:rPr>
          <w:sz w:val="22"/>
          <w:szCs w:val="22"/>
        </w:rPr>
        <w:t xml:space="preserve"> </w:t>
      </w:r>
      <w:r w:rsidR="00573CDC" w:rsidRPr="00C24221">
        <w:rPr>
          <w:sz w:val="22"/>
          <w:szCs w:val="22"/>
        </w:rPr>
        <w:t xml:space="preserve">Соглашению </w:t>
      </w:r>
      <w:r w:rsidR="00C75D91" w:rsidRPr="00C24221">
        <w:rPr>
          <w:sz w:val="22"/>
          <w:szCs w:val="22"/>
        </w:rPr>
        <w:t>от</w:t>
      </w:r>
      <w:r w:rsidR="007722F2">
        <w:rPr>
          <w:sz w:val="22"/>
          <w:szCs w:val="22"/>
        </w:rPr>
        <w:t xml:space="preserve"> </w:t>
      </w:r>
      <w:proofErr w:type="gramStart"/>
      <w:r w:rsidR="007722F2">
        <w:rPr>
          <w:sz w:val="22"/>
          <w:szCs w:val="22"/>
        </w:rPr>
        <w:t>«</w:t>
      </w:r>
      <w:r w:rsidR="007722F2" w:rsidRPr="007722F2">
        <w:rPr>
          <w:sz w:val="22"/>
          <w:szCs w:val="22"/>
          <w:u w:val="single"/>
        </w:rPr>
        <w:t xml:space="preserve">  </w:t>
      </w:r>
      <w:proofErr w:type="gramEnd"/>
      <w:r w:rsidR="007722F2" w:rsidRPr="007722F2">
        <w:rPr>
          <w:sz w:val="22"/>
          <w:szCs w:val="22"/>
          <w:u w:val="single"/>
        </w:rPr>
        <w:t xml:space="preserve">      </w:t>
      </w:r>
      <w:r w:rsidR="007722F2">
        <w:rPr>
          <w:sz w:val="22"/>
          <w:szCs w:val="22"/>
        </w:rPr>
        <w:t xml:space="preserve">»  </w:t>
      </w:r>
      <w:bookmarkStart w:id="0" w:name="_GoBack"/>
      <w:r w:rsidR="00C75D91" w:rsidRPr="00FD280A">
        <w:rPr>
          <w:sz w:val="22"/>
          <w:szCs w:val="22"/>
        </w:rPr>
        <w:t>___________</w:t>
      </w:r>
      <w:bookmarkEnd w:id="0"/>
      <w:r w:rsidR="007722F2" w:rsidRPr="007722F2">
        <w:rPr>
          <w:sz w:val="22"/>
          <w:szCs w:val="22"/>
        </w:rPr>
        <w:t>202</w:t>
      </w:r>
      <w:r w:rsidR="00765A5F">
        <w:rPr>
          <w:sz w:val="22"/>
          <w:szCs w:val="22"/>
        </w:rPr>
        <w:t>4</w:t>
      </w:r>
      <w:r w:rsidR="007722F2" w:rsidRPr="007722F2">
        <w:rPr>
          <w:sz w:val="22"/>
          <w:szCs w:val="22"/>
        </w:rPr>
        <w:t>г.</w:t>
      </w:r>
    </w:p>
    <w:p w:rsidR="00C75D91" w:rsidRPr="00C24221" w:rsidRDefault="00C75D91" w:rsidP="003431E9">
      <w:pPr>
        <w:ind w:firstLine="360"/>
        <w:jc w:val="right"/>
        <w:rPr>
          <w:sz w:val="22"/>
          <w:szCs w:val="22"/>
        </w:rPr>
      </w:pPr>
    </w:p>
    <w:p w:rsidR="004B338E" w:rsidRPr="00C24221" w:rsidRDefault="004B338E" w:rsidP="003431E9">
      <w:pPr>
        <w:jc w:val="both"/>
        <w:rPr>
          <w:sz w:val="22"/>
          <w:szCs w:val="22"/>
        </w:rPr>
      </w:pPr>
    </w:p>
    <w:p w:rsidR="00C75D91" w:rsidRPr="00C24221" w:rsidRDefault="00C75D91" w:rsidP="00332144">
      <w:pPr>
        <w:ind w:firstLine="360"/>
        <w:jc w:val="both"/>
        <w:rPr>
          <w:sz w:val="22"/>
          <w:szCs w:val="22"/>
        </w:rPr>
      </w:pPr>
    </w:p>
    <w:p w:rsidR="00C75D91" w:rsidRPr="00F6745E" w:rsidRDefault="00EE15E5" w:rsidP="00033DD3">
      <w:pPr>
        <w:jc w:val="center"/>
        <w:rPr>
          <w:b/>
          <w:sz w:val="22"/>
          <w:szCs w:val="22"/>
        </w:rPr>
      </w:pPr>
      <w:r w:rsidRPr="00F6745E">
        <w:rPr>
          <w:b/>
          <w:sz w:val="22"/>
          <w:szCs w:val="22"/>
        </w:rPr>
        <w:t>ПЕРЕЧЕНЬ</w:t>
      </w:r>
      <w:r w:rsidR="005235C9" w:rsidRPr="00F6745E">
        <w:rPr>
          <w:b/>
          <w:sz w:val="22"/>
          <w:szCs w:val="22"/>
        </w:rPr>
        <w:t xml:space="preserve"> И ФОРМАТ ДОКУМЕНТОВ</w:t>
      </w:r>
    </w:p>
    <w:p w:rsidR="009E06A6" w:rsidRPr="00F6745E" w:rsidRDefault="009E06A6" w:rsidP="00033DD3">
      <w:pPr>
        <w:jc w:val="center"/>
        <w:rPr>
          <w:b/>
          <w:sz w:val="22"/>
          <w:szCs w:val="22"/>
        </w:rPr>
      </w:pPr>
    </w:p>
    <w:p w:rsidR="00C11C73" w:rsidRPr="00F6745E" w:rsidRDefault="00255D60" w:rsidP="00033DD3">
      <w:pPr>
        <w:ind w:left="-426" w:firstLine="426"/>
        <w:jc w:val="both"/>
        <w:rPr>
          <w:sz w:val="22"/>
          <w:szCs w:val="22"/>
        </w:rPr>
      </w:pPr>
      <w:r w:rsidRPr="00F6745E">
        <w:rPr>
          <w:sz w:val="22"/>
          <w:szCs w:val="22"/>
        </w:rPr>
        <w:t>Сферу действия С</w:t>
      </w:r>
      <w:r w:rsidR="00C11C73" w:rsidRPr="00F6745E">
        <w:rPr>
          <w:sz w:val="22"/>
          <w:szCs w:val="22"/>
        </w:rPr>
        <w:t xml:space="preserve">оглашения </w:t>
      </w:r>
      <w:r w:rsidR="003C5B95" w:rsidRPr="00F6745E">
        <w:rPr>
          <w:sz w:val="22"/>
          <w:szCs w:val="22"/>
        </w:rPr>
        <w:t>об организации электронного обмена первичными бухгалтерскими документами между</w:t>
      </w:r>
      <w:r w:rsidR="00991EF2" w:rsidRPr="00F6745E">
        <w:rPr>
          <w:sz w:val="22"/>
          <w:szCs w:val="22"/>
        </w:rPr>
        <w:t xml:space="preserve"> </w:t>
      </w:r>
      <w:r w:rsidR="00C41523" w:rsidRPr="00F81809">
        <w:rPr>
          <w:spacing w:val="-3"/>
        </w:rPr>
        <w:t>_________________________________________________________</w:t>
      </w:r>
      <w:r w:rsidR="00B03519" w:rsidRPr="00B03519">
        <w:rPr>
          <w:sz w:val="22"/>
          <w:szCs w:val="22"/>
        </w:rPr>
        <w:t xml:space="preserve">, </w:t>
      </w:r>
      <w:r w:rsidR="003C5B95" w:rsidRPr="00F6745E">
        <w:rPr>
          <w:sz w:val="22"/>
          <w:szCs w:val="22"/>
        </w:rPr>
        <w:t xml:space="preserve">и </w:t>
      </w:r>
      <w:r w:rsidR="008C0482" w:rsidRPr="00F6745E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="006E4C9A" w:rsidRPr="00F6745E">
        <w:rPr>
          <w:rFonts w:eastAsia="Malgun Gothic"/>
          <w:b/>
          <w:sz w:val="22"/>
          <w:szCs w:val="22"/>
        </w:rPr>
        <w:t xml:space="preserve"> </w:t>
      </w:r>
      <w:r w:rsidR="00C11C73" w:rsidRPr="00F6745E">
        <w:rPr>
          <w:sz w:val="22"/>
          <w:szCs w:val="22"/>
        </w:rPr>
        <w:t>составляет набор описанных ниже документов</w:t>
      </w:r>
      <w:r w:rsidR="00211740" w:rsidRPr="00F6745E">
        <w:rPr>
          <w:sz w:val="22"/>
          <w:szCs w:val="22"/>
        </w:rPr>
        <w:t>, которыми Стороны обмениваются</w:t>
      </w:r>
      <w:r w:rsidR="00C11C73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в рамках обязательств, возникших</w:t>
      </w:r>
      <w:r w:rsidR="00B73CA2" w:rsidRPr="00F6745E">
        <w:rPr>
          <w:sz w:val="22"/>
          <w:szCs w:val="22"/>
        </w:rPr>
        <w:t xml:space="preserve"> </w:t>
      </w:r>
      <w:r w:rsidR="00211740" w:rsidRPr="00F6745E">
        <w:rPr>
          <w:sz w:val="22"/>
          <w:szCs w:val="22"/>
        </w:rPr>
        <w:t>по всем заключенным между Сторонами договорам</w:t>
      </w:r>
      <w:r w:rsidR="00B73CA2" w:rsidRPr="00F6745E">
        <w:rPr>
          <w:sz w:val="22"/>
          <w:szCs w:val="22"/>
        </w:rPr>
        <w:t xml:space="preserve">, а также </w:t>
      </w:r>
      <w:r w:rsidR="00AB230C" w:rsidRPr="00F6745E">
        <w:rPr>
          <w:sz w:val="22"/>
          <w:szCs w:val="22"/>
        </w:rPr>
        <w:t>по всем д</w:t>
      </w:r>
      <w:r w:rsidR="00211740" w:rsidRPr="00F6745E">
        <w:rPr>
          <w:sz w:val="22"/>
          <w:szCs w:val="22"/>
        </w:rPr>
        <w:t>оговорам, которые будут заключены в будущем.</w:t>
      </w:r>
    </w:p>
    <w:p w:rsidR="004B338E" w:rsidRPr="00F6745E" w:rsidRDefault="004B338E" w:rsidP="00332144">
      <w:pPr>
        <w:ind w:firstLine="360"/>
        <w:jc w:val="both"/>
        <w:rPr>
          <w:sz w:val="22"/>
          <w:szCs w:val="22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3969"/>
        <w:gridCol w:w="2268"/>
      </w:tblGrid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Наименование электронного документа</w:t>
            </w:r>
          </w:p>
        </w:tc>
        <w:tc>
          <w:tcPr>
            <w:tcW w:w="3969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Формат электронного документа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b/>
                <w:sz w:val="22"/>
                <w:szCs w:val="22"/>
              </w:rPr>
            </w:pPr>
            <w:r w:rsidRPr="00F6745E">
              <w:rPr>
                <w:b/>
                <w:sz w:val="22"/>
                <w:szCs w:val="22"/>
              </w:rPr>
              <w:t>Равнозначный документ на бумажном носителе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Акт выполненных работ (оказанных услуг)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«Акт выполненных работ (оказанных услуг)»</w:t>
            </w:r>
          </w:p>
        </w:tc>
      </w:tr>
      <w:tr w:rsidR="00C24221" w:rsidRPr="00F6745E" w:rsidTr="005B7367">
        <w:tc>
          <w:tcPr>
            <w:tcW w:w="56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Счет-фактура</w:t>
            </w:r>
          </w:p>
        </w:tc>
        <w:tc>
          <w:tcPr>
            <w:tcW w:w="3969" w:type="dxa"/>
          </w:tcPr>
          <w:p w:rsidR="00532CE0" w:rsidRPr="00F6745E" w:rsidRDefault="00E1677C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F6745E" w:rsidRDefault="00532CE0" w:rsidP="00332144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«Счет-фактура»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</w:tcPr>
          <w:p w:rsidR="00532CE0" w:rsidRPr="00F6745E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Товарная накладная (ТОРГ-12)</w:t>
            </w:r>
          </w:p>
        </w:tc>
        <w:tc>
          <w:tcPr>
            <w:tcW w:w="3969" w:type="dxa"/>
          </w:tcPr>
          <w:p w:rsidR="00532CE0" w:rsidRPr="00F6745E" w:rsidRDefault="00E1677C" w:rsidP="005B7367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  <w:lang w:val="en-US"/>
              </w:rPr>
              <w:t>XML</w:t>
            </w:r>
            <w:r w:rsidRPr="00F6745E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F6745E">
              <w:rPr>
                <w:sz w:val="22"/>
                <w:szCs w:val="22"/>
              </w:rPr>
              <w:t>«Товарная накладная (ТОРГ-12)»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Счет</w:t>
            </w:r>
          </w:p>
        </w:tc>
        <w:tc>
          <w:tcPr>
            <w:tcW w:w="3969" w:type="dxa"/>
          </w:tcPr>
          <w:p w:rsidR="00532CE0" w:rsidRPr="00C24221" w:rsidDel="00532CE0" w:rsidRDefault="00532CE0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</w:t>
            </w:r>
            <w:r w:rsidR="00254F08" w:rsidRPr="00C24221">
              <w:rPr>
                <w:sz w:val="22"/>
                <w:szCs w:val="22"/>
              </w:rPr>
              <w:t xml:space="preserve">й формат электронного документа </w:t>
            </w:r>
            <w:r w:rsidRPr="00C24221">
              <w:rPr>
                <w:sz w:val="22"/>
                <w:szCs w:val="22"/>
              </w:rPr>
              <w:t>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«Счет»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Акт приема-передачи прав</w:t>
            </w:r>
          </w:p>
        </w:tc>
        <w:tc>
          <w:tcPr>
            <w:tcW w:w="3969" w:type="dxa"/>
          </w:tcPr>
          <w:p w:rsidR="00532CE0" w:rsidRPr="00C24221" w:rsidRDefault="00254F08" w:rsidP="00532CE0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собственный формат электронного документа программного продукта 1С:Предприятие</w:t>
            </w:r>
          </w:p>
        </w:tc>
        <w:tc>
          <w:tcPr>
            <w:tcW w:w="2268" w:type="dxa"/>
          </w:tcPr>
          <w:p w:rsidR="00532CE0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«Акт на передачу прав»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  <w:tc>
          <w:tcPr>
            <w:tcW w:w="3969" w:type="dxa"/>
          </w:tcPr>
          <w:p w:rsidR="00532CE0" w:rsidRPr="00C24221" w:rsidRDefault="00E1677C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XML</w:t>
            </w:r>
            <w:r w:rsidRPr="00C24221">
              <w:rPr>
                <w:sz w:val="22"/>
                <w:szCs w:val="22"/>
              </w:rPr>
              <w:t>, утв. действующим Приказом Минфина России на момент выставления и подписания ЭД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Универсальный передаточный документ</w:t>
            </w:r>
          </w:p>
        </w:tc>
      </w:tr>
      <w:tr w:rsidR="00C24221" w:rsidRPr="00C24221" w:rsidTr="005B7367">
        <w:tc>
          <w:tcPr>
            <w:tcW w:w="56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7</w:t>
            </w:r>
          </w:p>
        </w:tc>
        <w:tc>
          <w:tcPr>
            <w:tcW w:w="2977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Договор, Соглашение, дополнительное соглашение</w:t>
            </w:r>
          </w:p>
        </w:tc>
        <w:tc>
          <w:tcPr>
            <w:tcW w:w="3969" w:type="dxa"/>
          </w:tcPr>
          <w:p w:rsidR="00254F08" w:rsidRPr="00C24221" w:rsidRDefault="00254F08" w:rsidP="00C04E4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  <w:lang w:val="en-US"/>
              </w:rPr>
              <w:t>TXT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MXL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PDF</w:t>
            </w:r>
            <w:r w:rsidRPr="00C24221">
              <w:rPr>
                <w:sz w:val="22"/>
                <w:szCs w:val="22"/>
              </w:rPr>
              <w:t xml:space="preserve">, </w:t>
            </w:r>
            <w:r w:rsidRPr="00C24221">
              <w:rPr>
                <w:sz w:val="22"/>
                <w:szCs w:val="22"/>
                <w:lang w:val="en-US"/>
              </w:rPr>
              <w:t>DOC</w:t>
            </w:r>
          </w:p>
        </w:tc>
        <w:tc>
          <w:tcPr>
            <w:tcW w:w="2268" w:type="dxa"/>
          </w:tcPr>
          <w:p w:rsidR="00254F08" w:rsidRPr="00C24221" w:rsidRDefault="00254F08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</w:t>
            </w:r>
          </w:p>
        </w:tc>
      </w:tr>
      <w:tr w:rsidR="00C24221" w:rsidRPr="00C24221" w:rsidTr="005B7367">
        <w:tc>
          <w:tcPr>
            <w:tcW w:w="567" w:type="dxa"/>
          </w:tcPr>
          <w:p w:rsidR="00532CE0" w:rsidRPr="00C24221" w:rsidRDefault="00254F08" w:rsidP="00FB1458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8</w:t>
            </w:r>
          </w:p>
        </w:tc>
        <w:tc>
          <w:tcPr>
            <w:tcW w:w="2977" w:type="dxa"/>
          </w:tcPr>
          <w:p w:rsidR="00532CE0" w:rsidRPr="00C24221" w:rsidRDefault="00254F08" w:rsidP="005B7367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Информационное письмо, уведомление, Протокол, Акт сверки взаиморасчетов</w:t>
            </w:r>
            <w:r w:rsidR="004D4352" w:rsidRPr="00C24221">
              <w:rPr>
                <w:sz w:val="22"/>
                <w:szCs w:val="22"/>
              </w:rPr>
              <w:t>, Счет</w:t>
            </w:r>
            <w:r w:rsidR="008148D2" w:rsidRPr="00C24221">
              <w:rPr>
                <w:sz w:val="22"/>
                <w:szCs w:val="22"/>
              </w:rPr>
              <w:t>,</w:t>
            </w:r>
            <w:r w:rsidR="004D4352" w:rsidRPr="00C24221">
              <w:rPr>
                <w:sz w:val="22"/>
                <w:szCs w:val="22"/>
              </w:rPr>
              <w:t xml:space="preserve"> Отчет по исполнению договора. </w:t>
            </w:r>
          </w:p>
        </w:tc>
        <w:tc>
          <w:tcPr>
            <w:tcW w:w="3969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  <w:lang w:val="en-US"/>
              </w:rPr>
            </w:pPr>
            <w:r w:rsidRPr="00C24221">
              <w:rPr>
                <w:sz w:val="22"/>
                <w:szCs w:val="22"/>
                <w:lang w:val="en-US"/>
              </w:rPr>
              <w:t>TXT, MXL, PDF, DOC, XLS</w:t>
            </w:r>
          </w:p>
        </w:tc>
        <w:tc>
          <w:tcPr>
            <w:tcW w:w="2268" w:type="dxa"/>
          </w:tcPr>
          <w:p w:rsidR="00532CE0" w:rsidRPr="00C24221" w:rsidRDefault="00532CE0" w:rsidP="00002DDC">
            <w:pPr>
              <w:jc w:val="both"/>
              <w:rPr>
                <w:sz w:val="22"/>
                <w:szCs w:val="22"/>
              </w:rPr>
            </w:pPr>
            <w:r w:rsidRPr="00C24221">
              <w:rPr>
                <w:sz w:val="22"/>
                <w:szCs w:val="22"/>
              </w:rPr>
              <w:t>«Текстовый документ», «Табличный документ»</w:t>
            </w:r>
          </w:p>
        </w:tc>
      </w:tr>
    </w:tbl>
    <w:p w:rsidR="004B338E" w:rsidRPr="00C24221" w:rsidRDefault="004B338E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033DD3" w:rsidRPr="00C24221" w:rsidRDefault="00033DD3" w:rsidP="00BF3B97">
      <w:pPr>
        <w:jc w:val="both"/>
        <w:rPr>
          <w:sz w:val="22"/>
          <w:szCs w:val="22"/>
        </w:rPr>
      </w:pPr>
    </w:p>
    <w:p w:rsidR="008C0482" w:rsidRPr="00C24221" w:rsidRDefault="008C0482" w:rsidP="008C0482">
      <w:pPr>
        <w:tabs>
          <w:tab w:val="left" w:pos="708"/>
          <w:tab w:val="left" w:pos="1416"/>
          <w:tab w:val="center" w:pos="4857"/>
        </w:tabs>
        <w:jc w:val="both"/>
        <w:rPr>
          <w:b/>
          <w:sz w:val="22"/>
          <w:szCs w:val="22"/>
        </w:rPr>
      </w:pPr>
      <w:r w:rsidRPr="00C24221">
        <w:rPr>
          <w:b/>
          <w:sz w:val="22"/>
          <w:szCs w:val="22"/>
        </w:rPr>
        <w:t>Сторона-1:</w:t>
      </w:r>
      <w:r w:rsidRPr="00C24221">
        <w:rPr>
          <w:b/>
          <w:sz w:val="22"/>
          <w:szCs w:val="22"/>
        </w:rPr>
        <w:tab/>
        <w:t xml:space="preserve">                                                                      Сторона-2:</w:t>
      </w:r>
    </w:p>
    <w:tbl>
      <w:tblPr>
        <w:tblW w:w="9413" w:type="dxa"/>
        <w:tblLook w:val="01E0" w:firstRow="1" w:lastRow="1" w:firstColumn="1" w:lastColumn="1" w:noHBand="0" w:noVBand="0"/>
      </w:tblPr>
      <w:tblGrid>
        <w:gridCol w:w="4157"/>
        <w:gridCol w:w="1073"/>
        <w:gridCol w:w="4183"/>
      </w:tblGrid>
      <w:tr w:rsidR="00C24221" w:rsidRPr="00C24221" w:rsidTr="008C0482">
        <w:trPr>
          <w:trHeight w:val="1775"/>
        </w:trPr>
        <w:tc>
          <w:tcPr>
            <w:tcW w:w="4157" w:type="dxa"/>
          </w:tcPr>
          <w:p w:rsidR="00B03519" w:rsidRPr="00B03519" w:rsidRDefault="00B03519" w:rsidP="000F354F">
            <w:pPr>
              <w:spacing w:line="288" w:lineRule="auto"/>
              <w:jc w:val="both"/>
            </w:pPr>
          </w:p>
          <w:p w:rsidR="00D37D8F" w:rsidRPr="00B03519" w:rsidRDefault="00D37D8F" w:rsidP="000F354F">
            <w:pPr>
              <w:spacing w:line="288" w:lineRule="auto"/>
              <w:jc w:val="both"/>
            </w:pPr>
          </w:p>
          <w:p w:rsidR="00B03519" w:rsidRDefault="00B03519" w:rsidP="000F354F">
            <w:pPr>
              <w:spacing w:line="288" w:lineRule="auto"/>
              <w:jc w:val="both"/>
            </w:pPr>
          </w:p>
          <w:p w:rsidR="00C41523" w:rsidRDefault="00C41523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 xml:space="preserve"> _________________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  <w:tc>
          <w:tcPr>
            <w:tcW w:w="1073" w:type="dxa"/>
          </w:tcPr>
          <w:p w:rsidR="008C0482" w:rsidRPr="00C24221" w:rsidRDefault="008C0482" w:rsidP="000F354F">
            <w:pPr>
              <w:spacing w:line="288" w:lineRule="auto"/>
              <w:jc w:val="both"/>
            </w:pPr>
          </w:p>
        </w:tc>
        <w:tc>
          <w:tcPr>
            <w:tcW w:w="4183" w:type="dxa"/>
          </w:tcPr>
          <w:p w:rsidR="008C0482" w:rsidRPr="00C24221" w:rsidRDefault="00C41523" w:rsidP="000F354F">
            <w:pPr>
              <w:spacing w:line="288" w:lineRule="auto"/>
              <w:jc w:val="both"/>
            </w:pPr>
            <w:r>
              <w:t>Д</w:t>
            </w:r>
            <w:r w:rsidR="008C0482" w:rsidRPr="00C24221">
              <w:t xml:space="preserve">иректор филиала ТЭЦ-10 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ООО «Байкальская энергетическая компания»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____________</w:t>
            </w:r>
            <w:r w:rsidR="00C41523">
              <w:t>Д.В. Васильев</w:t>
            </w:r>
          </w:p>
          <w:p w:rsidR="008C0482" w:rsidRPr="00C24221" w:rsidRDefault="008C0482" w:rsidP="000F354F">
            <w:pPr>
              <w:spacing w:line="288" w:lineRule="auto"/>
              <w:jc w:val="both"/>
            </w:pPr>
            <w:r w:rsidRPr="00C24221">
              <w:t>МП</w:t>
            </w:r>
          </w:p>
        </w:tc>
      </w:tr>
    </w:tbl>
    <w:p w:rsidR="008D62B2" w:rsidRPr="0037722E" w:rsidRDefault="008D62B2" w:rsidP="00BF3B97">
      <w:pPr>
        <w:jc w:val="both"/>
        <w:rPr>
          <w:sz w:val="22"/>
          <w:szCs w:val="22"/>
        </w:rPr>
      </w:pPr>
    </w:p>
    <w:sectPr w:rsidR="008D62B2" w:rsidRPr="0037722E" w:rsidSect="009351EB">
      <w:footerReference w:type="default" r:id="rId8"/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3AB" w:rsidRDefault="000303AB" w:rsidP="008C0482">
      <w:r>
        <w:separator/>
      </w:r>
    </w:p>
  </w:endnote>
  <w:endnote w:type="continuationSeparator" w:id="0">
    <w:p w:rsidR="000303AB" w:rsidRDefault="000303AB" w:rsidP="008C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8820979"/>
      <w:docPartObj>
        <w:docPartGallery w:val="Page Numbers (Bottom of Page)"/>
        <w:docPartUnique/>
      </w:docPartObj>
    </w:sdtPr>
    <w:sdtEndPr/>
    <w:sdtContent>
      <w:p w:rsidR="008C0482" w:rsidRDefault="008C04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80A">
          <w:rPr>
            <w:noProof/>
          </w:rPr>
          <w:t>3</w:t>
        </w:r>
        <w:r>
          <w:fldChar w:fldCharType="end"/>
        </w:r>
      </w:p>
    </w:sdtContent>
  </w:sdt>
  <w:p w:rsidR="008C0482" w:rsidRDefault="008C048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3AB" w:rsidRDefault="000303AB" w:rsidP="008C0482">
      <w:r>
        <w:separator/>
      </w:r>
    </w:p>
  </w:footnote>
  <w:footnote w:type="continuationSeparator" w:id="0">
    <w:p w:rsidR="000303AB" w:rsidRDefault="000303AB" w:rsidP="008C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6892"/>
    <w:multiLevelType w:val="multilevel"/>
    <w:tmpl w:val="0B7625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6D43246"/>
    <w:multiLevelType w:val="hybridMultilevel"/>
    <w:tmpl w:val="3A868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EB69C1"/>
    <w:multiLevelType w:val="hybridMultilevel"/>
    <w:tmpl w:val="D758DA50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099F4D85"/>
    <w:multiLevelType w:val="hybridMultilevel"/>
    <w:tmpl w:val="6896D5E8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FD606D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0B240EF"/>
    <w:multiLevelType w:val="hybridMultilevel"/>
    <w:tmpl w:val="DCCC25EE"/>
    <w:lvl w:ilvl="0" w:tplc="CBF8907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142C06B1"/>
    <w:multiLevelType w:val="multilevel"/>
    <w:tmpl w:val="373ECF6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2EE35A0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72F7E9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39B64764"/>
    <w:multiLevelType w:val="hybridMultilevel"/>
    <w:tmpl w:val="18B4F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3127C3"/>
    <w:multiLevelType w:val="hybridMultilevel"/>
    <w:tmpl w:val="373ECF6E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3D55D42"/>
    <w:multiLevelType w:val="hybridMultilevel"/>
    <w:tmpl w:val="02B2B57C"/>
    <w:lvl w:ilvl="0" w:tplc="041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4"/>
  </w:num>
  <w:num w:numId="9">
    <w:abstractNumId w:val="6"/>
  </w:num>
  <w:num w:numId="10">
    <w:abstractNumId w:val="1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9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BE"/>
    <w:rsid w:val="0000171A"/>
    <w:rsid w:val="00002480"/>
    <w:rsid w:val="00002DDC"/>
    <w:rsid w:val="000042BB"/>
    <w:rsid w:val="000303AB"/>
    <w:rsid w:val="000332F4"/>
    <w:rsid w:val="00033DD3"/>
    <w:rsid w:val="00036993"/>
    <w:rsid w:val="000378FE"/>
    <w:rsid w:val="00050331"/>
    <w:rsid w:val="000560CE"/>
    <w:rsid w:val="00071B4E"/>
    <w:rsid w:val="00096A51"/>
    <w:rsid w:val="000A1B29"/>
    <w:rsid w:val="000B06C7"/>
    <w:rsid w:val="000B5D68"/>
    <w:rsid w:val="000B6590"/>
    <w:rsid w:val="000C0A92"/>
    <w:rsid w:val="000C30D0"/>
    <w:rsid w:val="000D147A"/>
    <w:rsid w:val="000D6E77"/>
    <w:rsid w:val="000D7519"/>
    <w:rsid w:val="000E2663"/>
    <w:rsid w:val="000E4980"/>
    <w:rsid w:val="000F507F"/>
    <w:rsid w:val="000F6629"/>
    <w:rsid w:val="0010007F"/>
    <w:rsid w:val="001028D7"/>
    <w:rsid w:val="00104B88"/>
    <w:rsid w:val="00105638"/>
    <w:rsid w:val="0011178D"/>
    <w:rsid w:val="001121AC"/>
    <w:rsid w:val="001169A4"/>
    <w:rsid w:val="00120A17"/>
    <w:rsid w:val="0013274E"/>
    <w:rsid w:val="00143D49"/>
    <w:rsid w:val="00146540"/>
    <w:rsid w:val="00150C8A"/>
    <w:rsid w:val="00152039"/>
    <w:rsid w:val="00164F01"/>
    <w:rsid w:val="0016614B"/>
    <w:rsid w:val="00167BF6"/>
    <w:rsid w:val="00170744"/>
    <w:rsid w:val="0017076D"/>
    <w:rsid w:val="00172F72"/>
    <w:rsid w:val="0018153E"/>
    <w:rsid w:val="0019748E"/>
    <w:rsid w:val="001A183F"/>
    <w:rsid w:val="001A53EB"/>
    <w:rsid w:val="001B7353"/>
    <w:rsid w:val="001B7DC3"/>
    <w:rsid w:val="001C1245"/>
    <w:rsid w:val="001C29B7"/>
    <w:rsid w:val="001C44DE"/>
    <w:rsid w:val="001C7D79"/>
    <w:rsid w:val="001D5074"/>
    <w:rsid w:val="001E01EF"/>
    <w:rsid w:val="001E3543"/>
    <w:rsid w:val="001E62AB"/>
    <w:rsid w:val="001E631C"/>
    <w:rsid w:val="001F71EC"/>
    <w:rsid w:val="00211740"/>
    <w:rsid w:val="0022288A"/>
    <w:rsid w:val="00226CBE"/>
    <w:rsid w:val="0023291F"/>
    <w:rsid w:val="00234276"/>
    <w:rsid w:val="002352D0"/>
    <w:rsid w:val="0023713C"/>
    <w:rsid w:val="00241339"/>
    <w:rsid w:val="00254F08"/>
    <w:rsid w:val="00254F57"/>
    <w:rsid w:val="00255D60"/>
    <w:rsid w:val="002866E1"/>
    <w:rsid w:val="00293049"/>
    <w:rsid w:val="002B00D0"/>
    <w:rsid w:val="002E4654"/>
    <w:rsid w:val="002E5BA2"/>
    <w:rsid w:val="002E5C07"/>
    <w:rsid w:val="002F0582"/>
    <w:rsid w:val="002F6ED4"/>
    <w:rsid w:val="00302B47"/>
    <w:rsid w:val="00322B4A"/>
    <w:rsid w:val="00331DD2"/>
    <w:rsid w:val="00331E54"/>
    <w:rsid w:val="00332144"/>
    <w:rsid w:val="00334442"/>
    <w:rsid w:val="0034081A"/>
    <w:rsid w:val="003411E8"/>
    <w:rsid w:val="003431E9"/>
    <w:rsid w:val="00352C89"/>
    <w:rsid w:val="0035663A"/>
    <w:rsid w:val="00361842"/>
    <w:rsid w:val="00364BB2"/>
    <w:rsid w:val="003666C6"/>
    <w:rsid w:val="00371F0A"/>
    <w:rsid w:val="003744DB"/>
    <w:rsid w:val="00374AA6"/>
    <w:rsid w:val="0037699D"/>
    <w:rsid w:val="0037722E"/>
    <w:rsid w:val="00382162"/>
    <w:rsid w:val="00382CBC"/>
    <w:rsid w:val="00384AB5"/>
    <w:rsid w:val="00385873"/>
    <w:rsid w:val="00386CB1"/>
    <w:rsid w:val="003872DD"/>
    <w:rsid w:val="003A0D2D"/>
    <w:rsid w:val="003B17F1"/>
    <w:rsid w:val="003B61DF"/>
    <w:rsid w:val="003C235D"/>
    <w:rsid w:val="003C5B95"/>
    <w:rsid w:val="003C5F8F"/>
    <w:rsid w:val="003C6DEF"/>
    <w:rsid w:val="003D5C13"/>
    <w:rsid w:val="003E330D"/>
    <w:rsid w:val="003E3A86"/>
    <w:rsid w:val="003E4FC9"/>
    <w:rsid w:val="003F20AD"/>
    <w:rsid w:val="00401695"/>
    <w:rsid w:val="00403A8A"/>
    <w:rsid w:val="0040634F"/>
    <w:rsid w:val="0041368A"/>
    <w:rsid w:val="00415506"/>
    <w:rsid w:val="0042165A"/>
    <w:rsid w:val="00424EFE"/>
    <w:rsid w:val="00427F01"/>
    <w:rsid w:val="00437304"/>
    <w:rsid w:val="00443911"/>
    <w:rsid w:val="004459B7"/>
    <w:rsid w:val="0044775B"/>
    <w:rsid w:val="0046465F"/>
    <w:rsid w:val="00471B2D"/>
    <w:rsid w:val="00473456"/>
    <w:rsid w:val="00482248"/>
    <w:rsid w:val="0049051E"/>
    <w:rsid w:val="00491937"/>
    <w:rsid w:val="004933BF"/>
    <w:rsid w:val="00496AFA"/>
    <w:rsid w:val="004970A1"/>
    <w:rsid w:val="004A4249"/>
    <w:rsid w:val="004A5FD2"/>
    <w:rsid w:val="004B338E"/>
    <w:rsid w:val="004C1939"/>
    <w:rsid w:val="004C3ACE"/>
    <w:rsid w:val="004D3057"/>
    <w:rsid w:val="004D4352"/>
    <w:rsid w:val="004D6E35"/>
    <w:rsid w:val="004E0C27"/>
    <w:rsid w:val="004F2326"/>
    <w:rsid w:val="005009F3"/>
    <w:rsid w:val="005135E8"/>
    <w:rsid w:val="005235C9"/>
    <w:rsid w:val="00527EE9"/>
    <w:rsid w:val="005326D3"/>
    <w:rsid w:val="00532CE0"/>
    <w:rsid w:val="0053378B"/>
    <w:rsid w:val="005413EE"/>
    <w:rsid w:val="005443DD"/>
    <w:rsid w:val="00551F13"/>
    <w:rsid w:val="00566678"/>
    <w:rsid w:val="00573CDC"/>
    <w:rsid w:val="00575E2B"/>
    <w:rsid w:val="00594684"/>
    <w:rsid w:val="005B3B75"/>
    <w:rsid w:val="005B61E3"/>
    <w:rsid w:val="005B7367"/>
    <w:rsid w:val="005C4DE2"/>
    <w:rsid w:val="005C4F4D"/>
    <w:rsid w:val="005E2D07"/>
    <w:rsid w:val="005E5504"/>
    <w:rsid w:val="00610B00"/>
    <w:rsid w:val="0061208A"/>
    <w:rsid w:val="00616246"/>
    <w:rsid w:val="0062518B"/>
    <w:rsid w:val="00637916"/>
    <w:rsid w:val="00643A0F"/>
    <w:rsid w:val="00645CF1"/>
    <w:rsid w:val="006461E5"/>
    <w:rsid w:val="0065639A"/>
    <w:rsid w:val="0066615F"/>
    <w:rsid w:val="0069717E"/>
    <w:rsid w:val="006A1F36"/>
    <w:rsid w:val="006A2EB5"/>
    <w:rsid w:val="006A5533"/>
    <w:rsid w:val="006D45D7"/>
    <w:rsid w:val="006D57DF"/>
    <w:rsid w:val="006D6707"/>
    <w:rsid w:val="006E3627"/>
    <w:rsid w:val="006E4C9A"/>
    <w:rsid w:val="006F21AE"/>
    <w:rsid w:val="006F6E90"/>
    <w:rsid w:val="0070194B"/>
    <w:rsid w:val="007335BD"/>
    <w:rsid w:val="00735FCF"/>
    <w:rsid w:val="0074077A"/>
    <w:rsid w:val="0074595E"/>
    <w:rsid w:val="00750493"/>
    <w:rsid w:val="00765A5F"/>
    <w:rsid w:val="0077221B"/>
    <w:rsid w:val="007722F2"/>
    <w:rsid w:val="00777B2B"/>
    <w:rsid w:val="0079025E"/>
    <w:rsid w:val="00792AE0"/>
    <w:rsid w:val="007969DB"/>
    <w:rsid w:val="00796D61"/>
    <w:rsid w:val="007A00E4"/>
    <w:rsid w:val="007A317C"/>
    <w:rsid w:val="007A349C"/>
    <w:rsid w:val="007A4D9C"/>
    <w:rsid w:val="007C48DF"/>
    <w:rsid w:val="007D1F20"/>
    <w:rsid w:val="007D5FDC"/>
    <w:rsid w:val="007D61E0"/>
    <w:rsid w:val="007D798A"/>
    <w:rsid w:val="007F602A"/>
    <w:rsid w:val="0080536F"/>
    <w:rsid w:val="008148D2"/>
    <w:rsid w:val="00815C23"/>
    <w:rsid w:val="00831707"/>
    <w:rsid w:val="00835C5C"/>
    <w:rsid w:val="00836242"/>
    <w:rsid w:val="0084453A"/>
    <w:rsid w:val="00860B32"/>
    <w:rsid w:val="00862BDB"/>
    <w:rsid w:val="00865537"/>
    <w:rsid w:val="00866466"/>
    <w:rsid w:val="00881EBC"/>
    <w:rsid w:val="00883A3A"/>
    <w:rsid w:val="0089401F"/>
    <w:rsid w:val="008956BA"/>
    <w:rsid w:val="008964E1"/>
    <w:rsid w:val="008B5280"/>
    <w:rsid w:val="008B58EF"/>
    <w:rsid w:val="008C0482"/>
    <w:rsid w:val="008C3D1B"/>
    <w:rsid w:val="008C4510"/>
    <w:rsid w:val="008C6001"/>
    <w:rsid w:val="008D067B"/>
    <w:rsid w:val="008D1470"/>
    <w:rsid w:val="008D279B"/>
    <w:rsid w:val="008D4C29"/>
    <w:rsid w:val="008D62B2"/>
    <w:rsid w:val="008E1EDD"/>
    <w:rsid w:val="008E7C53"/>
    <w:rsid w:val="008F157E"/>
    <w:rsid w:val="008F2BFB"/>
    <w:rsid w:val="008F63FC"/>
    <w:rsid w:val="009038F2"/>
    <w:rsid w:val="00912DCD"/>
    <w:rsid w:val="00921FC6"/>
    <w:rsid w:val="00924638"/>
    <w:rsid w:val="00925FEE"/>
    <w:rsid w:val="009313A3"/>
    <w:rsid w:val="009351EB"/>
    <w:rsid w:val="00942BE4"/>
    <w:rsid w:val="00945A5B"/>
    <w:rsid w:val="009522DF"/>
    <w:rsid w:val="009544E0"/>
    <w:rsid w:val="009612B4"/>
    <w:rsid w:val="00963782"/>
    <w:rsid w:val="00983486"/>
    <w:rsid w:val="00991EF2"/>
    <w:rsid w:val="009A3956"/>
    <w:rsid w:val="009A777E"/>
    <w:rsid w:val="009C41BE"/>
    <w:rsid w:val="009C4B2A"/>
    <w:rsid w:val="009D66EA"/>
    <w:rsid w:val="009E06A6"/>
    <w:rsid w:val="009F13F3"/>
    <w:rsid w:val="00A113E2"/>
    <w:rsid w:val="00A114F2"/>
    <w:rsid w:val="00A120BC"/>
    <w:rsid w:val="00A173F5"/>
    <w:rsid w:val="00A24707"/>
    <w:rsid w:val="00A4350F"/>
    <w:rsid w:val="00A7488B"/>
    <w:rsid w:val="00A74D5D"/>
    <w:rsid w:val="00A77170"/>
    <w:rsid w:val="00A80068"/>
    <w:rsid w:val="00A86B1F"/>
    <w:rsid w:val="00A968E8"/>
    <w:rsid w:val="00A96CC7"/>
    <w:rsid w:val="00AB230C"/>
    <w:rsid w:val="00AC4AF1"/>
    <w:rsid w:val="00AC5655"/>
    <w:rsid w:val="00AC5EE5"/>
    <w:rsid w:val="00AC7FD6"/>
    <w:rsid w:val="00AE31B5"/>
    <w:rsid w:val="00AF1218"/>
    <w:rsid w:val="00AF133E"/>
    <w:rsid w:val="00AF4761"/>
    <w:rsid w:val="00B00EC1"/>
    <w:rsid w:val="00B03519"/>
    <w:rsid w:val="00B07AF9"/>
    <w:rsid w:val="00B13DEA"/>
    <w:rsid w:val="00B213E1"/>
    <w:rsid w:val="00B3411B"/>
    <w:rsid w:val="00B348DC"/>
    <w:rsid w:val="00B36DA2"/>
    <w:rsid w:val="00B4107C"/>
    <w:rsid w:val="00B45DD9"/>
    <w:rsid w:val="00B46BB1"/>
    <w:rsid w:val="00B730A0"/>
    <w:rsid w:val="00B73CA2"/>
    <w:rsid w:val="00B73F8E"/>
    <w:rsid w:val="00B80566"/>
    <w:rsid w:val="00B83497"/>
    <w:rsid w:val="00B866C2"/>
    <w:rsid w:val="00B90260"/>
    <w:rsid w:val="00B94EC8"/>
    <w:rsid w:val="00BB418F"/>
    <w:rsid w:val="00BB5DAD"/>
    <w:rsid w:val="00BC02CE"/>
    <w:rsid w:val="00BC1516"/>
    <w:rsid w:val="00BD5AAD"/>
    <w:rsid w:val="00BE43D4"/>
    <w:rsid w:val="00BE61A4"/>
    <w:rsid w:val="00BF3B97"/>
    <w:rsid w:val="00C04E4C"/>
    <w:rsid w:val="00C11C73"/>
    <w:rsid w:val="00C15D7A"/>
    <w:rsid w:val="00C15FE9"/>
    <w:rsid w:val="00C24221"/>
    <w:rsid w:val="00C2583A"/>
    <w:rsid w:val="00C278A9"/>
    <w:rsid w:val="00C33E9F"/>
    <w:rsid w:val="00C345C7"/>
    <w:rsid w:val="00C37824"/>
    <w:rsid w:val="00C41523"/>
    <w:rsid w:val="00C51A10"/>
    <w:rsid w:val="00C53F7D"/>
    <w:rsid w:val="00C60626"/>
    <w:rsid w:val="00C61D7E"/>
    <w:rsid w:val="00C67F18"/>
    <w:rsid w:val="00C71330"/>
    <w:rsid w:val="00C75D91"/>
    <w:rsid w:val="00C856B9"/>
    <w:rsid w:val="00C876A4"/>
    <w:rsid w:val="00C922A3"/>
    <w:rsid w:val="00CA33F7"/>
    <w:rsid w:val="00CB1A1C"/>
    <w:rsid w:val="00CB4A8C"/>
    <w:rsid w:val="00CC5C24"/>
    <w:rsid w:val="00CC6D0E"/>
    <w:rsid w:val="00CE3903"/>
    <w:rsid w:val="00D02A6B"/>
    <w:rsid w:val="00D124E6"/>
    <w:rsid w:val="00D13F67"/>
    <w:rsid w:val="00D1666A"/>
    <w:rsid w:val="00D35759"/>
    <w:rsid w:val="00D37D8F"/>
    <w:rsid w:val="00D70D2D"/>
    <w:rsid w:val="00D71474"/>
    <w:rsid w:val="00D71E03"/>
    <w:rsid w:val="00D7478A"/>
    <w:rsid w:val="00D80DE2"/>
    <w:rsid w:val="00D85032"/>
    <w:rsid w:val="00D92796"/>
    <w:rsid w:val="00D9506A"/>
    <w:rsid w:val="00DB1A2A"/>
    <w:rsid w:val="00DB7AB5"/>
    <w:rsid w:val="00DD637C"/>
    <w:rsid w:val="00DF13F4"/>
    <w:rsid w:val="00DF1496"/>
    <w:rsid w:val="00E04C0B"/>
    <w:rsid w:val="00E07B13"/>
    <w:rsid w:val="00E11D9E"/>
    <w:rsid w:val="00E1677C"/>
    <w:rsid w:val="00E34C70"/>
    <w:rsid w:val="00E43D29"/>
    <w:rsid w:val="00E47B0F"/>
    <w:rsid w:val="00E501F2"/>
    <w:rsid w:val="00E51C83"/>
    <w:rsid w:val="00E52265"/>
    <w:rsid w:val="00E5698B"/>
    <w:rsid w:val="00E577BD"/>
    <w:rsid w:val="00E63B07"/>
    <w:rsid w:val="00E76CF9"/>
    <w:rsid w:val="00E8200E"/>
    <w:rsid w:val="00E844A4"/>
    <w:rsid w:val="00E870FE"/>
    <w:rsid w:val="00EA0C8D"/>
    <w:rsid w:val="00EA6FD7"/>
    <w:rsid w:val="00EB1242"/>
    <w:rsid w:val="00EB1C56"/>
    <w:rsid w:val="00EB233A"/>
    <w:rsid w:val="00EB38CF"/>
    <w:rsid w:val="00EB77A9"/>
    <w:rsid w:val="00ED0446"/>
    <w:rsid w:val="00ED1C0D"/>
    <w:rsid w:val="00ED51CF"/>
    <w:rsid w:val="00EE15E5"/>
    <w:rsid w:val="00EE26F4"/>
    <w:rsid w:val="00EF276D"/>
    <w:rsid w:val="00F00846"/>
    <w:rsid w:val="00F01F13"/>
    <w:rsid w:val="00F277D0"/>
    <w:rsid w:val="00F47C0E"/>
    <w:rsid w:val="00F53DC6"/>
    <w:rsid w:val="00F550B9"/>
    <w:rsid w:val="00F57FA5"/>
    <w:rsid w:val="00F636B1"/>
    <w:rsid w:val="00F65B0B"/>
    <w:rsid w:val="00F6745E"/>
    <w:rsid w:val="00F67C03"/>
    <w:rsid w:val="00F94CF3"/>
    <w:rsid w:val="00FA43F2"/>
    <w:rsid w:val="00FA779B"/>
    <w:rsid w:val="00FB1458"/>
    <w:rsid w:val="00FC75BE"/>
    <w:rsid w:val="00FD0735"/>
    <w:rsid w:val="00FD280A"/>
    <w:rsid w:val="00FD2819"/>
    <w:rsid w:val="00FD2F26"/>
    <w:rsid w:val="00FD3C6D"/>
    <w:rsid w:val="00FD5368"/>
    <w:rsid w:val="00FF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093016"/>
  <w15:docId w15:val="{45B74F93-D530-471E-A58D-687BA47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48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33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6A55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6A5533"/>
    <w:rPr>
      <w:rFonts w:ascii="Tahoma" w:hAnsi="Tahoma" w:cs="Tahoma"/>
      <w:sz w:val="16"/>
      <w:szCs w:val="16"/>
    </w:rPr>
  </w:style>
  <w:style w:type="character" w:styleId="a6">
    <w:name w:val="annotation reference"/>
    <w:semiHidden/>
    <w:rsid w:val="00573CDC"/>
    <w:rPr>
      <w:sz w:val="16"/>
      <w:szCs w:val="16"/>
    </w:rPr>
  </w:style>
  <w:style w:type="paragraph" w:styleId="a7">
    <w:name w:val="annotation text"/>
    <w:basedOn w:val="a"/>
    <w:semiHidden/>
    <w:rsid w:val="00573CDC"/>
    <w:rPr>
      <w:sz w:val="20"/>
      <w:szCs w:val="20"/>
    </w:rPr>
  </w:style>
  <w:style w:type="paragraph" w:styleId="a8">
    <w:name w:val="annotation subject"/>
    <w:basedOn w:val="a7"/>
    <w:next w:val="a7"/>
    <w:semiHidden/>
    <w:rsid w:val="00573CDC"/>
    <w:rPr>
      <w:b/>
      <w:bCs/>
    </w:rPr>
  </w:style>
  <w:style w:type="paragraph" w:customStyle="1" w:styleId="ConsPlusNormal">
    <w:name w:val="ConsPlusNormal"/>
    <w:rsid w:val="00DF1496"/>
    <w:pPr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Body Text"/>
    <w:basedOn w:val="a"/>
    <w:link w:val="aa"/>
    <w:uiPriority w:val="99"/>
    <w:rsid w:val="00F94CF3"/>
    <w:pPr>
      <w:jc w:val="both"/>
    </w:pPr>
    <w:rPr>
      <w:rFonts w:eastAsia="Malgun Gothic"/>
    </w:rPr>
  </w:style>
  <w:style w:type="character" w:customStyle="1" w:styleId="aa">
    <w:name w:val="Основной текст Знак"/>
    <w:link w:val="a9"/>
    <w:uiPriority w:val="99"/>
    <w:rsid w:val="00F94CF3"/>
    <w:rPr>
      <w:rFonts w:eastAsia="Malgun Gothic"/>
      <w:sz w:val="24"/>
      <w:szCs w:val="24"/>
    </w:rPr>
  </w:style>
  <w:style w:type="paragraph" w:styleId="ab">
    <w:name w:val="List Paragraph"/>
    <w:basedOn w:val="a"/>
    <w:uiPriority w:val="34"/>
    <w:qFormat/>
    <w:rsid w:val="00371F0A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4459B7"/>
    <w:pPr>
      <w:tabs>
        <w:tab w:val="center" w:pos="4677"/>
        <w:tab w:val="right" w:pos="9355"/>
      </w:tabs>
    </w:pPr>
    <w:rPr>
      <w:rFonts w:ascii="Calibri" w:eastAsia="Malgun Gothic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uiPriority w:val="99"/>
    <w:rsid w:val="004459B7"/>
    <w:rPr>
      <w:rFonts w:ascii="Calibri" w:eastAsia="Malgun Gothic" w:hAnsi="Calibri"/>
      <w:sz w:val="22"/>
      <w:szCs w:val="22"/>
    </w:rPr>
  </w:style>
  <w:style w:type="paragraph" w:customStyle="1" w:styleId="ConsNonformat">
    <w:name w:val="ConsNonformat"/>
    <w:uiPriority w:val="99"/>
    <w:rsid w:val="00BE61A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e">
    <w:name w:val="footer"/>
    <w:basedOn w:val="a"/>
    <w:link w:val="af"/>
    <w:uiPriority w:val="99"/>
    <w:unhideWhenUsed/>
    <w:rsid w:val="008C048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C0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BBD50-C8A7-4FDC-8B61-F7E485CD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2146</Words>
  <Characters>16056</Characters>
  <Application>Microsoft Office Word</Application>
  <DocSecurity>0</DocSecurity>
  <Lines>133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ОБ ОРГАНИЗАЦИИ ЭЛЕКТРОННОГО ВЗАИМОДЕЙСТВИЯ</vt:lpstr>
    </vt:vector>
  </TitlesOfParts>
  <Company>1C</Company>
  <LinksUpToDate>false</LinksUpToDate>
  <CharactersWithSpaces>18166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ОБ ОРГАНИЗАЦИИ ЭЛЕКТРОННОГО ВЗАИМОДЕЙСТВИЯ</dc:title>
  <dc:creator>Puschin_V</dc:creator>
  <cp:lastModifiedBy>Ryabova Tatiyana</cp:lastModifiedBy>
  <cp:revision>93</cp:revision>
  <cp:lastPrinted>2019-04-30T03:16:00Z</cp:lastPrinted>
  <dcterms:created xsi:type="dcterms:W3CDTF">2020-09-28T07:05:00Z</dcterms:created>
  <dcterms:modified xsi:type="dcterms:W3CDTF">2024-06-17T03:23:00Z</dcterms:modified>
</cp:coreProperties>
</file>