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23ED" w14:textId="77777777" w:rsidR="0052400D" w:rsidRDefault="0052400D" w:rsidP="0052400D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color w:val="000000"/>
          <w:lang w:eastAsia="ar-SA"/>
        </w:rPr>
      </w:pPr>
      <w:bookmarkStart w:id="0" w:name="_Toc502142582"/>
      <w:bookmarkStart w:id="1" w:name="_Toc499813179"/>
      <w:bookmarkStart w:id="2" w:name="_Toc105597533"/>
      <w:bookmarkStart w:id="3" w:name="RefSCH1_1"/>
      <w:r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                                                  </w:t>
      </w:r>
    </w:p>
    <w:p w14:paraId="625819E1" w14:textId="77777777" w:rsidR="0052400D" w:rsidRDefault="0052400D" w:rsidP="0052400D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68E5C452" w14:textId="77777777" w:rsidR="008D1AE9" w:rsidRPr="008D1AE9" w:rsidRDefault="0052400D" w:rsidP="0052400D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                                                                   </w:t>
      </w:r>
      <w:r w:rsidR="008D1AE9" w:rsidRPr="008D1AE9">
        <w:rPr>
          <w:rFonts w:ascii="Times New Roman" w:eastAsia="Times New Roman" w:hAnsi="Times New Roman" w:cs="Times New Roman"/>
          <w:b/>
          <w:color w:val="000000"/>
          <w:lang w:eastAsia="ar-SA"/>
        </w:rPr>
        <w:t>Техническое задание</w:t>
      </w:r>
      <w:bookmarkEnd w:id="0"/>
      <w:bookmarkEnd w:id="1"/>
      <w:bookmarkEnd w:id="2"/>
      <w:bookmarkEnd w:id="3"/>
    </w:p>
    <w:p w14:paraId="51A97A18" w14:textId="77777777" w:rsidR="008D1AE9" w:rsidRPr="008D1AE9" w:rsidRDefault="008D1AE9" w:rsidP="008D1AE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tbl>
      <w:tblPr>
        <w:tblW w:w="9553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2829"/>
        <w:gridCol w:w="6179"/>
      </w:tblGrid>
      <w:tr w:rsidR="008D1AE9" w:rsidRPr="008D1AE9" w14:paraId="337C7DC0" w14:textId="77777777" w:rsidTr="00962D7A">
        <w:trPr>
          <w:trHeight w:val="78"/>
        </w:trPr>
        <w:tc>
          <w:tcPr>
            <w:tcW w:w="545" w:type="dxa"/>
            <w:shd w:val="clear" w:color="auto" w:fill="FFFFFF"/>
          </w:tcPr>
          <w:p w14:paraId="6DBDD1AB" w14:textId="55365B32" w:rsidR="008D1AE9" w:rsidRPr="008D1AE9" w:rsidRDefault="00962D7A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9" w:type="dxa"/>
            <w:shd w:val="clear" w:color="auto" w:fill="FFFFFF"/>
          </w:tcPr>
          <w:p w14:paraId="26217CFE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6179" w:type="dxa"/>
            <w:shd w:val="clear" w:color="auto" w:fill="FFFFFF"/>
          </w:tcPr>
          <w:p w14:paraId="6DC4D717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lang w:eastAsia="ar-SA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Открытый запрос предложений.</w:t>
            </w:r>
          </w:p>
        </w:tc>
      </w:tr>
      <w:tr w:rsidR="008D1AE9" w:rsidRPr="008D1AE9" w14:paraId="30C6E696" w14:textId="77777777" w:rsidTr="00962D7A">
        <w:trPr>
          <w:trHeight w:val="432"/>
        </w:trPr>
        <w:tc>
          <w:tcPr>
            <w:tcW w:w="545" w:type="dxa"/>
            <w:shd w:val="clear" w:color="auto" w:fill="FFFFFF"/>
          </w:tcPr>
          <w:p w14:paraId="49F0F3E9" w14:textId="215564D5" w:rsidR="008D1AE9" w:rsidRPr="008D1AE9" w:rsidRDefault="00962D7A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29" w:type="dxa"/>
            <w:shd w:val="clear" w:color="auto" w:fill="FFFFFF"/>
          </w:tcPr>
          <w:p w14:paraId="3BC9FE39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Предмет закупки (</w:t>
            </w: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работ, услуг)</w:t>
            </w:r>
          </w:p>
        </w:tc>
        <w:tc>
          <w:tcPr>
            <w:tcW w:w="6179" w:type="dxa"/>
            <w:shd w:val="clear" w:color="auto" w:fill="FFFFFF"/>
          </w:tcPr>
          <w:p w14:paraId="4F2A9C9C" w14:textId="30C15E1F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7585D" w:rsidRPr="00A7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3-х километровой лыжероллерной трассы с устройством освещения в городе Дивногорске</w:t>
            </w:r>
          </w:p>
        </w:tc>
      </w:tr>
      <w:tr w:rsidR="008D1AE9" w:rsidRPr="008D1AE9" w14:paraId="59F60C17" w14:textId="77777777" w:rsidTr="00962D7A">
        <w:trPr>
          <w:trHeight w:val="161"/>
        </w:trPr>
        <w:tc>
          <w:tcPr>
            <w:tcW w:w="545" w:type="dxa"/>
            <w:shd w:val="clear" w:color="auto" w:fill="FFFFFF"/>
          </w:tcPr>
          <w:p w14:paraId="5988E122" w14:textId="640A06C9" w:rsidR="008D1AE9" w:rsidRPr="008D1AE9" w:rsidRDefault="00962D7A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29" w:type="dxa"/>
            <w:shd w:val="clear" w:color="auto" w:fill="FFFFFF"/>
          </w:tcPr>
          <w:p w14:paraId="7331AA9E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Сведения об объекте</w:t>
            </w:r>
          </w:p>
        </w:tc>
        <w:tc>
          <w:tcPr>
            <w:tcW w:w="6179" w:type="dxa"/>
            <w:shd w:val="clear" w:color="auto" w:fill="FFFFFF"/>
          </w:tcPr>
          <w:p w14:paraId="536B645C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D1AE9" w:rsidRPr="008D1AE9" w14:paraId="0D2901FB" w14:textId="77777777" w:rsidTr="00962D7A">
        <w:trPr>
          <w:trHeight w:val="266"/>
        </w:trPr>
        <w:tc>
          <w:tcPr>
            <w:tcW w:w="545" w:type="dxa"/>
            <w:shd w:val="clear" w:color="auto" w:fill="FFFFFF"/>
          </w:tcPr>
          <w:p w14:paraId="4F3AB30F" w14:textId="6FB32AD4" w:rsidR="008D1AE9" w:rsidRPr="008D1AE9" w:rsidRDefault="00962D7A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29" w:type="dxa"/>
            <w:shd w:val="clear" w:color="auto" w:fill="FFFFFF"/>
          </w:tcPr>
          <w:p w14:paraId="19F42516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6179" w:type="dxa"/>
            <w:shd w:val="clear" w:color="auto" w:fill="FFFFFF"/>
          </w:tcPr>
          <w:p w14:paraId="463F8047" w14:textId="77777777" w:rsidR="008D1AE9" w:rsidRPr="008D1AE9" w:rsidRDefault="0078128B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8D1AE9"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«ЕвроСибЭнерго» </w:t>
            </w:r>
            <w:r w:rsidR="008D1AE9"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«Красноярская ГЭС».</w:t>
            </w:r>
          </w:p>
        </w:tc>
      </w:tr>
      <w:tr w:rsidR="008D1AE9" w:rsidRPr="008D1AE9" w14:paraId="128B393B" w14:textId="77777777" w:rsidTr="00962D7A">
        <w:trPr>
          <w:trHeight w:val="60"/>
        </w:trPr>
        <w:tc>
          <w:tcPr>
            <w:tcW w:w="545" w:type="dxa"/>
            <w:shd w:val="clear" w:color="auto" w:fill="FFFFFF"/>
          </w:tcPr>
          <w:p w14:paraId="793DBA05" w14:textId="477EF0BD" w:rsidR="008D1AE9" w:rsidRPr="008D1AE9" w:rsidRDefault="00962D7A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29" w:type="dxa"/>
            <w:shd w:val="clear" w:color="auto" w:fill="FFFFFF"/>
          </w:tcPr>
          <w:p w14:paraId="501648BA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6179" w:type="dxa"/>
            <w:shd w:val="clear" w:color="auto" w:fill="FFFFFF"/>
          </w:tcPr>
          <w:p w14:paraId="01F0EB9B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Благоустройство.</w:t>
            </w:r>
          </w:p>
        </w:tc>
      </w:tr>
      <w:tr w:rsidR="008D1AE9" w:rsidRPr="008D1AE9" w14:paraId="22085DEB" w14:textId="77777777" w:rsidTr="00962D7A">
        <w:trPr>
          <w:trHeight w:val="538"/>
        </w:trPr>
        <w:tc>
          <w:tcPr>
            <w:tcW w:w="545" w:type="dxa"/>
            <w:shd w:val="clear" w:color="auto" w:fill="FFFFFF"/>
          </w:tcPr>
          <w:p w14:paraId="021F4E74" w14:textId="6BE667E3" w:rsidR="008D1AE9" w:rsidRPr="008D1AE9" w:rsidRDefault="00962D7A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29" w:type="dxa"/>
            <w:shd w:val="clear" w:color="auto" w:fill="FFFFFF"/>
          </w:tcPr>
          <w:p w14:paraId="06115D3C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выполнения работ</w:t>
            </w:r>
          </w:p>
        </w:tc>
        <w:tc>
          <w:tcPr>
            <w:tcW w:w="6179" w:type="dxa"/>
            <w:shd w:val="clear" w:color="auto" w:fill="FFFFFF"/>
            <w:vAlign w:val="center"/>
          </w:tcPr>
          <w:p w14:paraId="633276E7" w14:textId="3C597FB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5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Дивногорск, </w:t>
            </w:r>
            <w:r w:rsidR="00AA64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учебный полигон в квартале № 35 лесного участка Дивногорского участкового лесничества Красноярского края</w:t>
            </w:r>
          </w:p>
        </w:tc>
      </w:tr>
      <w:tr w:rsidR="008D1AE9" w:rsidRPr="008D1AE9" w14:paraId="709F4A4C" w14:textId="77777777" w:rsidTr="00962D7A">
        <w:trPr>
          <w:trHeight w:val="286"/>
        </w:trPr>
        <w:tc>
          <w:tcPr>
            <w:tcW w:w="545" w:type="dxa"/>
            <w:shd w:val="clear" w:color="auto" w:fill="FFFFFF"/>
          </w:tcPr>
          <w:p w14:paraId="11EB3549" w14:textId="7419B64A" w:rsidR="008D1AE9" w:rsidRPr="008D1AE9" w:rsidRDefault="005C5278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29" w:type="dxa"/>
            <w:shd w:val="clear" w:color="auto" w:fill="FFFFFF"/>
          </w:tcPr>
          <w:p w14:paraId="0767E7EC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Стадийность</w:t>
            </w:r>
          </w:p>
        </w:tc>
        <w:tc>
          <w:tcPr>
            <w:tcW w:w="6179" w:type="dxa"/>
            <w:shd w:val="clear" w:color="auto" w:fill="FFFFFF"/>
          </w:tcPr>
          <w:p w14:paraId="0329AB5A" w14:textId="35F3A69B" w:rsidR="008D1AE9" w:rsidRPr="00A7585D" w:rsidRDefault="00A7585D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Один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A75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3-х километровой лыжероллерной трассы с устройством освещения в городе Дивногорске</w:t>
            </w:r>
          </w:p>
        </w:tc>
      </w:tr>
      <w:tr w:rsidR="008D1AE9" w:rsidRPr="008D1AE9" w14:paraId="0031DFA9" w14:textId="77777777" w:rsidTr="005C5278">
        <w:trPr>
          <w:trHeight w:val="60"/>
        </w:trPr>
        <w:tc>
          <w:tcPr>
            <w:tcW w:w="545" w:type="dxa"/>
            <w:shd w:val="clear" w:color="auto" w:fill="FFFFFF"/>
          </w:tcPr>
          <w:p w14:paraId="29F24511" w14:textId="197336BC" w:rsidR="008D1AE9" w:rsidRPr="008D1AE9" w:rsidRDefault="005C5278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29" w:type="dxa"/>
            <w:shd w:val="clear" w:color="auto" w:fill="FFFFFF"/>
          </w:tcPr>
          <w:p w14:paraId="7D7A4293" w14:textId="5C0B7607" w:rsidR="008D1AE9" w:rsidRPr="002A0289" w:rsidRDefault="008D1AE9" w:rsidP="005C5278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5C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выполнения работ</w:t>
            </w:r>
          </w:p>
        </w:tc>
        <w:tc>
          <w:tcPr>
            <w:tcW w:w="6179" w:type="dxa"/>
            <w:shd w:val="clear" w:color="auto" w:fill="FFFFFF"/>
          </w:tcPr>
          <w:p w14:paraId="2D71C225" w14:textId="4573F8BA" w:rsidR="002A0289" w:rsidRPr="002A0289" w:rsidRDefault="005C5278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момента заключения договора</w:t>
            </w:r>
            <w:r w:rsidR="00E43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r w:rsidR="002B0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01.09.2024</w:t>
            </w:r>
          </w:p>
        </w:tc>
      </w:tr>
      <w:tr w:rsidR="008D1AE9" w:rsidRPr="008D1AE9" w14:paraId="2FE64100" w14:textId="77777777" w:rsidTr="00962D7A">
        <w:trPr>
          <w:trHeight w:val="286"/>
        </w:trPr>
        <w:tc>
          <w:tcPr>
            <w:tcW w:w="545" w:type="dxa"/>
            <w:shd w:val="clear" w:color="auto" w:fill="FFFFFF"/>
          </w:tcPr>
          <w:p w14:paraId="145DFE2F" w14:textId="74079BE4" w:rsidR="008D1AE9" w:rsidRPr="008D1AE9" w:rsidRDefault="005C5278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9" w:type="dxa"/>
            <w:shd w:val="clear" w:color="auto" w:fill="FFFFFF"/>
          </w:tcPr>
          <w:p w14:paraId="74ED15DB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Состав работ</w:t>
            </w:r>
          </w:p>
        </w:tc>
        <w:tc>
          <w:tcPr>
            <w:tcW w:w="6179" w:type="dxa"/>
            <w:shd w:val="clear" w:color="auto" w:fill="FFFFFF"/>
          </w:tcPr>
          <w:p w14:paraId="466C7763" w14:textId="77777777" w:rsidR="008D1AE9" w:rsidRPr="008D1AE9" w:rsidRDefault="008D1AE9" w:rsidP="008D1AE9">
            <w:pPr>
              <w:suppressAutoHyphens/>
              <w:spacing w:after="0" w:line="240" w:lineRule="auto"/>
              <w:ind w:firstLine="36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производстве работ необходимо выполнить:</w:t>
            </w:r>
          </w:p>
          <w:p w14:paraId="4A2CF48B" w14:textId="2F4E1AFA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086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Полевые работы (сбор первичных данных; определение высотных отметок; определение количества требуемых к сносу зеленых насаждений (при необходимости); </w:t>
            </w:r>
            <w:r w:rsidR="00182F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 расположение вновь устанавливаемых опор и т</w:t>
            </w:r>
            <w:r w:rsidR="007B15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82F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д.).</w:t>
            </w:r>
          </w:p>
          <w:p w14:paraId="39AE61B2" w14:textId="4C90538E" w:rsidR="008D1AE9" w:rsidRPr="008D1AE9" w:rsidRDefault="0078128B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8D1AE9"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479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D1AE9"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Разработку графика производства работ.</w:t>
            </w:r>
          </w:p>
          <w:p w14:paraId="71E6C466" w14:textId="57E258C2" w:rsidR="008D1AE9" w:rsidRPr="008D1AE9" w:rsidRDefault="0078128B" w:rsidP="000A5FCF">
            <w:pPr>
              <w:suppressAutoHyphens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8D1AE9"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D1AE9"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lang w:eastAsia="ar-SA"/>
              </w:rPr>
              <w:t>В</w:t>
            </w:r>
            <w:r w:rsidRPr="008D1AE9"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lang w:eastAsia="ar-SA"/>
              </w:rPr>
              <w:t>ыполнение работ по благоустройству территории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lang w:eastAsia="ar-SA"/>
              </w:rPr>
              <w:t xml:space="preserve"> (устройство лыжероллерной трассы протяженностью 2 км</w:t>
            </w:r>
            <w:r w:rsidR="00147925"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lang w:eastAsia="ar-SA"/>
              </w:rPr>
              <w:t>)</w:t>
            </w:r>
          </w:p>
          <w:p w14:paraId="3D097BFC" w14:textId="77777777" w:rsidR="008D1AE9" w:rsidRPr="0078128B" w:rsidRDefault="0078128B" w:rsidP="000A5FCF">
            <w:pPr>
              <w:suppressAutoHyphens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D1AE9"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D1AE9"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lang w:eastAsia="ar-SA"/>
              </w:rPr>
              <w:t xml:space="preserve"> </w:t>
            </w:r>
            <w:r w:rsidR="00314C9B"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lang w:eastAsia="ar-SA"/>
              </w:rPr>
              <w:t>В</w:t>
            </w: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ыполнение работ по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устройству уличного освещения.</w:t>
            </w:r>
          </w:p>
        </w:tc>
      </w:tr>
      <w:tr w:rsidR="008D1AE9" w:rsidRPr="008D1AE9" w14:paraId="4400A03B" w14:textId="77777777" w:rsidTr="00962D7A">
        <w:trPr>
          <w:trHeight w:val="286"/>
        </w:trPr>
        <w:tc>
          <w:tcPr>
            <w:tcW w:w="545" w:type="dxa"/>
            <w:shd w:val="clear" w:color="auto" w:fill="FFFFFF"/>
          </w:tcPr>
          <w:p w14:paraId="2F58574C" w14:textId="56DDC361" w:rsidR="008D1AE9" w:rsidRPr="008D1AE9" w:rsidRDefault="005C5278" w:rsidP="00962D7A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9" w:type="dxa"/>
            <w:shd w:val="clear" w:color="auto" w:fill="FFFFFF"/>
          </w:tcPr>
          <w:p w14:paraId="6B19BE39" w14:textId="77777777" w:rsidR="008D1AE9" w:rsidRPr="008D1AE9" w:rsidRDefault="008D1AE9" w:rsidP="00454D7E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Перечень нормативных документов, в соответствии с требованиями которых необходимо выполнить работы</w:t>
            </w:r>
          </w:p>
        </w:tc>
        <w:tc>
          <w:tcPr>
            <w:tcW w:w="6179" w:type="dxa"/>
            <w:shd w:val="clear" w:color="auto" w:fill="FFFFFF"/>
          </w:tcPr>
          <w:p w14:paraId="55A372B6" w14:textId="77777777" w:rsidR="008D1AE9" w:rsidRPr="00454D7E" w:rsidRDefault="00A4111E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Федеральным законом от 29.12.2004 № 190-ФЗ «Градостроительный кодекс Российской Федерации» с актуальными изменениями;</w:t>
            </w:r>
          </w:p>
          <w:p w14:paraId="7A74A06E" w14:textId="77777777" w:rsidR="00A4111E" w:rsidRPr="00454D7E" w:rsidRDefault="00A4111E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СП 201330.2016 «Нагрузки и воздействия»;</w:t>
            </w:r>
          </w:p>
          <w:p w14:paraId="549E11F5" w14:textId="77777777" w:rsidR="00A4111E" w:rsidRPr="00454D7E" w:rsidRDefault="00BE3D93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A4111E"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остановлением Правительства РФ от 28.05.2021 № 815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сооружений»;</w:t>
            </w:r>
          </w:p>
          <w:p w14:paraId="4F23B959" w14:textId="77777777" w:rsidR="00A4111E" w:rsidRPr="00454D7E" w:rsidRDefault="00A4111E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Федеральным законом от 22.07.2008 № 123-ФЗ «Технический регламент о требованиях пожарной безопасности»;</w:t>
            </w:r>
          </w:p>
          <w:p w14:paraId="288A60E7" w14:textId="77777777" w:rsidR="00A4111E" w:rsidRPr="00454D7E" w:rsidRDefault="00A4111E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Федеральным законом от 30.12.2009 № 384-ФЗ «Технический регламент о безопасности зданий и сооружений»;</w:t>
            </w:r>
          </w:p>
          <w:p w14:paraId="5FB44207" w14:textId="77777777" w:rsidR="00A4111E" w:rsidRPr="00454D7E" w:rsidRDefault="00A4111E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СП 48.13330.2019 «Организация строительства»;</w:t>
            </w:r>
          </w:p>
          <w:p w14:paraId="2155E4A8" w14:textId="77777777" w:rsidR="00A4111E" w:rsidRPr="00454D7E" w:rsidRDefault="00A4111E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СНиП 12-03-2001 «Безопасность труда в строительстве. Часть 1. Общие требования»;</w:t>
            </w:r>
          </w:p>
          <w:p w14:paraId="7731B9E6" w14:textId="77777777" w:rsidR="00A4111E" w:rsidRPr="00454D7E" w:rsidRDefault="00A4111E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СНиП 12-04-2002 «Безопасность труда в строительстве. Часть 2. Строительное производство»;</w:t>
            </w:r>
          </w:p>
          <w:p w14:paraId="49B5A796" w14:textId="77777777" w:rsidR="00A4111E" w:rsidRPr="00454D7E" w:rsidRDefault="00A4111E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ВСН 8 -89 «Инструкция по охране природной среды при строительстве, ремонте и содержании автомобильных дорог»;</w:t>
            </w:r>
          </w:p>
          <w:p w14:paraId="58EB0938" w14:textId="77777777" w:rsidR="0078128B" w:rsidRPr="00454D7E" w:rsidRDefault="0078128B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Р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Поправками)</w:t>
            </w:r>
          </w:p>
          <w:p w14:paraId="4BCDA07B" w14:textId="77777777" w:rsidR="0078128B" w:rsidRPr="00454D7E" w:rsidRDefault="0078128B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9128-2013 Смеси асфальтобетонные, полимерасфальтобетонные, асфальтобетон, полимерасфальтобетон для автомобильных дорог и аэродромов. Технические условия</w:t>
            </w:r>
          </w:p>
          <w:p w14:paraId="2A92612E" w14:textId="77777777" w:rsidR="0078128B" w:rsidRPr="00454D7E" w:rsidRDefault="0078128B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22245-90 Битумы нефтяные дорожные вязкие. Технические условия (с Изменением N 1)</w:t>
            </w:r>
          </w:p>
          <w:p w14:paraId="4CA6FB06" w14:textId="77777777" w:rsidR="0078128B" w:rsidRPr="00454D7E" w:rsidRDefault="0078128B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33133-2014 Дороги автомобильные общего пользования. Битумы нефтяные дорожные вязкие. Технические требования (с Поправкой)</w:t>
            </w:r>
          </w:p>
          <w:p w14:paraId="3CF902CD" w14:textId="77777777" w:rsidR="0078128B" w:rsidRPr="00454D7E" w:rsidRDefault="0078128B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ISO/IEC 17025-2019 Общие требования к компетентности испытательных и калибровочных лабораторий</w:t>
            </w:r>
          </w:p>
          <w:p w14:paraId="37ED4259" w14:textId="38999D52" w:rsidR="0078128B" w:rsidRPr="00454D7E" w:rsidRDefault="0078128B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Р 58952.1-2020 Дороги автомобильные общего пользования. Эмульсии битумные дорожные. Технические требования</w:t>
            </w:r>
          </w:p>
          <w:p w14:paraId="24171BF0" w14:textId="77777777" w:rsidR="0078128B" w:rsidRPr="00454D7E" w:rsidRDefault="0078128B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26633-2015 Бетоны тяжелые и мелкозернистые. Технические условия</w:t>
            </w:r>
          </w:p>
          <w:p w14:paraId="2597843B" w14:textId="77777777" w:rsidR="0078128B" w:rsidRPr="00454D7E" w:rsidRDefault="000E7532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ГОСТ Р 55706-2013 Освещение наружное утилитарное. Классификация и нормы</w:t>
            </w:r>
          </w:p>
          <w:p w14:paraId="40B88E32" w14:textId="77777777" w:rsidR="000E7532" w:rsidRPr="00454D7E" w:rsidRDefault="000E7532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Р 55844-2013 Освещение наружное утилитарное дорог и пешеходных зон. Нормы</w:t>
            </w:r>
          </w:p>
          <w:p w14:paraId="0333E7F0" w14:textId="77777777" w:rsidR="000E7532" w:rsidRPr="00454D7E" w:rsidRDefault="000E7532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IEC 60598-1-2017 Светильники. Часть 1. Общие требования и методы испытаний (с Поправкой)</w:t>
            </w:r>
          </w:p>
          <w:p w14:paraId="79559882" w14:textId="77777777" w:rsidR="000E7532" w:rsidRPr="00454D7E" w:rsidRDefault="000E7532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IEC 60598-2-3-2017 Светильники. Часть 2-3. Частные требования. Светильники для освещения улиц и дорог</w:t>
            </w:r>
          </w:p>
          <w:p w14:paraId="63C8A784" w14:textId="77777777" w:rsidR="000E7532" w:rsidRPr="00454D7E" w:rsidRDefault="000E7532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Р 50571.7.714-2014/МЭК 60364-7-714:2011 Электроустановки низковольтные. Часть 7-714. Требования к специальным электроустановкам или местам их расположения. Установки наружного освещения (Переиздание)</w:t>
            </w:r>
          </w:p>
          <w:p w14:paraId="23CF6047" w14:textId="77777777" w:rsidR="000E7532" w:rsidRPr="00454D7E" w:rsidRDefault="000E7532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Р 50571.3-2009 (МЭК 60364-4-41:2005) Электроустановки низковольтные. Часть 4-41. Требования для обеспечения безопасности. Защита от поражения электрическим током</w:t>
            </w:r>
          </w:p>
          <w:p w14:paraId="65AD37CB" w14:textId="77777777" w:rsidR="000E7532" w:rsidRPr="00454D7E" w:rsidRDefault="000E7532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ГОСТ 31947-2012 Провода и кабели для электрических установок на номинальное напряжение до 450/750 В включительно. Общие технические условия (с Изменением N 1)</w:t>
            </w:r>
          </w:p>
          <w:p w14:paraId="414242D5" w14:textId="77777777" w:rsidR="00A4111E" w:rsidRPr="00454D7E" w:rsidRDefault="00ED7679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Приказ Ростехнадзора от 26.12.2006 № 1128 "Об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обеспечения»;</w:t>
            </w:r>
          </w:p>
          <w:p w14:paraId="260AC849" w14:textId="77777777" w:rsidR="00ED7679" w:rsidRPr="00454D7E" w:rsidRDefault="00ED7679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обеспечения»;</w:t>
            </w:r>
          </w:p>
          <w:p w14:paraId="06B2695F" w14:textId="77777777" w:rsidR="00ED7679" w:rsidRPr="00454D7E" w:rsidRDefault="00ED7679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Приказ Ростехнадзора от 12.01.2007 N 7 «Об утверждении и введении в действие Порядка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строительства»;</w:t>
            </w:r>
          </w:p>
          <w:p w14:paraId="0581149E" w14:textId="77777777" w:rsidR="00ED7679" w:rsidRPr="00A4111E" w:rsidRDefault="00ED7679" w:rsidP="000A5FCF">
            <w:pPr>
              <w:pStyle w:val="a7"/>
              <w:numPr>
                <w:ilvl w:val="0"/>
                <w:numId w:val="5"/>
              </w:numPr>
              <w:tabs>
                <w:tab w:val="left" w:pos="619"/>
              </w:tabs>
              <w:spacing w:after="0" w:line="240" w:lineRule="auto"/>
              <w:ind w:left="52" w:firstLine="283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54D7E">
              <w:rPr>
                <w:rFonts w:ascii="Times New Roman" w:eastAsia="Calibri" w:hAnsi="Times New Roman" w:cs="Times New Roman"/>
                <w:sz w:val="20"/>
                <w:szCs w:val="20"/>
              </w:rPr>
              <w:t>РД – 11-05-2007 «Порядок ведения общего и (или) специального журнала учета выполняемых работ при строительстве, реконструкции, капитальном ремонте объектов капитального строительства».</w:t>
            </w:r>
          </w:p>
        </w:tc>
      </w:tr>
      <w:tr w:rsidR="008D1AE9" w:rsidRPr="008D1AE9" w14:paraId="1052818F" w14:textId="77777777" w:rsidTr="00962D7A">
        <w:trPr>
          <w:trHeight w:val="286"/>
        </w:trPr>
        <w:tc>
          <w:tcPr>
            <w:tcW w:w="545" w:type="dxa"/>
            <w:shd w:val="clear" w:color="auto" w:fill="FFFFFF"/>
          </w:tcPr>
          <w:p w14:paraId="670FBF10" w14:textId="725ED9AE" w:rsidR="008D1AE9" w:rsidRPr="008D1AE9" w:rsidRDefault="00962D7A" w:rsidP="00962D7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</w:t>
            </w:r>
            <w:r w:rsidR="005C527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9" w:type="dxa"/>
            <w:shd w:val="clear" w:color="auto" w:fill="FFFFFF"/>
          </w:tcPr>
          <w:p w14:paraId="6221BB87" w14:textId="77777777" w:rsidR="008D1AE9" w:rsidRPr="008D1AE9" w:rsidRDefault="008D1AE9" w:rsidP="008D1AE9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Требования к выполнению работ </w:t>
            </w:r>
          </w:p>
        </w:tc>
        <w:tc>
          <w:tcPr>
            <w:tcW w:w="6179" w:type="dxa"/>
            <w:shd w:val="clear" w:color="auto" w:fill="FFFFFF"/>
          </w:tcPr>
          <w:p w14:paraId="43240767" w14:textId="07EFB4EF" w:rsidR="001D777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1.</w:t>
            </w:r>
            <w:r w:rsidR="00B171E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Полевые работы</w:t>
            </w: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выполнить</w:t>
            </w:r>
            <w:r w:rsidR="001D77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583CE0B2" w14:textId="0CEDAB43" w:rsidR="001D7779" w:rsidRPr="00E77F74" w:rsidRDefault="001D777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B037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Pr="00E77F74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E77F74" w:rsidRPr="00454D7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уче</w:t>
            </w:r>
            <w:r w:rsidR="007B15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</w:t>
            </w:r>
            <w:r w:rsidR="00E77F74" w:rsidRPr="00454D7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</w:t>
            </w:r>
            <w:r w:rsidR="007B15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ь</w:t>
            </w:r>
            <w:r w:rsidR="00E77F74" w:rsidRPr="00454D7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14C9B" w:rsidRPr="00454D7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фактически</w:t>
            </w:r>
            <w:r w:rsidR="007B15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</w:t>
            </w:r>
            <w:r w:rsidR="00314C9B" w:rsidRPr="00454D7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перепад</w:t>
            </w:r>
            <w:r w:rsidR="007B15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ы</w:t>
            </w:r>
            <w:r w:rsidR="00B171EB" w:rsidRPr="00454D7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высот</w:t>
            </w:r>
            <w:r w:rsidR="00260D3F" w:rsidRPr="00454D7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314C9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3284E42E" w14:textId="2F71075D" w:rsidR="008D1AE9" w:rsidRDefault="001D777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B15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че</w:t>
            </w:r>
            <w:r w:rsidR="007B15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</w:t>
            </w:r>
            <w:r w:rsidR="007B15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ь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фактор</w:t>
            </w:r>
            <w:r w:rsidR="007B15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ы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усложняющи</w:t>
            </w:r>
            <w:r w:rsidR="007B15B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производство работ.</w:t>
            </w:r>
          </w:p>
          <w:p w14:paraId="1E345022" w14:textId="55788989" w:rsidR="00182016" w:rsidRPr="008D1AE9" w:rsidRDefault="00182016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при необходимости сноса зеленых насаждений разрешительную документацию на снос подготавливает Подрядчик.</w:t>
            </w:r>
          </w:p>
          <w:p w14:paraId="2F32988C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2.Разработку графика производства работ</w:t>
            </w: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выполнить в соответствии с рабочей документацией. График производства работ должен содержать:</w:t>
            </w:r>
          </w:p>
          <w:p w14:paraId="4312F28C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-порядковый номер этапа выполнения договора и (или) комплекса работ и (или) вида работ и (или) части работ отдельного вида работ;</w:t>
            </w:r>
          </w:p>
          <w:p w14:paraId="48EFCDD5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-наименование этапа выполнения договора и (или) комплекса работ и (или) вида работ и (или) части работ отдельного вида работ;</w:t>
            </w:r>
          </w:p>
          <w:p w14:paraId="32B85094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-сроки исполнения этапа выполнения контракта и (или) комплекса работ и (или) вида работ и (или) части работ отдельного вида работ;</w:t>
            </w:r>
          </w:p>
          <w:p w14:paraId="63F7FC54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-физический объем работ;</w:t>
            </w:r>
          </w:p>
          <w:p w14:paraId="3B98160E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-сроки передачи строительных материалов, технологического оборудования заказчика (при наличии).</w:t>
            </w:r>
          </w:p>
          <w:p w14:paraId="5492F45F" w14:textId="579BB55B" w:rsidR="008D1AE9" w:rsidRDefault="00314C9B" w:rsidP="000A5FCF">
            <w:pPr>
              <w:suppressAutoHyphens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="008D1AE9" w:rsidRPr="00314C9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Pr="00314C9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 w:rsidRPr="00314C9B"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u w:val="single"/>
                <w:lang w:eastAsia="ar-SA"/>
              </w:rPr>
              <w:t>Выполнение работ по благоустройству территории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lang w:eastAsia="ar-SA"/>
              </w:rPr>
              <w:t xml:space="preserve"> (устройство лыжероллерной трассы протяженностью 2 км)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выполняется силами подрядчика (субподрядчика) </w:t>
            </w:r>
            <w:r w:rsidR="009E634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из материалов подрядчика 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соответствии с </w:t>
            </w:r>
            <w:r w:rsidR="00260D3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разработанным проектом производства работ утвержденным Заказчиком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298E3C1" w14:textId="6417F45B" w:rsidR="00260D3F" w:rsidRDefault="00260D3F" w:rsidP="000A5FCF">
            <w:pPr>
              <w:suppressAutoHyphens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Краткое описание работ:</w:t>
            </w:r>
          </w:p>
          <w:p w14:paraId="06063761" w14:textId="61502648" w:rsidR="00260D3F" w:rsidRDefault="00260D3F" w:rsidP="000A5FCF">
            <w:pPr>
              <w:suppressAutoHyphens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планировка площадей механизированным способом</w:t>
            </w:r>
            <w:r w:rsidR="00E537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39DD350" w14:textId="5AD98FF7" w:rsidR="00260D3F" w:rsidRDefault="00260D3F" w:rsidP="000A5FCF">
            <w:pPr>
              <w:suppressAutoHyphens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устройство основания из щебня</w:t>
            </w:r>
            <w:r w:rsidR="00E537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AAFACD0" w14:textId="4B687C7B" w:rsidR="00260D3F" w:rsidRDefault="00260D3F" w:rsidP="000A5FCF">
            <w:pPr>
              <w:suppressAutoHyphens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E634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устройство покрытий толщиной 5 см из горячих</w:t>
            </w:r>
            <w:r w:rsidR="00E537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E634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асфальтобетонных смесей плотных мелкозернистых (ширину полотна применить не менее 4 м).</w:t>
            </w:r>
          </w:p>
          <w:p w14:paraId="3D53847A" w14:textId="672AB13D" w:rsidR="009E634A" w:rsidRDefault="009E634A" w:rsidP="000A5FCF">
            <w:pPr>
              <w:suppressAutoHyphens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укрепление обочин из щебня (ширину обочин применить не менее 1 м).</w:t>
            </w:r>
          </w:p>
          <w:p w14:paraId="6BDE66DF" w14:textId="02BAA23F" w:rsidR="009E634A" w:rsidRPr="008D1AE9" w:rsidRDefault="00E4247A" w:rsidP="000A5FCF">
            <w:pPr>
              <w:suppressAutoHyphens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Во время производства работ предусмотреть разуклонку полотна для отвода дождевой и талой воды.</w:t>
            </w:r>
          </w:p>
          <w:p w14:paraId="24B5BFD3" w14:textId="168A0F53" w:rsidR="008D1AE9" w:rsidRDefault="00314C9B" w:rsidP="000A5FCF">
            <w:pPr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r w:rsidR="008D1AE9" w:rsidRPr="00314C9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Pr="00314C9B">
              <w:rPr>
                <w:rFonts w:ascii="Times New Roman" w:eastAsia="Calibri" w:hAnsi="Times New Roman" w:cs="Times New Roman"/>
                <w:bCs/>
                <w:color w:val="000000"/>
                <w:spacing w:val="2"/>
                <w:kern w:val="1"/>
                <w:sz w:val="20"/>
                <w:szCs w:val="20"/>
                <w:u w:val="single"/>
                <w:lang w:eastAsia="ar-SA"/>
              </w:rPr>
              <w:t xml:space="preserve"> В</w:t>
            </w:r>
            <w:r w:rsidRPr="0031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ыполнение работ по устройству уличного освещения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4119E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выполняется силами подрядчика (субподрядчика) </w:t>
            </w:r>
            <w:r w:rsidR="00D411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из материалов подрядчика </w:t>
            </w:r>
            <w:r w:rsidR="00D4119E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соответствии с </w:t>
            </w:r>
            <w:r w:rsidR="00D411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разработанным проектом производства работ утвержденным Заказчиком</w:t>
            </w:r>
            <w:r w:rsidR="00D4119E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97AAADC" w14:textId="4263103E" w:rsidR="00E53731" w:rsidRDefault="00E53731" w:rsidP="000A5FCF">
            <w:pPr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Краткое описание работ:</w:t>
            </w:r>
          </w:p>
          <w:p w14:paraId="6D72FF00" w14:textId="551DCE39" w:rsidR="00E53731" w:rsidRDefault="00E53731" w:rsidP="000A5FCF">
            <w:pPr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устройство закладных деталей.</w:t>
            </w:r>
          </w:p>
          <w:p w14:paraId="737D4987" w14:textId="5F3FCE97" w:rsidR="00E53731" w:rsidRDefault="00E53731" w:rsidP="000A5FCF">
            <w:pPr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устройство опор уличного освещения </w:t>
            </w:r>
            <w:r w:rsidR="00A32744" w:rsidRPr="00A3274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СФГ-400(90)-7,0-01-ц</w:t>
            </w:r>
            <w:r w:rsidR="0062106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="00A3274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максимальное расстояние между опорами 20 м</w:t>
            </w:r>
            <w:r w:rsidR="0016439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(количество </w:t>
            </w:r>
            <w:r w:rsidR="0062106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="0016439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схем</w:t>
            </w:r>
            <w:r w:rsidR="0062106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="0016439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расположения опор освещения указать в ППР)</w:t>
            </w:r>
            <w:r w:rsidR="00A3274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5846A00" w14:textId="52B43E8F" w:rsidR="00A32744" w:rsidRDefault="00A32744" w:rsidP="000A5FCF">
            <w:pPr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B5F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устройство светильников светодиодных уличных консольных </w:t>
            </w:r>
            <w:r w:rsidR="002B5F7F" w:rsidRPr="002B5F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LV-STREET G2 x12</w:t>
            </w:r>
            <w:r w:rsidR="002B5F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856BAA3" w14:textId="201587C7" w:rsidR="002B5F7F" w:rsidRDefault="00477FD9" w:rsidP="000A5FCF">
            <w:pPr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устройство линии освещения кабелем СИП.</w:t>
            </w:r>
          </w:p>
          <w:p w14:paraId="7506ABF7" w14:textId="7C6DF06C" w:rsidR="00477FD9" w:rsidRPr="002B5F7F" w:rsidRDefault="00477FD9" w:rsidP="000A5FCF">
            <w:pPr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подключение линии уличного освещения </w:t>
            </w:r>
            <w:r w:rsidR="00E94DA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осуществить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 существующему щиту (предусмотреть установку автоматических выключателей).</w:t>
            </w:r>
          </w:p>
          <w:p w14:paraId="6B8CB6ED" w14:textId="34AFBE32" w:rsidR="008D1AE9" w:rsidRPr="008D1AE9" w:rsidRDefault="00314C9B" w:rsidP="000A5FCF">
            <w:pPr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5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.П</w:t>
            </w:r>
            <w:r w:rsidR="00E94D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роект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 xml:space="preserve"> производства работ</w:t>
            </w:r>
            <w:r w:rsidR="008D1AE9"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должен быть разработан и согласован с Заказчиком перед началом выполнения работ</w:t>
            </w:r>
            <w:r w:rsidR="00E94DA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соответствии с требованием СП 48.13330.2019 «Организация строительства».</w:t>
            </w:r>
          </w:p>
        </w:tc>
      </w:tr>
      <w:tr w:rsidR="002A0289" w:rsidRPr="008D1AE9" w14:paraId="5C077DCD" w14:textId="77777777" w:rsidTr="00962D7A">
        <w:trPr>
          <w:trHeight w:val="286"/>
        </w:trPr>
        <w:tc>
          <w:tcPr>
            <w:tcW w:w="545" w:type="dxa"/>
            <w:shd w:val="clear" w:color="auto" w:fill="FFFFFF"/>
          </w:tcPr>
          <w:p w14:paraId="32B6C353" w14:textId="7D32EEAB" w:rsidR="002A0289" w:rsidRPr="008D1AE9" w:rsidRDefault="00962D7A" w:rsidP="00962D7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</w:t>
            </w:r>
            <w:r w:rsidR="005C527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9" w:type="dxa"/>
            <w:shd w:val="clear" w:color="auto" w:fill="FFFFFF"/>
          </w:tcPr>
          <w:p w14:paraId="2870184D" w14:textId="77777777" w:rsidR="002A0289" w:rsidRPr="00604FC5" w:rsidRDefault="002A0289" w:rsidP="008D1AE9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04F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Требования к результатам работ</w:t>
            </w:r>
          </w:p>
        </w:tc>
        <w:tc>
          <w:tcPr>
            <w:tcW w:w="6179" w:type="dxa"/>
            <w:shd w:val="clear" w:color="auto" w:fill="FFFFFF"/>
          </w:tcPr>
          <w:p w14:paraId="6F6110F2" w14:textId="77777777" w:rsidR="007F3DA9" w:rsidRPr="00604FC5" w:rsidRDefault="007F3DA9" w:rsidP="007F3DA9">
            <w:pPr>
              <w:pStyle w:val="a5"/>
              <w:numPr>
                <w:ilvl w:val="0"/>
                <w:numId w:val="1"/>
              </w:numPr>
              <w:tabs>
                <w:tab w:val="left" w:pos="596"/>
              </w:tabs>
              <w:ind w:left="29" w:firstLine="284"/>
              <w:jc w:val="both"/>
              <w:rPr>
                <w:sz w:val="20"/>
              </w:rPr>
            </w:pPr>
            <w:r w:rsidRPr="00604FC5">
              <w:rPr>
                <w:sz w:val="20"/>
              </w:rPr>
              <w:t>До начала производства работ предоставить:</w:t>
            </w:r>
          </w:p>
          <w:p w14:paraId="79D3FEFC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- приказ о назначении ответственных лиц за проведение работ и соблюдение технологических процессов;</w:t>
            </w:r>
          </w:p>
          <w:p w14:paraId="54E9F91D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- общий журнал производства работ по форме РД-11-05-2007;</w:t>
            </w:r>
          </w:p>
          <w:p w14:paraId="2F06B935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- разрешение (согласование) на проведение земляных работ, схемы ограждения мест производства работ (при необходимости);</w:t>
            </w:r>
          </w:p>
          <w:p w14:paraId="2FFC00C5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- график производства работ;</w:t>
            </w:r>
          </w:p>
          <w:p w14:paraId="71B64939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- проект производства работ, технологические решения, согласованные с Заказчиком.</w:t>
            </w:r>
          </w:p>
          <w:p w14:paraId="792410BB" w14:textId="77777777" w:rsidR="007F3DA9" w:rsidRPr="00604FC5" w:rsidRDefault="007F3DA9" w:rsidP="007F3DA9">
            <w:pPr>
              <w:pStyle w:val="a5"/>
              <w:tabs>
                <w:tab w:val="left" w:pos="454"/>
              </w:tabs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2. Известить Заказчика за 48 (сорок восемь) часов до начала приемки о готовности ответственных конструкций и скрытых работ.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подтверждения Заказчика, в случае,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 В случае неявки представителя Заказчика в указанный Подрядчиком срок, Подрядчик составляет односторонний акт. Вскрытие работ в этом случае по требованию Заказчика производится за его счет.</w:t>
            </w:r>
          </w:p>
          <w:p w14:paraId="77A2CE0A" w14:textId="77777777" w:rsidR="007F3DA9" w:rsidRPr="00604FC5" w:rsidRDefault="007F3DA9" w:rsidP="007F3DA9">
            <w:pPr>
              <w:pStyle w:val="a5"/>
              <w:tabs>
                <w:tab w:val="left" w:pos="454"/>
              </w:tabs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3. Незамедлительно приостановить работы в случае получения распоряжения (уведомления) о приостановке или запрете работ в случае нарушения технологии работ, применения некачественных материалов. Незамедлительно приступить к выполнению работ после устранения претензий Заказчика. Приостановление выполнения работ при наличии обоснованных претензий Заказчика не является основанием продления срока производства работ.</w:t>
            </w:r>
          </w:p>
          <w:p w14:paraId="3BC75C6E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Своими силами и за свой счет устранять недостатки выполненных работ, возникшие по вине Подрядчика в период производства работ или в течение гарантийного срока. Срок устранения недостатков и дефектов работ не может превышать 5 (пяти) дней с момента их обнаружения, либо получения уведомления (распоряжения) от Заказчика.</w:t>
            </w:r>
          </w:p>
          <w:p w14:paraId="6A31B91B" w14:textId="77777777" w:rsidR="007F3DA9" w:rsidRPr="00604FC5" w:rsidRDefault="007F3DA9" w:rsidP="007F3DA9">
            <w:pPr>
              <w:pStyle w:val="a5"/>
              <w:tabs>
                <w:tab w:val="left" w:pos="454"/>
              </w:tabs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4.  После выполнения работ предоставить:</w:t>
            </w:r>
          </w:p>
          <w:p w14:paraId="14051484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- общий и специальные (при необходимости) журналы работ, оформленные согласно Порядку ведения общего журнала (РД-11-05-2007), утвержденному Приказом Ростехнадзора от 12.01.2007г. № 7;</w:t>
            </w:r>
          </w:p>
          <w:p w14:paraId="21F0D516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- фотографии объекта до и после проведения работ, а также при проведении скрытых работ;</w:t>
            </w:r>
          </w:p>
          <w:p w14:paraId="2F2B6B42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>- сертификаты, паспорта, удостоверяющие качество применяемых материалов и изделий;</w:t>
            </w:r>
          </w:p>
          <w:p w14:paraId="2FBE9AA5" w14:textId="77777777" w:rsidR="007F3DA9" w:rsidRPr="00604FC5" w:rsidRDefault="007F3DA9" w:rsidP="007F3DA9">
            <w:pPr>
              <w:pStyle w:val="a5"/>
              <w:ind w:firstLine="313"/>
              <w:jc w:val="both"/>
              <w:rPr>
                <w:sz w:val="20"/>
              </w:rPr>
            </w:pPr>
            <w:r w:rsidRPr="00604FC5">
              <w:rPr>
                <w:sz w:val="20"/>
              </w:rPr>
              <w:t xml:space="preserve">- </w:t>
            </w:r>
            <w:r w:rsidR="00BF4B85" w:rsidRPr="00604FC5">
              <w:rPr>
                <w:sz w:val="20"/>
              </w:rPr>
              <w:t>акты освидетельствования скрытых работ, оформленные согласно Требованиям к составу и порядку ведения исполнительной документации (РД-11-02-2006) утвержденных Приказом Ростехнадзора от 26.12.2006 № 1128</w:t>
            </w:r>
            <w:r w:rsidRPr="00604FC5">
              <w:rPr>
                <w:sz w:val="20"/>
              </w:rPr>
              <w:t xml:space="preserve">, электронный носитель с фото-, </w:t>
            </w:r>
            <w:r w:rsidRPr="00EA5D65">
              <w:rPr>
                <w:sz w:val="20"/>
              </w:rPr>
              <w:t>видео фиксацией</w:t>
            </w:r>
            <w:r w:rsidRPr="00604FC5">
              <w:rPr>
                <w:sz w:val="20"/>
              </w:rPr>
              <w:t xml:space="preserve"> при производстве скрытых видов работ.</w:t>
            </w:r>
          </w:p>
          <w:p w14:paraId="2338FB25" w14:textId="55204EDE" w:rsidR="002A0289" w:rsidRPr="00604FC5" w:rsidRDefault="007F3DA9" w:rsidP="00EB1C59">
            <w:pPr>
              <w:pStyle w:val="a5"/>
              <w:ind w:firstLine="313"/>
              <w:jc w:val="both"/>
              <w:rPr>
                <w:rFonts w:eastAsia="Calibri"/>
                <w:sz w:val="20"/>
                <w:u w:val="single"/>
              </w:rPr>
            </w:pPr>
            <w:r w:rsidRPr="00604FC5">
              <w:rPr>
                <w:sz w:val="20"/>
              </w:rPr>
              <w:lastRenderedPageBreak/>
              <w:t>5. Вывезти в 2-х дневный срок со дня окончания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строительный мусор.</w:t>
            </w:r>
          </w:p>
        </w:tc>
      </w:tr>
      <w:tr w:rsidR="008D1AE9" w:rsidRPr="008D1AE9" w14:paraId="77B0F2C7" w14:textId="77777777" w:rsidTr="00962D7A">
        <w:trPr>
          <w:trHeight w:val="286"/>
        </w:trPr>
        <w:tc>
          <w:tcPr>
            <w:tcW w:w="545" w:type="dxa"/>
            <w:shd w:val="clear" w:color="auto" w:fill="FFFFFF"/>
          </w:tcPr>
          <w:p w14:paraId="267206A1" w14:textId="2E96C8D3" w:rsidR="008D1AE9" w:rsidRPr="008D1AE9" w:rsidRDefault="00962D7A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</w:t>
            </w:r>
            <w:r w:rsidR="005C527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9" w:type="dxa"/>
            <w:shd w:val="clear" w:color="auto" w:fill="FFFFFF"/>
          </w:tcPr>
          <w:p w14:paraId="7F750A34" w14:textId="77777777" w:rsidR="008D1AE9" w:rsidRPr="008D1AE9" w:rsidRDefault="008D1AE9" w:rsidP="00EB1C5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1C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Перечень материалов для выполнения работ</w:t>
            </w:r>
            <w:r w:rsidRPr="008D1AE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179" w:type="dxa"/>
            <w:shd w:val="clear" w:color="auto" w:fill="FFFFFF"/>
          </w:tcPr>
          <w:p w14:paraId="4815642D" w14:textId="77777777" w:rsidR="008D1AE9" w:rsidRPr="008D1AE9" w:rsidRDefault="008D1AE9" w:rsidP="000A5FCF">
            <w:pPr>
              <w:tabs>
                <w:tab w:val="left" w:pos="630"/>
              </w:tabs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Перечень необходимых материалов</w:t>
            </w:r>
            <w:r w:rsidR="00677AD1" w:rsidRPr="00677A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77A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выполняется силами Подрядчика согласно локально-сметным расчётам.</w:t>
            </w:r>
          </w:p>
        </w:tc>
      </w:tr>
      <w:tr w:rsidR="008D1AE9" w:rsidRPr="008D1AE9" w14:paraId="48A34E4A" w14:textId="77777777" w:rsidTr="00962D7A">
        <w:trPr>
          <w:trHeight w:val="286"/>
        </w:trPr>
        <w:tc>
          <w:tcPr>
            <w:tcW w:w="545" w:type="dxa"/>
            <w:shd w:val="clear" w:color="auto" w:fill="FFFFFF"/>
          </w:tcPr>
          <w:p w14:paraId="5A5EB3BA" w14:textId="0DB710EF" w:rsidR="008D1AE9" w:rsidRPr="008D1AE9" w:rsidRDefault="005C5278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29" w:type="dxa"/>
            <w:shd w:val="clear" w:color="auto" w:fill="FFFFFF"/>
          </w:tcPr>
          <w:p w14:paraId="7E21D516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179" w:type="dxa"/>
            <w:shd w:val="clear" w:color="auto" w:fill="FFFFFF"/>
          </w:tcPr>
          <w:p w14:paraId="72F8AA1F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 соответствии </w:t>
            </w:r>
            <w:r w:rsidRPr="008D1AE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со строительными</w:t>
            </w:r>
            <w:r w:rsidRPr="008D1A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нормами и правилами.</w:t>
            </w:r>
          </w:p>
        </w:tc>
      </w:tr>
      <w:tr w:rsidR="008D1AE9" w:rsidRPr="008D1AE9" w14:paraId="4EEE4C12" w14:textId="77777777" w:rsidTr="00962D7A">
        <w:trPr>
          <w:trHeight w:val="286"/>
        </w:trPr>
        <w:tc>
          <w:tcPr>
            <w:tcW w:w="545" w:type="dxa"/>
            <w:shd w:val="clear" w:color="auto" w:fill="FFFFFF"/>
          </w:tcPr>
          <w:p w14:paraId="3BFF3D6E" w14:textId="0AD61FE8" w:rsidR="008D1AE9" w:rsidRPr="008D1AE9" w:rsidRDefault="005C5278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29" w:type="dxa"/>
            <w:shd w:val="clear" w:color="auto" w:fill="FFFFFF"/>
          </w:tcPr>
          <w:p w14:paraId="49E488EA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охране окружающей природной среды</w:t>
            </w:r>
          </w:p>
        </w:tc>
        <w:tc>
          <w:tcPr>
            <w:tcW w:w="6179" w:type="dxa"/>
            <w:shd w:val="clear" w:color="auto" w:fill="FFFFFF"/>
          </w:tcPr>
          <w:p w14:paraId="5F655EAF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В соответствии со строительными нормами и правилами.</w:t>
            </w:r>
          </w:p>
        </w:tc>
      </w:tr>
      <w:tr w:rsidR="008D1AE9" w:rsidRPr="008D1AE9" w14:paraId="2E9C4F1E" w14:textId="77777777" w:rsidTr="00962D7A">
        <w:trPr>
          <w:trHeight w:val="286"/>
        </w:trPr>
        <w:tc>
          <w:tcPr>
            <w:tcW w:w="545" w:type="dxa"/>
            <w:shd w:val="clear" w:color="auto" w:fill="FFFFFF"/>
          </w:tcPr>
          <w:p w14:paraId="26E928FB" w14:textId="403E68B3" w:rsidR="008D1AE9" w:rsidRPr="008D1AE9" w:rsidRDefault="005C5278" w:rsidP="00962D7A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29" w:type="dxa"/>
            <w:shd w:val="clear" w:color="auto" w:fill="FFFFFF"/>
          </w:tcPr>
          <w:p w14:paraId="59D5E1E0" w14:textId="77777777" w:rsidR="008D1AE9" w:rsidRPr="008D1AE9" w:rsidRDefault="008D1AE9" w:rsidP="008D1AE9">
            <w:pPr>
              <w:autoSpaceDE w:val="0"/>
              <w:autoSpaceDN w:val="0"/>
              <w:adjustRightInd w:val="0"/>
              <w:spacing w:after="0" w:line="240" w:lineRule="auto"/>
              <w:ind w:right="101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 по обеспечению условий жизнедеятельности маломобильных групп населения</w:t>
            </w:r>
          </w:p>
        </w:tc>
        <w:tc>
          <w:tcPr>
            <w:tcW w:w="6179" w:type="dxa"/>
            <w:shd w:val="clear" w:color="auto" w:fill="FFFFFF"/>
          </w:tcPr>
          <w:p w14:paraId="7D472D28" w14:textId="77777777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В соответствии со строительными нормами и правилами.</w:t>
            </w:r>
          </w:p>
        </w:tc>
      </w:tr>
      <w:tr w:rsidR="008D1AE9" w:rsidRPr="008D1AE9" w14:paraId="6423114D" w14:textId="77777777" w:rsidTr="00962D7A">
        <w:trPr>
          <w:trHeight w:val="58"/>
        </w:trPr>
        <w:tc>
          <w:tcPr>
            <w:tcW w:w="545" w:type="dxa"/>
            <w:shd w:val="clear" w:color="auto" w:fill="FFFFFF"/>
          </w:tcPr>
          <w:p w14:paraId="2AA4C499" w14:textId="76D90679" w:rsidR="008D1AE9" w:rsidRPr="008D1AE9" w:rsidRDefault="005C5278" w:rsidP="0096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29" w:type="dxa"/>
            <w:shd w:val="clear" w:color="auto" w:fill="FFFFFF"/>
          </w:tcPr>
          <w:p w14:paraId="0E16EBEA" w14:textId="77777777" w:rsidR="008D1AE9" w:rsidRPr="008D1AE9" w:rsidRDefault="008D1AE9" w:rsidP="008D1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Гарантии на выполненные работы, услуги</w:t>
            </w:r>
          </w:p>
        </w:tc>
        <w:tc>
          <w:tcPr>
            <w:tcW w:w="6179" w:type="dxa"/>
            <w:shd w:val="clear" w:color="auto" w:fill="FFFFFF"/>
          </w:tcPr>
          <w:p w14:paraId="20652AAE" w14:textId="5D5EE505" w:rsidR="008D1AE9" w:rsidRPr="008D1AE9" w:rsidRDefault="008D1AE9" w:rsidP="000A5FCF">
            <w:pPr>
              <w:autoSpaceDE w:val="0"/>
              <w:autoSpaceDN w:val="0"/>
              <w:adjustRightInd w:val="0"/>
              <w:spacing w:after="0" w:line="240" w:lineRule="auto"/>
              <w:ind w:firstLine="364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DB434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На работы по благоустройству территории – не менее 36 месяцев</w:t>
            </w:r>
            <w:r w:rsidR="00DB434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.</w:t>
            </w:r>
          </w:p>
        </w:tc>
      </w:tr>
      <w:tr w:rsidR="008D1AE9" w:rsidRPr="008D1AE9" w14:paraId="46D9BC7A" w14:textId="77777777" w:rsidTr="00962D7A">
        <w:trPr>
          <w:trHeight w:val="58"/>
        </w:trPr>
        <w:tc>
          <w:tcPr>
            <w:tcW w:w="545" w:type="dxa"/>
            <w:shd w:val="clear" w:color="auto" w:fill="FFFFFF"/>
          </w:tcPr>
          <w:p w14:paraId="69BC4E2E" w14:textId="0D77132D" w:rsidR="008D1AE9" w:rsidRPr="008D1AE9" w:rsidRDefault="00DE52B7" w:rsidP="0096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29" w:type="dxa"/>
            <w:shd w:val="clear" w:color="auto" w:fill="FFFFFF"/>
          </w:tcPr>
          <w:p w14:paraId="78103331" w14:textId="77777777" w:rsidR="008D1AE9" w:rsidRPr="008D1AE9" w:rsidRDefault="008D1AE9" w:rsidP="008D1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Требования к отчетам о ходе выполнения работ, об использовании средств</w:t>
            </w:r>
          </w:p>
        </w:tc>
        <w:tc>
          <w:tcPr>
            <w:tcW w:w="6179" w:type="dxa"/>
            <w:shd w:val="clear" w:color="auto" w:fill="FFFFFF"/>
          </w:tcPr>
          <w:p w14:paraId="2088E201" w14:textId="77777777" w:rsidR="008D1AE9" w:rsidRPr="00905C6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Подрядчик обязан:</w:t>
            </w:r>
          </w:p>
          <w:p w14:paraId="3E52F5F0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До начала производства работ, Подрядчиком должен быть разработан проект производства работ и представлен Заказчику для согласования;</w:t>
            </w:r>
          </w:p>
          <w:p w14:paraId="3318509F" w14:textId="37F073CE" w:rsidR="008D1AE9" w:rsidRPr="00DB4348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DB43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заключении договора предоставить Заказчику график</w:t>
            </w:r>
            <w:r w:rsidRPr="002A02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2A0289" w:rsidRPr="00DB43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производства</w:t>
            </w: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работ;</w:t>
            </w:r>
          </w:p>
        </w:tc>
      </w:tr>
      <w:tr w:rsidR="008D1AE9" w:rsidRPr="008D1AE9" w14:paraId="6C641F31" w14:textId="77777777" w:rsidTr="00962D7A">
        <w:trPr>
          <w:trHeight w:val="58"/>
        </w:trPr>
        <w:tc>
          <w:tcPr>
            <w:tcW w:w="545" w:type="dxa"/>
            <w:shd w:val="clear" w:color="auto" w:fill="FFFFFF"/>
          </w:tcPr>
          <w:p w14:paraId="2A20708F" w14:textId="7AB8A8A5" w:rsidR="008D1AE9" w:rsidRPr="00962D7A" w:rsidRDefault="00DE52B7" w:rsidP="0096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29" w:type="dxa"/>
            <w:shd w:val="clear" w:color="auto" w:fill="FFFFFF"/>
          </w:tcPr>
          <w:p w14:paraId="398AE86E" w14:textId="77777777" w:rsidR="008D1AE9" w:rsidRPr="005C5278" w:rsidRDefault="008D1AE9" w:rsidP="008D1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материалами и оборудованием для выполнения работ, оказания услуг</w:t>
            </w:r>
          </w:p>
        </w:tc>
        <w:tc>
          <w:tcPr>
            <w:tcW w:w="6179" w:type="dxa"/>
            <w:shd w:val="clear" w:color="auto" w:fill="FFFFFF"/>
          </w:tcPr>
          <w:p w14:paraId="21038C92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Поставка оборудования, запасных частей к оборудованию и материалов, в том числе расходных материалов, необходимых для выполнения работ, осуществляется Подрядчиком самостоятельно.</w:t>
            </w:r>
          </w:p>
          <w:p w14:paraId="203470E4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и разгрузка материалов и оборудования на строительную площадку осуществляется Подрядчиком.</w:t>
            </w:r>
          </w:p>
          <w:p w14:paraId="16DBA8FB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Подрядчик должен обеспечить поставку оборудования и материалов, а также расходных материалов, проверочных устройств, монтажного оборудования и инструмента, необходимых для монтажа, наладки.</w:t>
            </w:r>
          </w:p>
          <w:p w14:paraId="03EE69F9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Утилизация отходов выполняется силами Подрядчика.</w:t>
            </w:r>
          </w:p>
        </w:tc>
      </w:tr>
      <w:tr w:rsidR="008D1AE9" w:rsidRPr="008D1AE9" w14:paraId="0A4484DA" w14:textId="77777777" w:rsidTr="00962D7A">
        <w:trPr>
          <w:trHeight w:val="58"/>
        </w:trPr>
        <w:tc>
          <w:tcPr>
            <w:tcW w:w="545" w:type="dxa"/>
            <w:shd w:val="clear" w:color="auto" w:fill="FFFFFF"/>
          </w:tcPr>
          <w:p w14:paraId="580D7B4F" w14:textId="1679DD55" w:rsidR="008D1AE9" w:rsidRPr="008D1AE9" w:rsidRDefault="00DE52B7" w:rsidP="0096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29" w:type="dxa"/>
            <w:shd w:val="clear" w:color="auto" w:fill="FFFFFF"/>
          </w:tcPr>
          <w:p w14:paraId="18405DBE" w14:textId="77777777" w:rsidR="008D1AE9" w:rsidRPr="008D1AE9" w:rsidRDefault="008D1AE9" w:rsidP="008D1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Привлечение субподрядчиков</w:t>
            </w:r>
          </w:p>
        </w:tc>
        <w:tc>
          <w:tcPr>
            <w:tcW w:w="6179" w:type="dxa"/>
            <w:shd w:val="clear" w:color="auto" w:fill="FFFFFF"/>
          </w:tcPr>
          <w:p w14:paraId="785905E8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субподрядных организация допустимо, по предварительному согласованию с заказчиком.</w:t>
            </w:r>
          </w:p>
        </w:tc>
      </w:tr>
      <w:tr w:rsidR="008D1AE9" w:rsidRPr="008D1AE9" w14:paraId="6BC8D4AE" w14:textId="77777777" w:rsidTr="00962D7A">
        <w:trPr>
          <w:trHeight w:val="58"/>
        </w:trPr>
        <w:tc>
          <w:tcPr>
            <w:tcW w:w="545" w:type="dxa"/>
            <w:shd w:val="clear" w:color="auto" w:fill="FFFFFF"/>
          </w:tcPr>
          <w:p w14:paraId="01A96482" w14:textId="3DB2687F" w:rsidR="008D1AE9" w:rsidRPr="008D1AE9" w:rsidRDefault="00DE52B7" w:rsidP="0096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29" w:type="dxa"/>
            <w:shd w:val="clear" w:color="auto" w:fill="FFFFFF"/>
          </w:tcPr>
          <w:p w14:paraId="5A818360" w14:textId="77777777" w:rsidR="008D1AE9" w:rsidRPr="008D1AE9" w:rsidRDefault="008D1AE9" w:rsidP="008D1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Требования к безопасности выполняемых работ, услуг</w:t>
            </w:r>
          </w:p>
        </w:tc>
        <w:tc>
          <w:tcPr>
            <w:tcW w:w="6179" w:type="dxa"/>
            <w:shd w:val="clear" w:color="auto" w:fill="FFFFFF"/>
          </w:tcPr>
          <w:p w14:paraId="3599E3E7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период проведения работ, подрядчик несет ответственность за обеспечение безопасного производства работ, требований пожарной безопасности.</w:t>
            </w:r>
          </w:p>
        </w:tc>
      </w:tr>
      <w:tr w:rsidR="008D1AE9" w:rsidRPr="008D1AE9" w14:paraId="182FBB19" w14:textId="77777777" w:rsidTr="00962D7A">
        <w:trPr>
          <w:trHeight w:val="58"/>
        </w:trPr>
        <w:tc>
          <w:tcPr>
            <w:tcW w:w="545" w:type="dxa"/>
            <w:shd w:val="clear" w:color="auto" w:fill="FFFFFF"/>
          </w:tcPr>
          <w:p w14:paraId="12940728" w14:textId="6D79767C" w:rsidR="008D1AE9" w:rsidRPr="008D1AE9" w:rsidRDefault="00DE52B7" w:rsidP="0096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29" w:type="dxa"/>
            <w:shd w:val="clear" w:color="auto" w:fill="FFFFFF"/>
          </w:tcPr>
          <w:p w14:paraId="53E34B64" w14:textId="365FF221" w:rsidR="008D1AE9" w:rsidRPr="008D1AE9" w:rsidRDefault="008D1AE9" w:rsidP="008D1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Требования к стандартам профессиональной </w:t>
            </w:r>
            <w:r w:rsidR="00DB4348" w:rsidRPr="008D1A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квалификации подрядчика</w:t>
            </w: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(наличие необходимых разрешений, допусков, лицензий, сертификатов и т.д.)</w:t>
            </w:r>
          </w:p>
        </w:tc>
        <w:tc>
          <w:tcPr>
            <w:tcW w:w="6179" w:type="dxa"/>
            <w:shd w:val="clear" w:color="auto" w:fill="FFFFFF"/>
          </w:tcPr>
          <w:p w14:paraId="51D02E91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Подрядная организация должна иметь:</w:t>
            </w:r>
          </w:p>
          <w:p w14:paraId="3A975874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-наличие разрешительных документов на оказание данного вида услуг в соответствии с требованиями действующего законодательства Российской Федерации (лицензий, и т.п.).</w:t>
            </w:r>
          </w:p>
          <w:p w14:paraId="5B292392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-собственные квалифицированные кадровые ресурсы;</w:t>
            </w:r>
          </w:p>
          <w:p w14:paraId="5446722D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-опыт выполнения работы не менее 2 лет;</w:t>
            </w:r>
          </w:p>
          <w:p w14:paraId="2D9715E5" w14:textId="77777777" w:rsidR="008D1AE9" w:rsidRPr="008D1AE9" w:rsidRDefault="008D1AE9" w:rsidP="000A5FCF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A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-материально-технические ресурсы (основные машины и механизмы и т.п.).</w:t>
            </w:r>
          </w:p>
        </w:tc>
      </w:tr>
    </w:tbl>
    <w:p w14:paraId="7A297DCD" w14:textId="77777777" w:rsidR="0067427F" w:rsidRPr="00696428" w:rsidRDefault="0067427F" w:rsidP="0007487D">
      <w:pPr>
        <w:rPr>
          <w:rFonts w:ascii="Times New Roman" w:hAnsi="Times New Roman" w:cs="Times New Roman"/>
        </w:rPr>
      </w:pPr>
    </w:p>
    <w:sectPr w:rsidR="0067427F" w:rsidRPr="00696428" w:rsidSect="00AA060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75BA5"/>
    <w:multiLevelType w:val="hybridMultilevel"/>
    <w:tmpl w:val="1E3C636C"/>
    <w:lvl w:ilvl="0" w:tplc="94B0C3C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" w15:restartNumberingAfterBreak="0">
    <w:nsid w:val="2F5B741D"/>
    <w:multiLevelType w:val="hybridMultilevel"/>
    <w:tmpl w:val="083E779A"/>
    <w:lvl w:ilvl="0" w:tplc="D5465D6A">
      <w:start w:val="3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" w15:restartNumberingAfterBreak="0">
    <w:nsid w:val="30AC00D5"/>
    <w:multiLevelType w:val="hybridMultilevel"/>
    <w:tmpl w:val="0FCA3282"/>
    <w:lvl w:ilvl="0" w:tplc="F4122178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 w15:restartNumberingAfterBreak="0">
    <w:nsid w:val="61066C99"/>
    <w:multiLevelType w:val="hybridMultilevel"/>
    <w:tmpl w:val="E392FE7E"/>
    <w:lvl w:ilvl="0" w:tplc="59EC40C2">
      <w:start w:val="6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 w15:restartNumberingAfterBreak="0">
    <w:nsid w:val="7D9A5290"/>
    <w:multiLevelType w:val="hybridMultilevel"/>
    <w:tmpl w:val="549E932E"/>
    <w:lvl w:ilvl="0" w:tplc="DE281EC8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D57"/>
    <w:rsid w:val="00066D8A"/>
    <w:rsid w:val="0007487D"/>
    <w:rsid w:val="00086ACD"/>
    <w:rsid w:val="000A5FCF"/>
    <w:rsid w:val="000E7532"/>
    <w:rsid w:val="00101CC4"/>
    <w:rsid w:val="00140C56"/>
    <w:rsid w:val="00147925"/>
    <w:rsid w:val="00164390"/>
    <w:rsid w:val="00182016"/>
    <w:rsid w:val="00182FF4"/>
    <w:rsid w:val="00194784"/>
    <w:rsid w:val="001A1162"/>
    <w:rsid w:val="001D7779"/>
    <w:rsid w:val="001E3039"/>
    <w:rsid w:val="00226D57"/>
    <w:rsid w:val="00260D3F"/>
    <w:rsid w:val="00287D62"/>
    <w:rsid w:val="002A0289"/>
    <w:rsid w:val="002B0376"/>
    <w:rsid w:val="002B5F7F"/>
    <w:rsid w:val="00314C9B"/>
    <w:rsid w:val="00454D7E"/>
    <w:rsid w:val="00477FD9"/>
    <w:rsid w:val="00482D0C"/>
    <w:rsid w:val="004A2625"/>
    <w:rsid w:val="0052400D"/>
    <w:rsid w:val="00533286"/>
    <w:rsid w:val="00535210"/>
    <w:rsid w:val="005C5278"/>
    <w:rsid w:val="00604FC5"/>
    <w:rsid w:val="0062106A"/>
    <w:rsid w:val="0067427F"/>
    <w:rsid w:val="00677AD1"/>
    <w:rsid w:val="00687014"/>
    <w:rsid w:val="00696428"/>
    <w:rsid w:val="0074219A"/>
    <w:rsid w:val="0077657C"/>
    <w:rsid w:val="0078128B"/>
    <w:rsid w:val="007B15BB"/>
    <w:rsid w:val="007F3DA9"/>
    <w:rsid w:val="007F4143"/>
    <w:rsid w:val="00863314"/>
    <w:rsid w:val="00874D59"/>
    <w:rsid w:val="008A3F13"/>
    <w:rsid w:val="008B708B"/>
    <w:rsid w:val="008C1FA5"/>
    <w:rsid w:val="008D1AE9"/>
    <w:rsid w:val="008D271F"/>
    <w:rsid w:val="00905C69"/>
    <w:rsid w:val="00962D7A"/>
    <w:rsid w:val="009E634A"/>
    <w:rsid w:val="00A05F4F"/>
    <w:rsid w:val="00A32744"/>
    <w:rsid w:val="00A4111E"/>
    <w:rsid w:val="00A46314"/>
    <w:rsid w:val="00A7585D"/>
    <w:rsid w:val="00AA0602"/>
    <w:rsid w:val="00AA64E4"/>
    <w:rsid w:val="00B171EB"/>
    <w:rsid w:val="00BE3D93"/>
    <w:rsid w:val="00BF4B85"/>
    <w:rsid w:val="00CA130A"/>
    <w:rsid w:val="00D21B1A"/>
    <w:rsid w:val="00D4119E"/>
    <w:rsid w:val="00D67C54"/>
    <w:rsid w:val="00DB4348"/>
    <w:rsid w:val="00DE52B7"/>
    <w:rsid w:val="00E22E21"/>
    <w:rsid w:val="00E4247A"/>
    <w:rsid w:val="00E43752"/>
    <w:rsid w:val="00E53731"/>
    <w:rsid w:val="00E77F74"/>
    <w:rsid w:val="00E94DA1"/>
    <w:rsid w:val="00EA5D65"/>
    <w:rsid w:val="00EB1C59"/>
    <w:rsid w:val="00ED7679"/>
    <w:rsid w:val="00FA4CD7"/>
    <w:rsid w:val="00FF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AA02"/>
  <w15:chartTrackingRefBased/>
  <w15:docId w15:val="{4B8AD918-8A05-498F-AED1-A3DDD104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9642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696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7F3D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A3F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A41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2309</TotalTime>
  <Pages>4</Pages>
  <Words>1915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Rataev Aleksey</dc:creator>
  <cp:keywords/>
  <dc:description/>
  <cp:lastModifiedBy>Derzhavin Vitaliy</cp:lastModifiedBy>
  <cp:revision>33</cp:revision>
  <dcterms:created xsi:type="dcterms:W3CDTF">2023-11-28T03:19:00Z</dcterms:created>
  <dcterms:modified xsi:type="dcterms:W3CDTF">2024-02-05T09:06:00Z</dcterms:modified>
</cp:coreProperties>
</file>