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B2545" w14:textId="72890C96" w:rsidR="00195DF5" w:rsidRDefault="00195DF5" w:rsidP="00195DF5">
      <w:pPr>
        <w:pStyle w:val="a8"/>
        <w:ind w:firstLine="709"/>
        <w:jc w:val="right"/>
        <w:rPr>
          <w:szCs w:val="24"/>
        </w:rPr>
      </w:pPr>
      <w:r>
        <w:rPr>
          <w:szCs w:val="24"/>
        </w:rPr>
        <w:t xml:space="preserve">Приложение № 3 к договору </w:t>
      </w:r>
      <w:r w:rsidR="002730C3">
        <w:rPr>
          <w:szCs w:val="24"/>
        </w:rPr>
        <w:t>_____________   от _______202</w:t>
      </w:r>
      <w:r w:rsidR="00BB4D62">
        <w:rPr>
          <w:szCs w:val="24"/>
        </w:rPr>
        <w:t>4</w:t>
      </w:r>
      <w:r>
        <w:rPr>
          <w:szCs w:val="24"/>
        </w:rPr>
        <w:t>г.</w:t>
      </w:r>
    </w:p>
    <w:p w14:paraId="0E4181EA" w14:textId="77777777" w:rsidR="00195DF5" w:rsidRDefault="00195DF5" w:rsidP="00195DF5">
      <w:pPr>
        <w:pStyle w:val="a8"/>
        <w:ind w:firstLine="709"/>
        <w:jc w:val="right"/>
        <w:rPr>
          <w:szCs w:val="24"/>
        </w:rPr>
      </w:pPr>
    </w:p>
    <w:p w14:paraId="0221AA2E" w14:textId="77777777" w:rsidR="00195DF5" w:rsidRDefault="00195DF5" w:rsidP="00195DF5">
      <w:pPr>
        <w:spacing w:after="0"/>
        <w:jc w:val="center"/>
        <w:rPr>
          <w:rFonts w:ascii="Times New Roman" w:hAnsi="Times New Roman" w:cs="Times New Roman"/>
          <w:b/>
          <w:bCs/>
          <w:color w:val="000000"/>
          <w:sz w:val="24"/>
          <w:szCs w:val="24"/>
          <w:u w:val="single"/>
        </w:rPr>
      </w:pPr>
    </w:p>
    <w:tbl>
      <w:tblPr>
        <w:tblStyle w:val="ac"/>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992"/>
        <w:gridCol w:w="4678"/>
      </w:tblGrid>
      <w:tr w:rsidR="00195DF5" w14:paraId="70A5BF0E" w14:textId="77777777" w:rsidTr="00406F49">
        <w:tc>
          <w:tcPr>
            <w:tcW w:w="4390" w:type="dxa"/>
          </w:tcPr>
          <w:p w14:paraId="608A54B7" w14:textId="77777777" w:rsidR="00195DF5" w:rsidRPr="00494FDB" w:rsidRDefault="00195DF5" w:rsidP="00060C91">
            <w:pPr>
              <w:rPr>
                <w:bCs/>
                <w:color w:val="000000"/>
                <w:sz w:val="24"/>
                <w:szCs w:val="24"/>
              </w:rPr>
            </w:pPr>
            <w:r w:rsidRPr="00494FDB">
              <w:rPr>
                <w:bCs/>
                <w:color w:val="000000"/>
                <w:sz w:val="24"/>
                <w:szCs w:val="24"/>
              </w:rPr>
              <w:t>СОГЛАСОВАНО:</w:t>
            </w:r>
          </w:p>
          <w:p w14:paraId="35E0DE8E" w14:textId="77777777" w:rsidR="00406F49" w:rsidRDefault="002730C3" w:rsidP="00406F49">
            <w:pPr>
              <w:jc w:val="both"/>
              <w:rPr>
                <w:sz w:val="22"/>
                <w:szCs w:val="22"/>
              </w:rPr>
            </w:pPr>
            <w:r>
              <w:rPr>
                <w:bCs/>
                <w:iCs/>
                <w:sz w:val="22"/>
                <w:szCs w:val="22"/>
              </w:rPr>
              <w:t xml:space="preserve"> </w:t>
            </w:r>
          </w:p>
          <w:p w14:paraId="0EC6B18D" w14:textId="77777777" w:rsidR="007906C9" w:rsidRPr="005D4E56" w:rsidRDefault="007906C9" w:rsidP="00406F49">
            <w:pPr>
              <w:jc w:val="both"/>
              <w:rPr>
                <w:sz w:val="22"/>
                <w:szCs w:val="22"/>
              </w:rPr>
            </w:pPr>
          </w:p>
          <w:p w14:paraId="77961808" w14:textId="77777777" w:rsidR="00406F49" w:rsidRDefault="00406F49" w:rsidP="00406F49">
            <w:pPr>
              <w:jc w:val="both"/>
              <w:rPr>
                <w:sz w:val="22"/>
                <w:szCs w:val="22"/>
              </w:rPr>
            </w:pPr>
          </w:p>
          <w:p w14:paraId="5424D262" w14:textId="77777777" w:rsidR="002730C3" w:rsidRPr="005D4E56" w:rsidRDefault="002730C3" w:rsidP="00406F49">
            <w:pPr>
              <w:jc w:val="both"/>
              <w:rPr>
                <w:sz w:val="22"/>
                <w:szCs w:val="22"/>
              </w:rPr>
            </w:pPr>
          </w:p>
          <w:p w14:paraId="23A7CD99" w14:textId="77777777" w:rsidR="00406F49" w:rsidRPr="005D4E56" w:rsidRDefault="00406F49" w:rsidP="00406F49">
            <w:pPr>
              <w:jc w:val="both"/>
              <w:rPr>
                <w:sz w:val="22"/>
                <w:szCs w:val="22"/>
              </w:rPr>
            </w:pPr>
            <w:r w:rsidRPr="005D4E56">
              <w:rPr>
                <w:sz w:val="22"/>
                <w:szCs w:val="22"/>
              </w:rPr>
              <w:t>______________________</w:t>
            </w:r>
            <w:r w:rsidR="002730C3">
              <w:rPr>
                <w:sz w:val="22"/>
                <w:szCs w:val="22"/>
              </w:rPr>
              <w:t xml:space="preserve"> </w:t>
            </w:r>
          </w:p>
          <w:p w14:paraId="778731CF" w14:textId="77777777" w:rsidR="00195DF5" w:rsidRPr="00BD260A" w:rsidRDefault="00195DF5" w:rsidP="00060C91">
            <w:pPr>
              <w:rPr>
                <w:sz w:val="24"/>
                <w:szCs w:val="24"/>
              </w:rPr>
            </w:pPr>
          </w:p>
        </w:tc>
        <w:tc>
          <w:tcPr>
            <w:tcW w:w="992" w:type="dxa"/>
          </w:tcPr>
          <w:p w14:paraId="188EBA21" w14:textId="77777777" w:rsidR="00195DF5" w:rsidRDefault="00195DF5" w:rsidP="00060C91">
            <w:pPr>
              <w:jc w:val="center"/>
              <w:rPr>
                <w:b/>
                <w:bCs/>
                <w:color w:val="000000"/>
                <w:sz w:val="24"/>
                <w:szCs w:val="24"/>
                <w:u w:val="single"/>
              </w:rPr>
            </w:pPr>
          </w:p>
        </w:tc>
        <w:tc>
          <w:tcPr>
            <w:tcW w:w="4678" w:type="dxa"/>
          </w:tcPr>
          <w:p w14:paraId="36873511" w14:textId="77777777" w:rsidR="00195DF5" w:rsidRPr="002D42E7" w:rsidRDefault="00195DF5" w:rsidP="00060C91">
            <w:pPr>
              <w:pStyle w:val="a8"/>
              <w:ind w:hanging="15"/>
              <w:jc w:val="right"/>
              <w:rPr>
                <w:szCs w:val="24"/>
              </w:rPr>
            </w:pPr>
            <w:r w:rsidRPr="002D42E7">
              <w:rPr>
                <w:szCs w:val="24"/>
              </w:rPr>
              <w:t>СОГЛАСОВАНО:</w:t>
            </w:r>
          </w:p>
          <w:p w14:paraId="7C0BA60A" w14:textId="77777777" w:rsidR="00195DF5" w:rsidRDefault="0003658A" w:rsidP="00060C91">
            <w:pPr>
              <w:pStyle w:val="a8"/>
              <w:ind w:hanging="15"/>
              <w:jc w:val="right"/>
              <w:rPr>
                <w:szCs w:val="24"/>
              </w:rPr>
            </w:pPr>
            <w:r>
              <w:rPr>
                <w:szCs w:val="24"/>
              </w:rPr>
              <w:t xml:space="preserve">Генеральный директор </w:t>
            </w:r>
          </w:p>
          <w:p w14:paraId="65EDB7CE" w14:textId="77777777" w:rsidR="0003658A" w:rsidRPr="005D4E56" w:rsidRDefault="0003658A" w:rsidP="0003658A">
            <w:pPr>
              <w:jc w:val="right"/>
              <w:rPr>
                <w:sz w:val="22"/>
                <w:szCs w:val="22"/>
              </w:rPr>
            </w:pPr>
            <w:r>
              <w:rPr>
                <w:sz w:val="22"/>
                <w:szCs w:val="22"/>
              </w:rPr>
              <w:t>ООО «ЕвроСибЭнерго-сервис»</w:t>
            </w:r>
            <w:r w:rsidRPr="005D4E56">
              <w:rPr>
                <w:sz w:val="22"/>
                <w:szCs w:val="22"/>
              </w:rPr>
              <w:t>.</w:t>
            </w:r>
          </w:p>
          <w:p w14:paraId="6BB14282" w14:textId="77777777" w:rsidR="0003658A" w:rsidRDefault="0003658A" w:rsidP="00060C91">
            <w:pPr>
              <w:pStyle w:val="a8"/>
              <w:ind w:hanging="15"/>
              <w:jc w:val="right"/>
              <w:rPr>
                <w:szCs w:val="24"/>
              </w:rPr>
            </w:pPr>
          </w:p>
          <w:p w14:paraId="0A516BEB" w14:textId="14AF7C58" w:rsidR="00195DF5" w:rsidRPr="00406F49" w:rsidRDefault="00195DF5" w:rsidP="0003658A">
            <w:pPr>
              <w:pStyle w:val="a8"/>
              <w:ind w:hanging="15"/>
              <w:jc w:val="right"/>
              <w:rPr>
                <w:szCs w:val="24"/>
              </w:rPr>
            </w:pPr>
            <w:r w:rsidRPr="002D42E7">
              <w:rPr>
                <w:szCs w:val="24"/>
                <w:u w:val="single"/>
              </w:rPr>
              <w:tab/>
            </w:r>
            <w:r w:rsidR="0003658A">
              <w:rPr>
                <w:szCs w:val="24"/>
                <w:u w:val="single"/>
              </w:rPr>
              <w:t>______________</w:t>
            </w:r>
            <w:r w:rsidRPr="002D42E7">
              <w:rPr>
                <w:szCs w:val="24"/>
                <w:u w:val="single"/>
              </w:rPr>
              <w:tab/>
            </w:r>
            <w:proofErr w:type="spellStart"/>
            <w:r w:rsidR="009D2B4C">
              <w:rPr>
                <w:szCs w:val="24"/>
              </w:rPr>
              <w:t>В.А.Молчан</w:t>
            </w:r>
            <w:proofErr w:type="spellEnd"/>
          </w:p>
        </w:tc>
      </w:tr>
    </w:tbl>
    <w:p w14:paraId="5F05F1FF" w14:textId="77777777" w:rsidR="00BB4D62" w:rsidRDefault="00BB4D62" w:rsidP="00BB4D62">
      <w:pPr>
        <w:pStyle w:val="a8"/>
        <w:jc w:val="center"/>
        <w:rPr>
          <w:b/>
          <w:bCs/>
        </w:rPr>
      </w:pPr>
    </w:p>
    <w:p w14:paraId="6115C6CC" w14:textId="6A6F9C54" w:rsidR="00BB4D62" w:rsidRDefault="00BB4D62" w:rsidP="00BB4D62">
      <w:pPr>
        <w:pStyle w:val="a8"/>
        <w:jc w:val="center"/>
        <w:rPr>
          <w:b/>
          <w:bCs/>
        </w:rPr>
      </w:pPr>
      <w:r>
        <w:rPr>
          <w:b/>
          <w:bCs/>
        </w:rPr>
        <w:t>ТЕХНИЧЕСКОЕ ЗАДАНИЕ</w:t>
      </w:r>
    </w:p>
    <w:p w14:paraId="3E1558C6" w14:textId="0221ADD0" w:rsidR="00BB4D62" w:rsidRPr="00BF715C" w:rsidRDefault="00BB4D62" w:rsidP="00BB4D62">
      <w:pPr>
        <w:pStyle w:val="a8"/>
        <w:jc w:val="center"/>
        <w:rPr>
          <w:b/>
          <w:bCs/>
        </w:rPr>
      </w:pPr>
      <w:r w:rsidRPr="00BF715C">
        <w:rPr>
          <w:b/>
          <w:bCs/>
        </w:rPr>
        <w:t xml:space="preserve">на выполнение работ периметрального бетонного ограждения (со стороны ППМИ) </w:t>
      </w:r>
    </w:p>
    <w:p w14:paraId="53FB79F2" w14:textId="77777777" w:rsidR="00BB4D62" w:rsidRPr="00CA045C" w:rsidRDefault="00BB4D62" w:rsidP="00BB4D62">
      <w:pPr>
        <w:pStyle w:val="a8"/>
        <w:jc w:val="center"/>
        <w:rPr>
          <w:b/>
          <w:szCs w:val="24"/>
        </w:rPr>
      </w:pPr>
      <w:r>
        <w:rPr>
          <w:b/>
          <w:szCs w:val="24"/>
        </w:rPr>
        <w:t xml:space="preserve"> </w:t>
      </w:r>
    </w:p>
    <w:p w14:paraId="718226D5" w14:textId="77777777" w:rsidR="00BB4D62" w:rsidRPr="00F7533F" w:rsidRDefault="00BB4D62" w:rsidP="00BB4D62">
      <w:pPr>
        <w:spacing w:after="0"/>
        <w:jc w:val="center"/>
        <w:rPr>
          <w:rFonts w:ascii="Times New Roman" w:hAnsi="Times New Roman" w:cs="Times New Roman"/>
          <w:b/>
          <w:bCs/>
        </w:rPr>
      </w:pPr>
    </w:p>
    <w:p w14:paraId="2918A521" w14:textId="77777777" w:rsidR="00BB4D62" w:rsidRPr="00722156" w:rsidRDefault="00BB4D62" w:rsidP="00BB4D62">
      <w:pPr>
        <w:spacing w:after="0"/>
        <w:jc w:val="both"/>
        <w:rPr>
          <w:rFonts w:ascii="Times New Roman" w:eastAsia="Times New Roman" w:hAnsi="Times New Roman" w:cs="Times New Roman"/>
          <w:iCs/>
        </w:rPr>
      </w:pPr>
      <w:r w:rsidRPr="000D0738">
        <w:rPr>
          <w:rFonts w:ascii="Times New Roman" w:eastAsia="Times New Roman" w:hAnsi="Times New Roman" w:cs="Times New Roman"/>
          <w:iCs/>
        </w:rPr>
        <w:t xml:space="preserve">Объект: </w:t>
      </w:r>
      <w:bookmarkStart w:id="0" w:name="_Hlk158109820"/>
      <w:r w:rsidRPr="000D0738">
        <w:rPr>
          <w:rFonts w:ascii="Times New Roman" w:eastAsia="Times New Roman" w:hAnsi="Times New Roman" w:cs="Times New Roman"/>
          <w:iCs/>
        </w:rPr>
        <w:t>ООО «</w:t>
      </w:r>
      <w:r w:rsidRPr="00722156">
        <w:rPr>
          <w:rFonts w:ascii="Times New Roman" w:eastAsia="Times New Roman" w:hAnsi="Times New Roman" w:cs="Times New Roman"/>
          <w:iCs/>
        </w:rPr>
        <w:t>ЕвроСибЭнерго-сервис»</w:t>
      </w:r>
      <w:bookmarkEnd w:id="0"/>
      <w:r w:rsidRPr="00722156">
        <w:rPr>
          <w:rFonts w:ascii="Times New Roman" w:eastAsia="Times New Roman" w:hAnsi="Times New Roman" w:cs="Times New Roman"/>
          <w:iCs/>
        </w:rPr>
        <w:t xml:space="preserve">  </w:t>
      </w:r>
    </w:p>
    <w:p w14:paraId="31839E42" w14:textId="77777777" w:rsidR="00BB4D62" w:rsidRPr="000D0738" w:rsidRDefault="00BB4D62" w:rsidP="00BB4D62">
      <w:pPr>
        <w:spacing w:after="0"/>
        <w:jc w:val="both"/>
        <w:rPr>
          <w:rFonts w:ascii="Times New Roman" w:eastAsia="Times New Roman" w:hAnsi="Times New Roman" w:cs="Times New Roman"/>
          <w:iCs/>
        </w:rPr>
      </w:pPr>
      <w:r w:rsidRPr="00722156">
        <w:rPr>
          <w:rFonts w:ascii="Times New Roman" w:eastAsia="Times New Roman" w:hAnsi="Times New Roman" w:cs="Times New Roman"/>
          <w:iCs/>
        </w:rPr>
        <w:t xml:space="preserve"> Место выполнения работ: г. Ангарск, Второй промышленный массив, </w:t>
      </w:r>
      <w:proofErr w:type="gramStart"/>
      <w:r w:rsidRPr="00722156">
        <w:rPr>
          <w:rFonts w:ascii="Times New Roman" w:eastAsia="Times New Roman" w:hAnsi="Times New Roman" w:cs="Times New Roman"/>
          <w:iCs/>
        </w:rPr>
        <w:t>квартал  41</w:t>
      </w:r>
      <w:proofErr w:type="gramEnd"/>
    </w:p>
    <w:p w14:paraId="215B1774" w14:textId="77777777" w:rsidR="00BB4D62" w:rsidRPr="00E4316E" w:rsidRDefault="00BB4D62" w:rsidP="00BB4D62">
      <w:pPr>
        <w:spacing w:after="0"/>
        <w:jc w:val="both"/>
        <w:rPr>
          <w:rFonts w:ascii="Times New Roman" w:eastAsia="Times New Roman" w:hAnsi="Times New Roman" w:cs="Times New Roman"/>
          <w:iCs/>
        </w:rPr>
      </w:pPr>
      <w:r w:rsidRPr="00F7533F">
        <w:rPr>
          <w:rFonts w:ascii="Times New Roman" w:eastAsia="Times New Roman" w:hAnsi="Times New Roman" w:cs="Times New Roman"/>
          <w:b/>
          <w:iCs/>
        </w:rPr>
        <w:t>Перечень необходимых работ</w:t>
      </w:r>
    </w:p>
    <w:p w14:paraId="3E9F8FF0" w14:textId="77777777" w:rsidR="00BB4D62" w:rsidRDefault="00BB4D62" w:rsidP="00BB4D62">
      <w:pPr>
        <w:spacing w:after="0"/>
        <w:jc w:val="both"/>
        <w:rPr>
          <w:rFonts w:ascii="Times New Roman" w:eastAsia="Times New Roman" w:hAnsi="Times New Roman" w:cs="Times New Roman"/>
          <w:iCs/>
        </w:rPr>
      </w:pPr>
      <w:r>
        <w:rPr>
          <w:rFonts w:ascii="Times New Roman" w:eastAsia="Times New Roman" w:hAnsi="Times New Roman" w:cs="Times New Roman"/>
          <w:iCs/>
        </w:rPr>
        <w:t xml:space="preserve">Демонтаж железобетонного ограждения </w:t>
      </w:r>
    </w:p>
    <w:p w14:paraId="0A61B904" w14:textId="77777777" w:rsidR="00BB4D62" w:rsidRDefault="00BB4D62" w:rsidP="00BB4D62">
      <w:pPr>
        <w:spacing w:after="0"/>
        <w:jc w:val="both"/>
        <w:rPr>
          <w:rFonts w:ascii="Times New Roman" w:eastAsia="Times New Roman" w:hAnsi="Times New Roman" w:cs="Times New Roman"/>
          <w:iCs/>
        </w:rPr>
      </w:pPr>
      <w:r>
        <w:rPr>
          <w:rFonts w:ascii="Times New Roman" w:eastAsia="Times New Roman" w:hAnsi="Times New Roman" w:cs="Times New Roman"/>
          <w:iCs/>
        </w:rPr>
        <w:t>Выравнивание площадки</w:t>
      </w:r>
    </w:p>
    <w:p w14:paraId="62038539" w14:textId="77777777" w:rsidR="00BB4D62" w:rsidRDefault="00BB4D62" w:rsidP="00BB4D62">
      <w:pPr>
        <w:spacing w:after="0"/>
        <w:jc w:val="both"/>
        <w:rPr>
          <w:rFonts w:ascii="Times New Roman" w:eastAsia="Times New Roman" w:hAnsi="Times New Roman" w:cs="Times New Roman"/>
          <w:iCs/>
        </w:rPr>
      </w:pPr>
      <w:r>
        <w:rPr>
          <w:rFonts w:ascii="Times New Roman" w:eastAsia="Times New Roman" w:hAnsi="Times New Roman" w:cs="Times New Roman"/>
          <w:iCs/>
        </w:rPr>
        <w:t xml:space="preserve">Установка железобетонных фундаментов стаканного типа </w:t>
      </w:r>
    </w:p>
    <w:p w14:paraId="3C1AD371" w14:textId="77777777" w:rsidR="00BB4D62" w:rsidRDefault="00BB4D62" w:rsidP="00BB4D62">
      <w:pPr>
        <w:spacing w:after="0"/>
        <w:jc w:val="both"/>
        <w:rPr>
          <w:rFonts w:ascii="Times New Roman" w:eastAsia="Times New Roman" w:hAnsi="Times New Roman" w:cs="Times New Roman"/>
          <w:iCs/>
        </w:rPr>
      </w:pPr>
      <w:r>
        <w:rPr>
          <w:rFonts w:ascii="Times New Roman" w:eastAsia="Times New Roman" w:hAnsi="Times New Roman" w:cs="Times New Roman"/>
          <w:iCs/>
        </w:rPr>
        <w:t>Установка железобетонных заборов ДО2 4м</w:t>
      </w:r>
    </w:p>
    <w:p w14:paraId="6C2E79EE" w14:textId="77777777" w:rsidR="00BB4D62" w:rsidRPr="00A55C21" w:rsidRDefault="00BB4D62" w:rsidP="00BB4D62">
      <w:pPr>
        <w:spacing w:after="0"/>
        <w:jc w:val="both"/>
        <w:rPr>
          <w:rFonts w:ascii="Times New Roman" w:eastAsia="Times New Roman" w:hAnsi="Times New Roman" w:cs="Times New Roman"/>
          <w:iCs/>
        </w:rPr>
      </w:pPr>
      <w:r>
        <w:rPr>
          <w:rFonts w:ascii="Times New Roman" w:eastAsia="Times New Roman" w:hAnsi="Times New Roman" w:cs="Times New Roman"/>
          <w:iCs/>
        </w:rPr>
        <w:t xml:space="preserve"> Демонтаж и монтаж ОКСК </w:t>
      </w:r>
    </w:p>
    <w:p w14:paraId="4E087E2B" w14:textId="77777777" w:rsidR="00BB4D62" w:rsidRPr="00606715" w:rsidRDefault="00BB4D62" w:rsidP="00BB4D62">
      <w:pPr>
        <w:spacing w:after="0" w:line="240" w:lineRule="auto"/>
        <w:jc w:val="both"/>
        <w:rPr>
          <w:rFonts w:ascii="Times New Roman" w:hAnsi="Times New Roman" w:cs="Times New Roman"/>
          <w:b/>
        </w:rPr>
      </w:pPr>
      <w:r w:rsidRPr="00606715">
        <w:rPr>
          <w:rFonts w:ascii="Times New Roman" w:hAnsi="Times New Roman" w:cs="Times New Roman"/>
          <w:b/>
        </w:rPr>
        <w:t xml:space="preserve">Порядок и условия выполнения работ </w:t>
      </w:r>
    </w:p>
    <w:p w14:paraId="36DD283D"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1. Работы осуществляются в условиях действующ</w:t>
      </w:r>
      <w:r>
        <w:rPr>
          <w:rFonts w:ascii="Times New Roman" w:hAnsi="Times New Roman" w:cs="Times New Roman"/>
        </w:rPr>
        <w:t>его предприятия</w:t>
      </w:r>
      <w:r w:rsidRPr="00606715">
        <w:rPr>
          <w:rFonts w:ascii="Times New Roman" w:hAnsi="Times New Roman" w:cs="Times New Roman"/>
        </w:rPr>
        <w:t xml:space="preserve"> без прекращения </w:t>
      </w:r>
      <w:r>
        <w:rPr>
          <w:rFonts w:ascii="Times New Roman" w:hAnsi="Times New Roman" w:cs="Times New Roman"/>
        </w:rPr>
        <w:t>функционирования в режиме с 7</w:t>
      </w:r>
      <w:r w:rsidRPr="00606715">
        <w:rPr>
          <w:rFonts w:ascii="Times New Roman" w:hAnsi="Times New Roman" w:cs="Times New Roman"/>
        </w:rPr>
        <w:t>.</w:t>
      </w:r>
      <w:r>
        <w:rPr>
          <w:rFonts w:ascii="Times New Roman" w:hAnsi="Times New Roman" w:cs="Times New Roman"/>
        </w:rPr>
        <w:t>15</w:t>
      </w:r>
      <w:r w:rsidRPr="00606715">
        <w:rPr>
          <w:rFonts w:ascii="Times New Roman" w:hAnsi="Times New Roman" w:cs="Times New Roman"/>
        </w:rPr>
        <w:t xml:space="preserve"> до </w:t>
      </w:r>
      <w:r>
        <w:rPr>
          <w:rFonts w:ascii="Times New Roman" w:hAnsi="Times New Roman" w:cs="Times New Roman"/>
        </w:rPr>
        <w:t>16</w:t>
      </w:r>
      <w:r w:rsidRPr="00606715">
        <w:rPr>
          <w:rFonts w:ascii="Times New Roman" w:hAnsi="Times New Roman" w:cs="Times New Roman"/>
        </w:rPr>
        <w:t>.00.</w:t>
      </w:r>
      <w:r>
        <w:rPr>
          <w:rFonts w:ascii="Times New Roman" w:hAnsi="Times New Roman" w:cs="Times New Roman"/>
        </w:rPr>
        <w:t>в рабочий день</w:t>
      </w:r>
      <w:r w:rsidRPr="00606715">
        <w:rPr>
          <w:rFonts w:ascii="Times New Roman" w:hAnsi="Times New Roman" w:cs="Times New Roman"/>
        </w:rPr>
        <w:t xml:space="preserve"> Выполнение работ не должно препятствовать или создавать неудобства в работе сотрудников Заказчика или представлять угрозу их жизни и здоровью. </w:t>
      </w:r>
    </w:p>
    <w:p w14:paraId="5D5D8639"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 xml:space="preserve">2. При выполнении Работ Подрядчик должен соблюдать: правила привлечения и использования иностранных работников, установленные законодательством Российской Федерации; правила действующего внутреннего распорядка. </w:t>
      </w:r>
    </w:p>
    <w:p w14:paraId="67F31F48" w14:textId="19913505"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 xml:space="preserve">3. Срок </w:t>
      </w:r>
      <w:r w:rsidRPr="00E4316E">
        <w:rPr>
          <w:rFonts w:ascii="Times New Roman" w:hAnsi="Times New Roman" w:cs="Times New Roman"/>
        </w:rPr>
        <w:t xml:space="preserve">выполнения работ в течение </w:t>
      </w:r>
      <w:r>
        <w:rPr>
          <w:rFonts w:ascii="Times New Roman" w:hAnsi="Times New Roman" w:cs="Times New Roman"/>
        </w:rPr>
        <w:t>30</w:t>
      </w:r>
      <w:r w:rsidRPr="00A61C05">
        <w:rPr>
          <w:rFonts w:ascii="Times New Roman" w:hAnsi="Times New Roman" w:cs="Times New Roman"/>
        </w:rPr>
        <w:t xml:space="preserve"> </w:t>
      </w:r>
      <w:r w:rsidRPr="00A61C05">
        <w:rPr>
          <w:rFonts w:ascii="Times New Roman" w:hAnsi="Times New Roman" w:cs="Times New Roman"/>
        </w:rPr>
        <w:t>календарные дней</w:t>
      </w:r>
      <w:r w:rsidRPr="00A61C05">
        <w:rPr>
          <w:rFonts w:ascii="Times New Roman" w:hAnsi="Times New Roman" w:cs="Times New Roman"/>
        </w:rPr>
        <w:t xml:space="preserve"> с даты подписания договора.</w:t>
      </w:r>
    </w:p>
    <w:p w14:paraId="7504008B"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 xml:space="preserve">4. Подрядчик должен: </w:t>
      </w:r>
    </w:p>
    <w:p w14:paraId="3595CA36"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 xml:space="preserve">Предоставить Заказчику документ о назначении представителя, ответственного за проведение работ; </w:t>
      </w:r>
    </w:p>
    <w:p w14:paraId="4E7B3AE1"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 xml:space="preserve">Информировать Заказчика о каждом виде выполненных работ, обеспечить освидетельствование </w:t>
      </w:r>
      <w:r>
        <w:rPr>
          <w:rFonts w:ascii="Times New Roman" w:hAnsi="Times New Roman" w:cs="Times New Roman"/>
        </w:rPr>
        <w:t>скрытых работ.</w:t>
      </w:r>
      <w:r w:rsidRPr="00606715">
        <w:rPr>
          <w:rFonts w:ascii="Times New Roman" w:hAnsi="Times New Roman" w:cs="Times New Roman"/>
        </w:rPr>
        <w:t xml:space="preserve"> </w:t>
      </w:r>
    </w:p>
    <w:p w14:paraId="688EAB98"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 xml:space="preserve">Незамедлительно поставить в известность представителя Заказчика при выявлении неучтенных дополнительных работ для оперативного принятия решений; </w:t>
      </w:r>
    </w:p>
    <w:p w14:paraId="4459C89A"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 xml:space="preserve">Осуществить выполнение работ в последовательности, установленной нормативами и правилами для данных видов работ; для организации прохода своих работников и заезда автотранспорта на территорию Заказчика, предоставить до начала работ список своих работников, а также список задействованных автомобилей и другой техники; </w:t>
      </w:r>
    </w:p>
    <w:p w14:paraId="43718261"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 xml:space="preserve">Для осуществления пропуска работников Подрядчика на объект в конкретные даты выходных и праздничных дней, Подрядчик должен не позднее, чем за 2 рабочих дня до указанных дат согласовать с Заказчиком список работников и автотранспорта, допуск которых необходим для выполнения работ в выходные и праздничные дни; </w:t>
      </w:r>
    </w:p>
    <w:p w14:paraId="74A3932F"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Обеспечить содержание и уборку места выполнения работ и прилегающей непосредственно к нему территории. Складирование материалов, оборудования и других грузов на территории возможно в месте, согласованном с Заказчиком. При этом Заказчик не несет ответственности за сохранность материалов, складированных Подрядчиком, до момента сдачи всех работ Заказчику;</w:t>
      </w:r>
    </w:p>
    <w:p w14:paraId="42526B02"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 xml:space="preserve">Обеспечить сохранность существующих эксплуатируемых инженерных сетей и коммуникаций: электропроводки, электрического оборудования, пожарно-охранной сигнализации, сетевых кабелей и кабелей связи, системы холодного и горячего водоснабжения. </w:t>
      </w:r>
    </w:p>
    <w:p w14:paraId="6EE00C28"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 xml:space="preserve">     Работы должны выполняться с соблюдением норм пожарной безопасности, техники безопасности, охраны окружающей среды. </w:t>
      </w:r>
    </w:p>
    <w:p w14:paraId="243F51F8" w14:textId="77777777" w:rsidR="00BB4D62" w:rsidRPr="00606715" w:rsidRDefault="00BB4D62" w:rsidP="00BB4D62">
      <w:pPr>
        <w:spacing w:after="0" w:line="240" w:lineRule="auto"/>
        <w:jc w:val="both"/>
        <w:rPr>
          <w:rFonts w:ascii="Times New Roman" w:hAnsi="Times New Roman" w:cs="Times New Roman"/>
        </w:rPr>
      </w:pPr>
      <w:r w:rsidRPr="00606715">
        <w:rPr>
          <w:rFonts w:ascii="Times New Roman" w:hAnsi="Times New Roman" w:cs="Times New Roman"/>
        </w:rPr>
        <w:t xml:space="preserve">     Подрядчик обязан при выполнении работ обеспечить безопасность собственных работников, посетителей, а также объекта в целом в соответствии с требованиями «Правил по охране труда при строительстве, реконструкции и ремонте», утвержденного приказом №883, от 11.12.2020 г., Министерством труда и социальной защиты, а также правил техники безопасности, утвержденных органами государственного надзора.</w:t>
      </w:r>
    </w:p>
    <w:p w14:paraId="2C385F40" w14:textId="77777777" w:rsidR="00BB4D62" w:rsidRPr="00F7533F" w:rsidRDefault="00BB4D62" w:rsidP="00BB4D62">
      <w:pPr>
        <w:pStyle w:val="ConsNormal"/>
        <w:spacing w:line="276" w:lineRule="auto"/>
        <w:ind w:firstLine="0"/>
        <w:jc w:val="both"/>
        <w:rPr>
          <w:rFonts w:eastAsia="Times New Roman"/>
          <w:bCs/>
        </w:rPr>
      </w:pPr>
      <w:r w:rsidRPr="00F7533F">
        <w:rPr>
          <w:rFonts w:eastAsia="Times New Roman"/>
          <w:b/>
          <w:bCs/>
        </w:rPr>
        <w:lastRenderedPageBreak/>
        <w:t>Гарантийный срок</w:t>
      </w:r>
    </w:p>
    <w:p w14:paraId="09AAF105" w14:textId="77777777" w:rsidR="00BB4D62" w:rsidRPr="00F7533F" w:rsidRDefault="00BB4D62" w:rsidP="00BB4D62">
      <w:pPr>
        <w:spacing w:after="0" w:line="256" w:lineRule="auto"/>
        <w:jc w:val="both"/>
        <w:rPr>
          <w:rFonts w:ascii="Times New Roman" w:eastAsia="Calibri" w:hAnsi="Times New Roman" w:cs="Times New Roman"/>
        </w:rPr>
      </w:pPr>
      <w:r w:rsidRPr="00F7533F">
        <w:rPr>
          <w:rFonts w:ascii="Times New Roman" w:eastAsia="Calibri" w:hAnsi="Times New Roman" w:cs="Times New Roman"/>
        </w:rPr>
        <w:t xml:space="preserve">Подрядчик обязан предоставить срок гарантии нормального функционирования результата работы </w:t>
      </w:r>
      <w:r>
        <w:rPr>
          <w:rFonts w:ascii="Times New Roman" w:eastAsia="Calibri" w:hAnsi="Times New Roman" w:cs="Times New Roman"/>
        </w:rPr>
        <w:t>на устройство забора</w:t>
      </w:r>
      <w:r w:rsidRPr="00F7533F">
        <w:rPr>
          <w:rFonts w:ascii="Times New Roman" w:eastAsia="Calibri" w:hAnsi="Times New Roman" w:cs="Times New Roman"/>
        </w:rPr>
        <w:t xml:space="preserve"> 36 (тридцать шесть) месяцев со дня подписания Сторонами акта приемки выполненных работ. Если в период гарантийной эксплуатации обнаружатся дефекты по вине Подрядчика, которые не позволяют продолжить нормальную эксплуатацию объекта до их устранения, то гарантийный срок продлевается соответственно, на период устранения дефектов. Устранение дефектов осуществляется Подрядчиком за свой счет. </w:t>
      </w:r>
    </w:p>
    <w:p w14:paraId="7DED0D54" w14:textId="77777777" w:rsidR="00BB4D62" w:rsidRDefault="00BB4D62" w:rsidP="00BB4D62">
      <w:pPr>
        <w:spacing w:after="0" w:line="240" w:lineRule="auto"/>
        <w:jc w:val="both"/>
        <w:rPr>
          <w:color w:val="000000" w:themeColor="text1"/>
          <w:sz w:val="16"/>
          <w:szCs w:val="16"/>
        </w:rPr>
      </w:pPr>
    </w:p>
    <w:p w14:paraId="0A25386B" w14:textId="77777777" w:rsidR="00BB4D62" w:rsidRDefault="00BB4D62" w:rsidP="00BB4D62">
      <w:pPr>
        <w:spacing w:after="0" w:line="240" w:lineRule="auto"/>
        <w:jc w:val="both"/>
        <w:rPr>
          <w:color w:val="000000" w:themeColor="text1"/>
          <w:sz w:val="16"/>
          <w:szCs w:val="16"/>
        </w:rPr>
      </w:pPr>
    </w:p>
    <w:p w14:paraId="50F21FBC" w14:textId="77777777" w:rsidR="00BB4D62" w:rsidRDefault="00BB4D62" w:rsidP="00BB4D62">
      <w:pPr>
        <w:spacing w:after="0" w:line="240" w:lineRule="auto"/>
        <w:jc w:val="both"/>
        <w:rPr>
          <w:color w:val="000000" w:themeColor="text1"/>
          <w:sz w:val="16"/>
          <w:szCs w:val="16"/>
        </w:rPr>
      </w:pPr>
    </w:p>
    <w:p w14:paraId="73B85858" w14:textId="77777777" w:rsidR="00BB4D62" w:rsidRPr="00841267" w:rsidRDefault="00BB4D62" w:rsidP="00BB4D62">
      <w:pPr>
        <w:spacing w:after="0" w:line="240" w:lineRule="auto"/>
        <w:jc w:val="both"/>
        <w:rPr>
          <w:rFonts w:ascii="Times New Roman" w:hAnsi="Times New Roman" w:cs="Times New Roman"/>
        </w:rPr>
      </w:pPr>
      <w:r>
        <w:rPr>
          <w:rFonts w:ascii="Times New Roman" w:hAnsi="Times New Roman" w:cs="Times New Roman"/>
        </w:rPr>
        <w:t>Начальник АХУ</w:t>
      </w:r>
      <w:r w:rsidRPr="005E0056">
        <w:rPr>
          <w:rFonts w:ascii="Times New Roman" w:hAnsi="Times New Roman" w:cs="Times New Roman"/>
        </w:rPr>
        <w:t xml:space="preserve">                                                                                                                    </w:t>
      </w:r>
      <w:r>
        <w:rPr>
          <w:rFonts w:ascii="Times New Roman" w:hAnsi="Times New Roman" w:cs="Times New Roman"/>
        </w:rPr>
        <w:t>А.В. Бутаков</w:t>
      </w:r>
    </w:p>
    <w:p w14:paraId="02221B23" w14:textId="77777777" w:rsidR="00BB4D62" w:rsidRPr="004B62AD" w:rsidRDefault="00BB4D62" w:rsidP="00BB4D62">
      <w:pPr>
        <w:spacing w:after="0"/>
        <w:jc w:val="both"/>
        <w:rPr>
          <w:rFonts w:ascii="Times New Roman" w:hAnsi="Times New Roman" w:cs="Times New Roman"/>
          <w:bCs/>
        </w:rPr>
      </w:pPr>
    </w:p>
    <w:p w14:paraId="4B2B466D" w14:textId="77777777" w:rsidR="00735750" w:rsidRPr="00E01B6C" w:rsidRDefault="00735750" w:rsidP="009D2B4C">
      <w:pPr>
        <w:pStyle w:val="a8"/>
        <w:jc w:val="center"/>
      </w:pPr>
    </w:p>
    <w:sectPr w:rsidR="00735750" w:rsidRPr="00E01B6C" w:rsidSect="002D60D5">
      <w:pgSz w:w="11906" w:h="16838"/>
      <w:pgMar w:top="709" w:right="720" w:bottom="568" w:left="1418"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243CD" w14:textId="77777777" w:rsidR="001D264E" w:rsidRDefault="001D264E" w:rsidP="00663FE2">
      <w:pPr>
        <w:spacing w:after="0" w:line="240" w:lineRule="auto"/>
      </w:pPr>
      <w:r>
        <w:separator/>
      </w:r>
    </w:p>
  </w:endnote>
  <w:endnote w:type="continuationSeparator" w:id="0">
    <w:p w14:paraId="72E9D1E1" w14:textId="77777777" w:rsidR="001D264E" w:rsidRDefault="001D264E" w:rsidP="00663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2780F" w14:textId="77777777" w:rsidR="001D264E" w:rsidRDefault="001D264E" w:rsidP="00663FE2">
      <w:pPr>
        <w:spacing w:after="0" w:line="240" w:lineRule="auto"/>
      </w:pPr>
      <w:r>
        <w:separator/>
      </w:r>
    </w:p>
  </w:footnote>
  <w:footnote w:type="continuationSeparator" w:id="0">
    <w:p w14:paraId="43AB518C" w14:textId="77777777" w:rsidR="001D264E" w:rsidRDefault="001D264E" w:rsidP="00663F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A75C9"/>
    <w:multiLevelType w:val="hybridMultilevel"/>
    <w:tmpl w:val="CF5C798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05774BB9"/>
    <w:multiLevelType w:val="hybridMultilevel"/>
    <w:tmpl w:val="984635D0"/>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 w15:restartNumberingAfterBreak="0">
    <w:nsid w:val="399129BC"/>
    <w:multiLevelType w:val="hybridMultilevel"/>
    <w:tmpl w:val="A53426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51C079D9"/>
    <w:multiLevelType w:val="hybridMultilevel"/>
    <w:tmpl w:val="E7A4F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9616B8D"/>
    <w:multiLevelType w:val="hybridMultilevel"/>
    <w:tmpl w:val="AE1A924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7B8C743E"/>
    <w:multiLevelType w:val="hybridMultilevel"/>
    <w:tmpl w:val="B82E5804"/>
    <w:lvl w:ilvl="0" w:tplc="F40AAA8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EC513BB"/>
    <w:multiLevelType w:val="hybridMultilevel"/>
    <w:tmpl w:val="5386BFAA"/>
    <w:lvl w:ilvl="0" w:tplc="F40AAA8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4"/>
  </w:num>
  <w:num w:numId="3">
    <w:abstractNumId w:val="1"/>
  </w:num>
  <w:num w:numId="4">
    <w:abstractNumId w:val="0"/>
  </w:num>
  <w:num w:numId="5">
    <w:abstractNumId w:val="6"/>
  </w:num>
  <w:num w:numId="6">
    <w:abstractNumId w:val="2"/>
  </w:num>
  <w:num w:numId="7">
    <w:abstractNumId w:val="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E75"/>
    <w:rsid w:val="00031FE5"/>
    <w:rsid w:val="0003658A"/>
    <w:rsid w:val="00037255"/>
    <w:rsid w:val="000A3048"/>
    <w:rsid w:val="000B0A7A"/>
    <w:rsid w:val="000C53AA"/>
    <w:rsid w:val="000C7923"/>
    <w:rsid w:val="00105950"/>
    <w:rsid w:val="001111B9"/>
    <w:rsid w:val="001122AF"/>
    <w:rsid w:val="00143284"/>
    <w:rsid w:val="0016034F"/>
    <w:rsid w:val="001704EF"/>
    <w:rsid w:val="0018206C"/>
    <w:rsid w:val="00195DF5"/>
    <w:rsid w:val="00197F2B"/>
    <w:rsid w:val="001D264E"/>
    <w:rsid w:val="00232B6F"/>
    <w:rsid w:val="0024214B"/>
    <w:rsid w:val="00271B8A"/>
    <w:rsid w:val="002730C3"/>
    <w:rsid w:val="00282373"/>
    <w:rsid w:val="002947B2"/>
    <w:rsid w:val="002C0D6C"/>
    <w:rsid w:val="002D60D5"/>
    <w:rsid w:val="003043BA"/>
    <w:rsid w:val="00305304"/>
    <w:rsid w:val="003173D2"/>
    <w:rsid w:val="0033340B"/>
    <w:rsid w:val="00375CF3"/>
    <w:rsid w:val="003A7D1F"/>
    <w:rsid w:val="003B07A5"/>
    <w:rsid w:val="003F01F7"/>
    <w:rsid w:val="00406F49"/>
    <w:rsid w:val="0041511E"/>
    <w:rsid w:val="0045130A"/>
    <w:rsid w:val="004B23D8"/>
    <w:rsid w:val="00503BB2"/>
    <w:rsid w:val="00530E75"/>
    <w:rsid w:val="00531009"/>
    <w:rsid w:val="005444C4"/>
    <w:rsid w:val="00596F6F"/>
    <w:rsid w:val="005E0056"/>
    <w:rsid w:val="00606715"/>
    <w:rsid w:val="00663FE2"/>
    <w:rsid w:val="00677DE0"/>
    <w:rsid w:val="006835C1"/>
    <w:rsid w:val="006B386A"/>
    <w:rsid w:val="006F1D38"/>
    <w:rsid w:val="006F7804"/>
    <w:rsid w:val="00735750"/>
    <w:rsid w:val="00744081"/>
    <w:rsid w:val="007464A3"/>
    <w:rsid w:val="0077285F"/>
    <w:rsid w:val="00787174"/>
    <w:rsid w:val="007906C9"/>
    <w:rsid w:val="00797296"/>
    <w:rsid w:val="007C4DE7"/>
    <w:rsid w:val="007D6185"/>
    <w:rsid w:val="007F420F"/>
    <w:rsid w:val="00826FA4"/>
    <w:rsid w:val="00841267"/>
    <w:rsid w:val="00916A64"/>
    <w:rsid w:val="00917BF3"/>
    <w:rsid w:val="00933318"/>
    <w:rsid w:val="00945A8E"/>
    <w:rsid w:val="00987A26"/>
    <w:rsid w:val="009A1653"/>
    <w:rsid w:val="009A5157"/>
    <w:rsid w:val="009D2B4C"/>
    <w:rsid w:val="009F79D2"/>
    <w:rsid w:val="00A72041"/>
    <w:rsid w:val="00A74E36"/>
    <w:rsid w:val="00AA045A"/>
    <w:rsid w:val="00AC3A35"/>
    <w:rsid w:val="00AE640F"/>
    <w:rsid w:val="00AF027E"/>
    <w:rsid w:val="00B16534"/>
    <w:rsid w:val="00B2204A"/>
    <w:rsid w:val="00B32249"/>
    <w:rsid w:val="00B86291"/>
    <w:rsid w:val="00B938CD"/>
    <w:rsid w:val="00B956C9"/>
    <w:rsid w:val="00BB4D62"/>
    <w:rsid w:val="00BC1AD7"/>
    <w:rsid w:val="00C004CE"/>
    <w:rsid w:val="00C34834"/>
    <w:rsid w:val="00C93E31"/>
    <w:rsid w:val="00CD5676"/>
    <w:rsid w:val="00D42CBC"/>
    <w:rsid w:val="00D56116"/>
    <w:rsid w:val="00D94B24"/>
    <w:rsid w:val="00DB5779"/>
    <w:rsid w:val="00DC5C11"/>
    <w:rsid w:val="00DD3B62"/>
    <w:rsid w:val="00E01B6C"/>
    <w:rsid w:val="00E57826"/>
    <w:rsid w:val="00E66C50"/>
    <w:rsid w:val="00E70F01"/>
    <w:rsid w:val="00E770D0"/>
    <w:rsid w:val="00F13C97"/>
    <w:rsid w:val="00F24176"/>
    <w:rsid w:val="00F24805"/>
    <w:rsid w:val="00F61958"/>
    <w:rsid w:val="00F626F4"/>
    <w:rsid w:val="00FF7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B8ADB6"/>
  <w15:chartTrackingRefBased/>
  <w15:docId w15:val="{D29C17C5-B640-4D43-9C1E-F8371D675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38CD"/>
  </w:style>
  <w:style w:type="paragraph" w:styleId="2">
    <w:name w:val="heading 2"/>
    <w:basedOn w:val="a"/>
    <w:link w:val="20"/>
    <w:uiPriority w:val="9"/>
    <w:qFormat/>
    <w:rsid w:val="003A7D1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663FE2"/>
    <w:pPr>
      <w:spacing w:after="0" w:line="240" w:lineRule="auto"/>
    </w:pPr>
  </w:style>
  <w:style w:type="paragraph" w:styleId="a4">
    <w:name w:val="header"/>
    <w:basedOn w:val="a"/>
    <w:link w:val="a5"/>
    <w:uiPriority w:val="99"/>
    <w:unhideWhenUsed/>
    <w:rsid w:val="00663FE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63FE2"/>
  </w:style>
  <w:style w:type="paragraph" w:styleId="a6">
    <w:name w:val="footer"/>
    <w:basedOn w:val="a"/>
    <w:link w:val="a7"/>
    <w:uiPriority w:val="99"/>
    <w:unhideWhenUsed/>
    <w:rsid w:val="00663FE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63FE2"/>
  </w:style>
  <w:style w:type="character" w:customStyle="1" w:styleId="20">
    <w:name w:val="Заголовок 2 Знак"/>
    <w:basedOn w:val="a0"/>
    <w:link w:val="2"/>
    <w:uiPriority w:val="9"/>
    <w:rsid w:val="003A7D1F"/>
    <w:rPr>
      <w:rFonts w:ascii="Times New Roman" w:eastAsia="Times New Roman" w:hAnsi="Times New Roman" w:cs="Times New Roman"/>
      <w:b/>
      <w:bCs/>
      <w:sz w:val="36"/>
      <w:szCs w:val="36"/>
      <w:lang w:eastAsia="ru-RU"/>
    </w:rPr>
  </w:style>
  <w:style w:type="paragraph" w:styleId="a8">
    <w:name w:val="Body Text"/>
    <w:basedOn w:val="a"/>
    <w:link w:val="a9"/>
    <w:rsid w:val="003A7D1F"/>
    <w:pPr>
      <w:spacing w:after="0" w:line="240" w:lineRule="auto"/>
    </w:pPr>
    <w:rPr>
      <w:rFonts w:ascii="Times New Roman" w:eastAsia="Times New Roman" w:hAnsi="Times New Roman" w:cs="Times New Roman"/>
      <w:sz w:val="24"/>
      <w:szCs w:val="20"/>
      <w:lang w:eastAsia="ru-RU"/>
    </w:rPr>
  </w:style>
  <w:style w:type="character" w:customStyle="1" w:styleId="a9">
    <w:name w:val="Основной текст Знак"/>
    <w:basedOn w:val="a0"/>
    <w:link w:val="a8"/>
    <w:rsid w:val="003A7D1F"/>
    <w:rPr>
      <w:rFonts w:ascii="Times New Roman" w:eastAsia="Times New Roman" w:hAnsi="Times New Roman" w:cs="Times New Roman"/>
      <w:sz w:val="24"/>
      <w:szCs w:val="20"/>
      <w:lang w:eastAsia="ru-RU"/>
    </w:rPr>
  </w:style>
  <w:style w:type="paragraph" w:styleId="aa">
    <w:name w:val="Normal (Web)"/>
    <w:basedOn w:val="a"/>
    <w:uiPriority w:val="99"/>
    <w:unhideWhenUsed/>
    <w:rsid w:val="003A7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3A7D1F"/>
    <w:pPr>
      <w:spacing w:after="0" w:line="240" w:lineRule="auto"/>
      <w:ind w:left="720"/>
      <w:contextualSpacing/>
    </w:pPr>
    <w:rPr>
      <w:rFonts w:ascii="Times New Roman" w:eastAsia="Times New Roman" w:hAnsi="Times New Roman" w:cs="Times New Roman"/>
      <w:sz w:val="24"/>
      <w:szCs w:val="24"/>
      <w:lang w:eastAsia="ru-RU"/>
    </w:rPr>
  </w:style>
  <w:style w:type="table" w:styleId="ac">
    <w:name w:val="Table Grid"/>
    <w:basedOn w:val="a1"/>
    <w:uiPriority w:val="59"/>
    <w:rsid w:val="003A7D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916A64"/>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916A64"/>
    <w:rPr>
      <w:rFonts w:ascii="Segoe UI" w:hAnsi="Segoe UI" w:cs="Segoe UI"/>
      <w:sz w:val="18"/>
      <w:szCs w:val="18"/>
    </w:rPr>
  </w:style>
  <w:style w:type="table" w:customStyle="1" w:styleId="TableGrid">
    <w:name w:val="TableGrid"/>
    <w:rsid w:val="00503BB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
    <w:name w:val="TableGrid1"/>
    <w:rsid w:val="00503BB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ConsNormal">
    <w:name w:val="ConsNormal"/>
    <w:rsid w:val="00BB4D62"/>
    <w:pPr>
      <w:suppressAutoHyphens/>
      <w:autoSpaceDE w:val="0"/>
      <w:spacing w:after="0" w:line="240" w:lineRule="auto"/>
      <w:ind w:firstLine="720"/>
    </w:pPr>
    <w:rPr>
      <w:rFonts w:ascii="Times New Roman" w:eastAsia="Arial" w:hAnsi="Times New Roman"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A2160-B835-4C83-965D-22D54DB2E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598</Words>
  <Characters>3409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Patrushov Evgeniy</dc:creator>
  <cp:keywords/>
  <dc:description/>
  <cp:lastModifiedBy>Chvanova Irina</cp:lastModifiedBy>
  <cp:revision>12</cp:revision>
  <cp:lastPrinted>2021-07-15T02:04:00Z</cp:lastPrinted>
  <dcterms:created xsi:type="dcterms:W3CDTF">2023-01-11T04:31:00Z</dcterms:created>
  <dcterms:modified xsi:type="dcterms:W3CDTF">2024-04-16T04:42:00Z</dcterms:modified>
</cp:coreProperties>
</file>