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RefSCH8"/>
      <w:bookmarkStart w:id="1" w:name="_Toc502148250"/>
      <w:bookmarkStart w:id="2" w:name="_Toc502142591"/>
      <w:bookmarkStart w:id="3" w:name="_Toc499813188"/>
      <w:r w:rsidRPr="000A2717">
        <w:rPr>
          <w:rFonts w:ascii="Times New Roman" w:eastAsia="Times New Roman" w:hAnsi="Times New Roman" w:cs="Times New Roman"/>
          <w:b/>
          <w:i/>
          <w:lang w:eastAsia="ar-SA"/>
        </w:rPr>
        <w:t xml:space="preserve">Приложение </w:t>
      </w:r>
      <w:bookmarkStart w:id="4" w:name="RefSCH8_No"/>
      <w:r w:rsidRPr="000A2717">
        <w:rPr>
          <w:rFonts w:ascii="Times New Roman" w:eastAsia="Times New Roman" w:hAnsi="Times New Roman" w:cs="Times New Roman"/>
          <w:b/>
          <w:i/>
          <w:lang w:eastAsia="ar-SA"/>
        </w:rPr>
        <w:t>№</w:t>
      </w:r>
      <w:r w:rsidRPr="000A2717">
        <w:rPr>
          <w:rFonts w:ascii="Times New Roman" w:eastAsia="Times New Roman" w:hAnsi="Times New Roman" w:cs="Times New Roman"/>
          <w:b/>
          <w:i/>
          <w:lang w:val="en-US" w:eastAsia="ar-SA"/>
        </w:rPr>
        <w:t> </w:t>
      </w:r>
      <w:bookmarkEnd w:id="0"/>
      <w:bookmarkEnd w:id="4"/>
      <w:r w:rsidR="00F44404">
        <w:rPr>
          <w:rFonts w:ascii="Times New Roman" w:eastAsia="Times New Roman" w:hAnsi="Times New Roman" w:cs="Times New Roman"/>
          <w:b/>
          <w:i/>
          <w:lang w:eastAsia="ar-SA"/>
        </w:rPr>
        <w:t>4</w:t>
      </w:r>
      <w:r w:rsidRPr="000A2717">
        <w:rPr>
          <w:rFonts w:ascii="Times New Roman" w:eastAsia="Times New Roman" w:hAnsi="Times New Roman" w:cs="Times New Roman"/>
          <w:b/>
          <w:i/>
          <w:lang w:eastAsia="ar-SA"/>
        </w:rPr>
        <w:br/>
      </w:r>
      <w:bookmarkStart w:id="5" w:name="RefSCH8_1"/>
      <w:r w:rsidRPr="000A2717">
        <w:rPr>
          <w:rFonts w:ascii="Times New Roman" w:eastAsia="Times New Roman" w:hAnsi="Times New Roman" w:cs="Times New Roman"/>
          <w:b/>
          <w:lang w:eastAsia="ar-SA"/>
        </w:rPr>
        <w:t>Нормативно-техническая документация</w:t>
      </w:r>
      <w:bookmarkEnd w:id="1"/>
      <w:bookmarkEnd w:id="2"/>
      <w:bookmarkEnd w:id="3"/>
      <w:bookmarkEnd w:id="5"/>
    </w:p>
    <w:p w:rsidR="00E44930" w:rsidRPr="00FD31CA" w:rsidRDefault="00E44930" w:rsidP="00E44930">
      <w:pPr>
        <w:pStyle w:val="SCH"/>
        <w:numPr>
          <w:ilvl w:val="0"/>
          <w:numId w:val="0"/>
        </w:numPr>
        <w:spacing w:after="0" w:line="240" w:lineRule="auto"/>
        <w:jc w:val="center"/>
        <w:rPr>
          <w:sz w:val="22"/>
          <w:szCs w:val="22"/>
        </w:rPr>
      </w:pP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в ремонт и из эксплуатации источников тепловой энергии и тепловых сетей, утвержденны</w:t>
      </w:r>
      <w:r>
        <w:rPr>
          <w:b w:val="0"/>
          <w:i w:val="0"/>
          <w:color w:val="auto"/>
        </w:rPr>
        <w:t>е</w:t>
      </w:r>
      <w:r w:rsidRPr="00E15E77">
        <w:rPr>
          <w:b w:val="0"/>
          <w:i w:val="0"/>
          <w:color w:val="auto"/>
        </w:rPr>
        <w:t xml:space="preserve"> Постановлением Правительства Российской Федерации от 06.09.2012 № 889</w:t>
      </w:r>
      <w:r>
        <w:rPr>
          <w:b w:val="0"/>
          <w:i w:val="0"/>
          <w:color w:val="auto"/>
        </w:rPr>
        <w:t>;</w:t>
      </w: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объектов электроэнергетики в ремонт и из эксплуатации, утвержденны</w:t>
      </w:r>
      <w:r>
        <w:rPr>
          <w:b w:val="0"/>
          <w:i w:val="0"/>
          <w:color w:val="auto"/>
        </w:rPr>
        <w:t>е</w:t>
      </w:r>
      <w:r w:rsidRPr="00E15E77">
        <w:rPr>
          <w:b w:val="0"/>
          <w:i w:val="0"/>
          <w:color w:val="auto"/>
        </w:rPr>
        <w:t xml:space="preserve"> Постановлением Правительства Российской Федерации от 26.07.2007 № 484</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405E35">
        <w:rPr>
          <w:b w:val="0"/>
          <w:i w:val="0"/>
          <w:color w:val="auto"/>
        </w:rPr>
        <w:t>Правила организации технического обслуживания и ремонта объектов электроэнергетики</w:t>
      </w:r>
      <w:r>
        <w:rPr>
          <w:b w:val="0"/>
          <w:i w:val="0"/>
          <w:color w:val="auto"/>
        </w:rPr>
        <w:t>,</w:t>
      </w:r>
      <w:r w:rsidRPr="00405E35">
        <w:rPr>
          <w:b w:val="0"/>
          <w:i w:val="0"/>
          <w:color w:val="auto"/>
        </w:rPr>
        <w:t xml:space="preserve"> утвержден</w:t>
      </w:r>
      <w:r>
        <w:rPr>
          <w:b w:val="0"/>
          <w:i w:val="0"/>
          <w:color w:val="auto"/>
        </w:rPr>
        <w:t>н</w:t>
      </w:r>
      <w:r w:rsidRPr="00405E35">
        <w:rPr>
          <w:b w:val="0"/>
          <w:i w:val="0"/>
          <w:color w:val="auto"/>
        </w:rPr>
        <w:t>ы</w:t>
      </w:r>
      <w:r>
        <w:rPr>
          <w:b w:val="0"/>
          <w:i w:val="0"/>
          <w:color w:val="auto"/>
        </w:rPr>
        <w:t>е</w:t>
      </w:r>
      <w:r w:rsidRPr="00405E35">
        <w:rPr>
          <w:b w:val="0"/>
          <w:i w:val="0"/>
          <w:color w:val="auto"/>
        </w:rPr>
        <w:t xml:space="preserve"> приказом Минэнерго России от 25.10.2017 № 1013</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3.05.04-85 «Наружные сети и сооружения»; </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41-02-2003 «Тепловые сети»;</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41-03-2003 «Тепловая изоляция»;</w:t>
      </w:r>
    </w:p>
    <w:p w:rsidR="00E44930" w:rsidRDefault="00E44930" w:rsidP="00E44930">
      <w:pPr>
        <w:pStyle w:val="aa"/>
        <w:numPr>
          <w:ilvl w:val="0"/>
          <w:numId w:val="1"/>
        </w:numPr>
        <w:tabs>
          <w:tab w:val="left" w:pos="851"/>
        </w:tabs>
        <w:ind w:left="851" w:hanging="567"/>
        <w:rPr>
          <w:b w:val="0"/>
          <w:i w:val="0"/>
          <w:color w:val="auto"/>
        </w:rPr>
      </w:pPr>
      <w:r w:rsidRPr="000D2139">
        <w:rPr>
          <w:b w:val="0"/>
          <w:i w:val="0"/>
          <w:color w:val="auto"/>
        </w:rPr>
        <w:t>РД 153-34.0-20.507-98 «Типовая инструкция»;</w:t>
      </w:r>
    </w:p>
    <w:p w:rsidR="00E44930" w:rsidRPr="000D2139" w:rsidRDefault="00E44930" w:rsidP="00E44930">
      <w:pPr>
        <w:pStyle w:val="aa"/>
        <w:numPr>
          <w:ilvl w:val="0"/>
          <w:numId w:val="1"/>
        </w:numPr>
        <w:tabs>
          <w:tab w:val="left" w:pos="851"/>
        </w:tabs>
        <w:ind w:left="851" w:hanging="567"/>
        <w:rPr>
          <w:b w:val="0"/>
          <w:i w:val="0"/>
          <w:color w:val="auto"/>
        </w:rPr>
      </w:pPr>
      <w:r w:rsidRPr="00C03C9C">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r>
        <w:rPr>
          <w:b w:val="0"/>
          <w:i w:val="0"/>
          <w:color w:val="auto"/>
        </w:rPr>
        <w:t>;</w:t>
      </w:r>
    </w:p>
    <w:p w:rsidR="00E44930" w:rsidRPr="000D2139" w:rsidRDefault="00E44930" w:rsidP="00E44930">
      <w:pPr>
        <w:pStyle w:val="aa"/>
        <w:numPr>
          <w:ilvl w:val="0"/>
          <w:numId w:val="1"/>
        </w:numPr>
        <w:tabs>
          <w:tab w:val="left" w:pos="851"/>
        </w:tabs>
        <w:ind w:left="851" w:hanging="567"/>
        <w:rPr>
          <w:b w:val="0"/>
          <w:i w:val="0"/>
          <w:iCs/>
          <w:color w:val="auto"/>
        </w:rPr>
      </w:pPr>
      <w:r w:rsidRPr="000D2139">
        <w:rPr>
          <w:b w:val="0"/>
          <w:i w:val="0"/>
          <w:color w:val="auto"/>
        </w:rPr>
        <w:t>Правила по охране труда при эксплуатации электроустановок</w:t>
      </w:r>
      <w:r>
        <w:rPr>
          <w:b w:val="0"/>
          <w:i w:val="0"/>
          <w:color w:val="auto"/>
        </w:rPr>
        <w:t>,</w:t>
      </w:r>
      <w:r w:rsidRPr="000D2139">
        <w:rPr>
          <w:b w:val="0"/>
          <w:i w:val="0"/>
          <w:color w:val="auto"/>
        </w:rPr>
        <w:t xml:space="preserve"> утвержденные Приказом №</w:t>
      </w:r>
      <w:r>
        <w:rPr>
          <w:b w:val="0"/>
          <w:i w:val="0"/>
          <w:color w:val="auto"/>
        </w:rPr>
        <w:t> </w:t>
      </w:r>
      <w:r w:rsidRPr="000D2139">
        <w:rPr>
          <w:b w:val="0"/>
          <w:i w:val="0"/>
          <w:color w:val="auto"/>
        </w:rPr>
        <w:t>328н от 24.07.2013;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Технический регламент Таможенного союза «О безопасности оборудования, работающего под избыточным давлением» (ТР ТС - 032 - 2013)</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пожарной безопасности для энергетических предприятий. ВППБ 01-02-95;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противопожарного режима в Российской Федерации, утв</w:t>
      </w:r>
      <w:r>
        <w:rPr>
          <w:b w:val="0"/>
          <w:i w:val="0"/>
          <w:color w:val="auto"/>
        </w:rPr>
        <w:t>ержденные</w:t>
      </w:r>
      <w:r w:rsidRPr="000D2139">
        <w:rPr>
          <w:b w:val="0"/>
          <w:i w:val="0"/>
          <w:color w:val="auto"/>
        </w:rPr>
        <w:t xml:space="preserve"> Постановлением Правительства </w:t>
      </w:r>
      <w:r w:rsidRPr="000D2139">
        <w:rPr>
          <w:b w:val="0"/>
          <w:bCs/>
          <w:i w:val="0"/>
          <w:color w:val="auto"/>
        </w:rPr>
        <w:t>Российской Федерации</w:t>
      </w:r>
      <w:r w:rsidRPr="000D2139">
        <w:rPr>
          <w:b w:val="0"/>
          <w:i w:val="0"/>
          <w:color w:val="auto"/>
        </w:rPr>
        <w:t xml:space="preserve"> от 25.04.2012 № 390 «О противопожарном режиме»;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153-34.03.305-2003 Инструкция о мерах пожарной безопасности при проведении огневых работ на энергетических предприятиях;</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СНиП 21-01-97 «Пожарная безопасность зданий и сооружений»;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153-34.03.204 Правила безопасности при работе с инструментами и приспособлениями;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погрузочно-разгрузочных работах и размещении грузов, утвержденны</w:t>
      </w:r>
      <w:r>
        <w:rPr>
          <w:b w:val="0"/>
          <w:i w:val="0"/>
          <w:color w:val="auto"/>
        </w:rPr>
        <w:t>е</w:t>
      </w:r>
      <w:r w:rsidRPr="000D2139">
        <w:rPr>
          <w:b w:val="0"/>
          <w:i w:val="0"/>
          <w:color w:val="auto"/>
        </w:rPr>
        <w:t xml:space="preserve"> Приказом Минтруда России от 17.09.2014 № 642н;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Федеральны</w:t>
      </w:r>
      <w:r>
        <w:rPr>
          <w:b w:val="0"/>
          <w:i w:val="0"/>
          <w:color w:val="auto"/>
        </w:rPr>
        <w:t>е</w:t>
      </w:r>
      <w:r w:rsidRPr="000D2139">
        <w:rPr>
          <w:b w:val="0"/>
          <w:i w:val="0"/>
          <w:color w:val="auto"/>
        </w:rPr>
        <w:t xml:space="preserve"> норм</w:t>
      </w:r>
      <w:r>
        <w:rPr>
          <w:b w:val="0"/>
          <w:i w:val="0"/>
          <w:color w:val="auto"/>
        </w:rPr>
        <w:t>ы</w:t>
      </w:r>
      <w:r w:rsidRPr="000D2139">
        <w:rPr>
          <w:b w:val="0"/>
          <w:i w:val="0"/>
          <w:color w:val="auto"/>
        </w:rPr>
        <w:t xml:space="preserve"> и правил</w:t>
      </w:r>
      <w:r>
        <w:rPr>
          <w:b w:val="0"/>
          <w:i w:val="0"/>
          <w:color w:val="auto"/>
        </w:rPr>
        <w:t>а</w:t>
      </w:r>
      <w:r w:rsidRPr="000D2139">
        <w:rPr>
          <w:b w:val="0"/>
          <w:i w:val="0"/>
          <w:color w:val="auto"/>
        </w:rPr>
        <w:t xml:space="preserve">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w:t>
      </w:r>
      <w:r>
        <w:rPr>
          <w:b w:val="0"/>
          <w:i w:val="0"/>
          <w:color w:val="auto"/>
        </w:rPr>
        <w:t>е</w:t>
      </w:r>
      <w:r w:rsidRPr="000D2139">
        <w:rPr>
          <w:b w:val="0"/>
          <w:i w:val="0"/>
          <w:color w:val="auto"/>
        </w:rPr>
        <w:t xml:space="preserve"> приказом </w:t>
      </w:r>
      <w:proofErr w:type="spellStart"/>
      <w:r w:rsidRPr="000D2139">
        <w:rPr>
          <w:b w:val="0"/>
          <w:i w:val="0"/>
          <w:color w:val="auto"/>
        </w:rPr>
        <w:t>Ростехнадзора</w:t>
      </w:r>
      <w:proofErr w:type="spellEnd"/>
      <w:r w:rsidRPr="000D2139">
        <w:rPr>
          <w:b w:val="0"/>
          <w:i w:val="0"/>
          <w:color w:val="auto"/>
        </w:rPr>
        <w:t xml:space="preserve"> от 12.11.2013 № 533;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34.0-03.702-99 Инструкция по оказанию первой помощи при несчастных случаях на производстве;</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СНиП 12-03-2001 «Безопасность труда в строительстве</w:t>
      </w:r>
      <w:r>
        <w:rPr>
          <w:b w:val="0"/>
          <w:i w:val="0"/>
          <w:color w:val="auto"/>
        </w:rPr>
        <w:t>»</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34.03.284-96 (РД 34.03.284-96) Инструкци</w:t>
      </w:r>
      <w:r>
        <w:rPr>
          <w:b w:val="0"/>
          <w:i w:val="0"/>
          <w:color w:val="auto"/>
        </w:rPr>
        <w:t>я</w:t>
      </w:r>
      <w:r w:rsidRPr="000D2139">
        <w:rPr>
          <w:b w:val="0"/>
          <w:i w:val="0"/>
          <w:color w:val="auto"/>
        </w:rPr>
        <w:t xml:space="preserve"> по организации и производству работ повышенной опасности;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lastRenderedPageBreak/>
        <w:t>Типов</w:t>
      </w:r>
      <w:r>
        <w:rPr>
          <w:b w:val="0"/>
          <w:i w:val="0"/>
          <w:color w:val="auto"/>
        </w:rPr>
        <w:t>ая</w:t>
      </w:r>
      <w:r w:rsidRPr="000D2139">
        <w:rPr>
          <w:b w:val="0"/>
          <w:i w:val="0"/>
          <w:color w:val="auto"/>
        </w:rPr>
        <w:t xml:space="preserve"> инструкци</w:t>
      </w:r>
      <w:r>
        <w:rPr>
          <w:b w:val="0"/>
          <w:i w:val="0"/>
          <w:color w:val="auto"/>
        </w:rPr>
        <w:t>я</w:t>
      </w:r>
      <w:r w:rsidRPr="000D2139">
        <w:rPr>
          <w:b w:val="0"/>
          <w:i w:val="0"/>
          <w:color w:val="auto"/>
        </w:rPr>
        <w:t xml:space="preserve"> по организации безопасного проведения газоопасных работ, утвержденн</w:t>
      </w:r>
      <w:r>
        <w:rPr>
          <w:b w:val="0"/>
          <w:i w:val="0"/>
          <w:color w:val="auto"/>
        </w:rPr>
        <w:t>ая</w:t>
      </w:r>
      <w:r w:rsidRPr="000D2139">
        <w:rPr>
          <w:b w:val="0"/>
          <w:i w:val="0"/>
          <w:color w:val="auto"/>
        </w:rPr>
        <w:t xml:space="preserve"> Госгортехнадзором СССР 20.02.1985;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эксплуатации электроустановок, утвержденны</w:t>
      </w:r>
      <w:r>
        <w:rPr>
          <w:b w:val="0"/>
          <w:i w:val="0"/>
          <w:color w:val="auto"/>
        </w:rPr>
        <w:t>е</w:t>
      </w:r>
      <w:r w:rsidRPr="000D2139">
        <w:rPr>
          <w:b w:val="0"/>
          <w:i w:val="0"/>
          <w:color w:val="auto"/>
        </w:rPr>
        <w:t xml:space="preserve"> приказом Минтруда России от 24.07.2013 № 328н;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Инструкци</w:t>
      </w:r>
      <w:r>
        <w:rPr>
          <w:b w:val="0"/>
          <w:i w:val="0"/>
          <w:color w:val="auto"/>
        </w:rPr>
        <w:t>я</w:t>
      </w:r>
      <w:r w:rsidRPr="000D2139">
        <w:rPr>
          <w:b w:val="0"/>
          <w:i w:val="0"/>
          <w:color w:val="auto"/>
        </w:rPr>
        <w:t xml:space="preserve"> о пропускном и </w:t>
      </w:r>
      <w:proofErr w:type="spellStart"/>
      <w:r w:rsidRPr="000D2139">
        <w:rPr>
          <w:b w:val="0"/>
          <w:i w:val="0"/>
          <w:color w:val="auto"/>
        </w:rPr>
        <w:t>внутриобъектовом</w:t>
      </w:r>
      <w:proofErr w:type="spellEnd"/>
      <w:r w:rsidRPr="000D2139">
        <w:rPr>
          <w:b w:val="0"/>
          <w:i w:val="0"/>
          <w:color w:val="auto"/>
        </w:rPr>
        <w:t xml:space="preserve"> режимах на предприятиях </w:t>
      </w:r>
      <w:r w:rsidR="003000B8">
        <w:rPr>
          <w:b w:val="0"/>
          <w:i w:val="0"/>
          <w:color w:val="auto"/>
        </w:rPr>
        <w:t>Генподрядчик</w:t>
      </w:r>
      <w:r w:rsidRPr="000D2139">
        <w:rPr>
          <w:b w:val="0"/>
          <w:i w:val="0"/>
          <w:color w:val="auto"/>
        </w:rPr>
        <w:t>а;</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тепловых энергоустановок, утвержденные Приказом Минэнерго России от 24.03.2003 № 115;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0D2139">
        <w:rPr>
          <w:b w:val="0"/>
          <w:i w:val="0"/>
          <w:color w:val="auto"/>
        </w:rPr>
        <w:t>Ростехнадзора</w:t>
      </w:r>
      <w:proofErr w:type="spellEnd"/>
      <w:r w:rsidRPr="000D2139">
        <w:rPr>
          <w:b w:val="0"/>
          <w:i w:val="0"/>
          <w:color w:val="auto"/>
        </w:rPr>
        <w:t xml:space="preserve"> от 07.04.2008 № 212.</w:t>
      </w:r>
    </w:p>
    <w:p w:rsidR="00E44930" w:rsidRPr="000D2139"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0A2717" w:rsidRPr="000A2717" w:rsidRDefault="000A2717"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tbl>
      <w:tblPr>
        <w:tblW w:w="9841" w:type="dxa"/>
        <w:tblLook w:val="00A0" w:firstRow="1" w:lastRow="0" w:firstColumn="1" w:lastColumn="0" w:noHBand="0" w:noVBand="0"/>
      </w:tblPr>
      <w:tblGrid>
        <w:gridCol w:w="4920"/>
        <w:gridCol w:w="4214"/>
        <w:gridCol w:w="222"/>
        <w:gridCol w:w="485"/>
      </w:tblGrid>
      <w:tr w:rsidR="00133606" w:rsidTr="00133606">
        <w:trPr>
          <w:trHeight w:val="250"/>
        </w:trPr>
        <w:tc>
          <w:tcPr>
            <w:tcW w:w="4920" w:type="dxa"/>
            <w:hideMark/>
          </w:tcPr>
          <w:p w:rsidR="00133606" w:rsidRDefault="003000B8"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Генподрядчик</w:t>
            </w:r>
            <w:r w:rsidR="00133606">
              <w:rPr>
                <w:rFonts w:ascii="Times New Roman" w:eastAsia="Times New Roman" w:hAnsi="Times New Roman" w:cs="Times New Roman"/>
                <w:b/>
                <w:bCs/>
                <w:lang w:eastAsia="ru-RU"/>
              </w:rPr>
              <w:t xml:space="preserve">:                                                                   </w:t>
            </w:r>
          </w:p>
        </w:tc>
        <w:tc>
          <w:tcPr>
            <w:tcW w:w="4921" w:type="dxa"/>
            <w:gridSpan w:val="3"/>
            <w:hideMark/>
          </w:tcPr>
          <w:p w:rsidR="00133606" w:rsidRDefault="00133606"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w:t>
            </w:r>
            <w:r w:rsidR="003000B8">
              <w:rPr>
                <w:rFonts w:ascii="Times New Roman" w:eastAsia="Times New Roman" w:hAnsi="Times New Roman" w:cs="Times New Roman"/>
                <w:b/>
                <w:bCs/>
                <w:lang w:eastAsia="ru-RU"/>
              </w:rPr>
              <w:t>Субподрядчик</w:t>
            </w:r>
            <w:r>
              <w:rPr>
                <w:rFonts w:ascii="Times New Roman" w:eastAsia="Times New Roman" w:hAnsi="Times New Roman" w:cs="Times New Roman"/>
                <w:b/>
                <w:bCs/>
                <w:lang w:eastAsia="ru-RU"/>
              </w:rPr>
              <w:t>:</w:t>
            </w:r>
          </w:p>
        </w:tc>
      </w:tr>
      <w:tr w:rsidR="00133606" w:rsidTr="00133606">
        <w:trPr>
          <w:trHeight w:val="646"/>
        </w:trPr>
        <w:tc>
          <w:tcPr>
            <w:tcW w:w="4920" w:type="dxa"/>
          </w:tcPr>
          <w:p w:rsidR="004011B1" w:rsidRDefault="00250ACD" w:rsidP="00995074">
            <w:pPr>
              <w:spacing w:after="0" w:line="240" w:lineRule="auto"/>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Первый заместитель генерального директора</w:t>
            </w:r>
          </w:p>
          <w:p w:rsidR="00133606" w:rsidRPr="00B52A02" w:rsidRDefault="00710E9E" w:rsidP="00995074">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ОО</w:t>
            </w:r>
            <w:r w:rsidR="00250ACD">
              <w:rPr>
                <w:rFonts w:ascii="Times New Roman" w:eastAsia="Times New Roman" w:hAnsi="Times New Roman" w:cs="Times New Roman"/>
                <w:lang w:eastAsia="ru-RU"/>
              </w:rPr>
              <w:t>О «БЭК-</w:t>
            </w:r>
            <w:r w:rsidR="003000B8" w:rsidRPr="00B52A02">
              <w:rPr>
                <w:rFonts w:ascii="Times New Roman" w:eastAsia="Times New Roman" w:hAnsi="Times New Roman" w:cs="Times New Roman"/>
                <w:lang w:eastAsia="ru-RU"/>
              </w:rPr>
              <w:t>ремонт»</w:t>
            </w:r>
          </w:p>
          <w:p w:rsidR="00133606" w:rsidRPr="00B52A02" w:rsidRDefault="00133606" w:rsidP="00995074">
            <w:pPr>
              <w:rPr>
                <w:rFonts w:ascii="Times New Roman" w:eastAsia="Times New Roman" w:hAnsi="Times New Roman" w:cs="Times New Roman"/>
                <w:lang w:eastAsia="ru-RU"/>
              </w:rPr>
            </w:pPr>
          </w:p>
        </w:tc>
        <w:tc>
          <w:tcPr>
            <w:tcW w:w="4921" w:type="dxa"/>
            <w:gridSpan w:val="3"/>
            <w:hideMark/>
          </w:tcPr>
          <w:p w:rsidR="00133606" w:rsidRPr="00B52A02" w:rsidRDefault="00C20CA8" w:rsidP="00995074">
            <w:pPr>
              <w:spacing w:after="0" w:line="240" w:lineRule="auto"/>
              <w:ind w:left="885" w:hanging="885"/>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133606" w:rsidRPr="00B52A02" w:rsidRDefault="00C20CA8" w:rsidP="00995074">
            <w:pPr>
              <w:spacing w:after="0" w:line="240" w:lineRule="auto"/>
              <w:ind w:left="885" w:hanging="885"/>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133606" w:rsidRPr="00B52A02" w:rsidRDefault="00133606" w:rsidP="00995074">
            <w:pPr>
              <w:spacing w:after="0" w:line="240" w:lineRule="auto"/>
              <w:ind w:left="885" w:hanging="885"/>
              <w:jc w:val="both"/>
              <w:rPr>
                <w:rFonts w:ascii="Times New Roman" w:eastAsia="Times New Roman" w:hAnsi="Times New Roman" w:cs="Times New Roman"/>
                <w:lang w:eastAsia="ru-RU"/>
              </w:rPr>
            </w:pPr>
            <w:r w:rsidRPr="00B52A02">
              <w:rPr>
                <w:rFonts w:ascii="Times New Roman" w:eastAsia="Times New Roman" w:hAnsi="Times New Roman" w:cs="Times New Roman"/>
                <w:lang w:eastAsia="ru-RU"/>
              </w:rPr>
              <w:t xml:space="preserve">                 </w:t>
            </w:r>
          </w:p>
        </w:tc>
      </w:tr>
      <w:tr w:rsidR="00133606" w:rsidTr="00133606">
        <w:trPr>
          <w:trHeight w:val="673"/>
        </w:trPr>
        <w:tc>
          <w:tcPr>
            <w:tcW w:w="4920" w:type="dxa"/>
            <w:vAlign w:val="center"/>
            <w:hideMark/>
          </w:tcPr>
          <w:p w:rsidR="00133606" w:rsidRPr="00B52A02" w:rsidRDefault="00250ACD" w:rsidP="004011B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lang w:eastAsia="ru-RU"/>
              </w:rPr>
              <w:t>______________Н.Н. Бредихин</w:t>
            </w:r>
          </w:p>
        </w:tc>
        <w:tc>
          <w:tcPr>
            <w:tcW w:w="4921" w:type="dxa"/>
            <w:gridSpan w:val="3"/>
            <w:vAlign w:val="bottom"/>
          </w:tcPr>
          <w:p w:rsidR="00133606" w:rsidRPr="00B52A02" w:rsidRDefault="00133606" w:rsidP="00995074">
            <w:pPr>
              <w:spacing w:after="0" w:line="240" w:lineRule="auto"/>
              <w:rPr>
                <w:rFonts w:ascii="Times New Roman" w:eastAsia="Times New Roman" w:hAnsi="Times New Roman" w:cs="Times New Roman"/>
                <w:bCs/>
                <w:lang w:eastAsia="ru-RU"/>
              </w:rPr>
            </w:pPr>
            <w:r w:rsidRPr="00B52A02">
              <w:rPr>
                <w:rFonts w:ascii="Times New Roman" w:eastAsia="Times New Roman" w:hAnsi="Times New Roman" w:cs="Times New Roman"/>
                <w:bCs/>
                <w:lang w:eastAsia="ru-RU"/>
              </w:rPr>
              <w:t xml:space="preserve">               </w:t>
            </w:r>
            <w:r w:rsidR="00810F97">
              <w:rPr>
                <w:rFonts w:ascii="Times New Roman" w:eastAsia="Times New Roman" w:hAnsi="Times New Roman" w:cs="Times New Roman"/>
                <w:bCs/>
                <w:lang w:eastAsia="ru-RU"/>
              </w:rPr>
              <w:t xml:space="preserve">   _____________</w:t>
            </w:r>
          </w:p>
          <w:p w:rsidR="00133606" w:rsidRPr="00B52A02" w:rsidRDefault="00133606" w:rsidP="00995074">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676"/>
        </w:trPr>
        <w:tc>
          <w:tcPr>
            <w:tcW w:w="9134" w:type="dxa"/>
            <w:gridSpan w:val="2"/>
            <w:vAlign w:val="center"/>
          </w:tcPr>
          <w:p w:rsidR="007E704D" w:rsidRPr="00250ACD" w:rsidRDefault="00250ACD" w:rsidP="007E704D">
            <w:pPr>
              <w:spacing w:after="0" w:line="240" w:lineRule="auto"/>
              <w:rPr>
                <w:rFonts w:ascii="Times New Roman" w:eastAsia="Times New Roman" w:hAnsi="Times New Roman" w:cs="Times New Roman"/>
                <w:i/>
                <w:sz w:val="18"/>
                <w:szCs w:val="18"/>
                <w:lang w:eastAsia="ru-RU"/>
              </w:rPr>
            </w:pPr>
            <w:r w:rsidRPr="00250ACD">
              <w:rPr>
                <w:rFonts w:ascii="Times New Roman" w:eastAsia="Times New Roman" w:hAnsi="Times New Roman" w:cs="Times New Roman"/>
                <w:i/>
                <w:sz w:val="18"/>
                <w:szCs w:val="18"/>
                <w:lang w:eastAsia="ru-RU"/>
              </w:rPr>
              <w:t xml:space="preserve">Действующий на основании доверенности </w:t>
            </w:r>
          </w:p>
          <w:p w:rsidR="00250ACD" w:rsidRPr="007E704D" w:rsidRDefault="00966CCE" w:rsidP="007E704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i/>
                <w:sz w:val="18"/>
                <w:szCs w:val="18"/>
                <w:lang w:eastAsia="ru-RU"/>
              </w:rPr>
              <w:t>№40 от 18.01.2022</w:t>
            </w:r>
            <w:r w:rsidR="00250ACD" w:rsidRPr="00250ACD">
              <w:rPr>
                <w:rFonts w:ascii="Times New Roman" w:eastAsia="Times New Roman" w:hAnsi="Times New Roman" w:cs="Times New Roman"/>
                <w:i/>
                <w:sz w:val="18"/>
                <w:szCs w:val="18"/>
                <w:lang w:eastAsia="ru-RU"/>
              </w:rPr>
              <w:t xml:space="preserve"> года</w:t>
            </w:r>
          </w:p>
        </w:tc>
        <w:tc>
          <w:tcPr>
            <w:tcW w:w="221" w:type="dxa"/>
            <w:vAlign w:val="bottom"/>
          </w:tcPr>
          <w:p w:rsidR="007E704D" w:rsidRPr="007E704D" w:rsidRDefault="007E704D" w:rsidP="007E704D">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353"/>
        </w:trPr>
        <w:tc>
          <w:tcPr>
            <w:tcW w:w="9134" w:type="dxa"/>
            <w:gridSpan w:val="2"/>
          </w:tcPr>
          <w:tbl>
            <w:tblPr>
              <w:tblW w:w="8623" w:type="dxa"/>
              <w:tblLook w:val="00A0" w:firstRow="1" w:lastRow="0" w:firstColumn="1" w:lastColumn="0" w:noHBand="0" w:noVBand="0"/>
            </w:tblPr>
            <w:tblGrid>
              <w:gridCol w:w="4311"/>
              <w:gridCol w:w="4312"/>
            </w:tblGrid>
            <w:tr w:rsidR="000A5D39" w:rsidRPr="007F4460" w:rsidTr="00817D8D">
              <w:trPr>
                <w:trHeight w:val="415"/>
              </w:trPr>
              <w:tc>
                <w:tcPr>
                  <w:tcW w:w="4311" w:type="dxa"/>
                </w:tcPr>
                <w:p w:rsidR="000A5D39" w:rsidRDefault="000A5D39" w:rsidP="000A5D39"/>
              </w:tc>
              <w:tc>
                <w:tcPr>
                  <w:tcW w:w="4312" w:type="dxa"/>
                </w:tcPr>
                <w:p w:rsidR="000A5D39" w:rsidRDefault="000A5D39" w:rsidP="000A5D39"/>
              </w:tc>
            </w:tr>
          </w:tbl>
          <w:p w:rsidR="007E704D" w:rsidRPr="007E704D" w:rsidRDefault="007E704D" w:rsidP="007E704D">
            <w:pPr>
              <w:spacing w:after="0" w:line="240" w:lineRule="auto"/>
              <w:rPr>
                <w:rFonts w:ascii="Times New Roman" w:eastAsia="Times New Roman" w:hAnsi="Times New Roman" w:cs="Times New Roman"/>
                <w:lang w:eastAsia="ru-RU"/>
              </w:rPr>
            </w:pPr>
          </w:p>
        </w:tc>
        <w:tc>
          <w:tcPr>
            <w:tcW w:w="221" w:type="dxa"/>
          </w:tcPr>
          <w:p w:rsidR="007E704D" w:rsidRPr="00C20CA8" w:rsidRDefault="007E704D" w:rsidP="007E704D">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513"/>
        </w:trPr>
        <w:tc>
          <w:tcPr>
            <w:tcW w:w="9134" w:type="dxa"/>
            <w:gridSpan w:val="2"/>
          </w:tcPr>
          <w:p w:rsidR="007E704D" w:rsidRPr="007E704D" w:rsidRDefault="007E704D" w:rsidP="007E704D">
            <w:pPr>
              <w:spacing w:after="0" w:line="240" w:lineRule="auto"/>
              <w:rPr>
                <w:rFonts w:ascii="Times New Roman" w:eastAsia="Times New Roman" w:hAnsi="Times New Roman" w:cs="Times New Roman"/>
                <w:lang w:eastAsia="ru-RU"/>
              </w:rPr>
            </w:pPr>
          </w:p>
        </w:tc>
        <w:tc>
          <w:tcPr>
            <w:tcW w:w="221" w:type="dxa"/>
          </w:tcPr>
          <w:p w:rsidR="007E704D" w:rsidRPr="007E704D" w:rsidRDefault="007E704D" w:rsidP="007E704D">
            <w:pPr>
              <w:spacing w:after="0" w:line="240" w:lineRule="auto"/>
              <w:rPr>
                <w:rFonts w:ascii="Times New Roman" w:eastAsia="Times New Roman" w:hAnsi="Times New Roman" w:cs="Times New Roman"/>
                <w:lang w:eastAsia="ru-RU"/>
              </w:rPr>
            </w:pPr>
          </w:p>
        </w:tc>
      </w:tr>
    </w:tbl>
    <w:p w:rsidR="00931F75" w:rsidRDefault="00931F75"/>
    <w:sectPr w:rsidR="00931F75">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7F39" w:rsidRDefault="000F7F39" w:rsidP="000A2717">
      <w:pPr>
        <w:spacing w:after="0" w:line="240" w:lineRule="auto"/>
      </w:pPr>
      <w:r>
        <w:separator/>
      </w:r>
    </w:p>
  </w:endnote>
  <w:endnote w:type="continuationSeparator" w:id="0">
    <w:p w:rsidR="000F7F39" w:rsidRDefault="000F7F39"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438C" w:rsidRDefault="003E438C">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713096"/>
      <w:docPartObj>
        <w:docPartGallery w:val="Page Numbers (Bottom of Page)"/>
        <w:docPartUnique/>
      </w:docPartObj>
    </w:sdtPr>
    <w:sdtEndPr/>
    <w:sdtContent>
      <w:p w:rsidR="00111D56" w:rsidRDefault="00111D56">
        <w:pPr>
          <w:pStyle w:val="a8"/>
          <w:jc w:val="right"/>
        </w:pPr>
        <w:r>
          <w:fldChar w:fldCharType="begin"/>
        </w:r>
        <w:r>
          <w:instrText>PAGE   \* MERGEFORMAT</w:instrText>
        </w:r>
        <w:r>
          <w:fldChar w:fldCharType="separate"/>
        </w:r>
        <w:r w:rsidR="003E438C">
          <w:rPr>
            <w:noProof/>
          </w:rPr>
          <w:t>1</w:t>
        </w:r>
        <w:r>
          <w:fldChar w:fldCharType="end"/>
        </w:r>
      </w:p>
    </w:sdtContent>
  </w:sdt>
  <w:p w:rsidR="00D66F12" w:rsidRDefault="00D66F12">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438C" w:rsidRDefault="003E438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7F39" w:rsidRDefault="000F7F39" w:rsidP="000A2717">
      <w:pPr>
        <w:spacing w:after="0" w:line="240" w:lineRule="auto"/>
      </w:pPr>
      <w:r>
        <w:separator/>
      </w:r>
    </w:p>
  </w:footnote>
  <w:footnote w:type="continuationSeparator" w:id="0">
    <w:p w:rsidR="000F7F39" w:rsidRDefault="000F7F39"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438C" w:rsidRDefault="003E438C">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717" w:rsidRPr="000A2717" w:rsidRDefault="00F44404" w:rsidP="000A2717">
    <w:pPr>
      <w:tabs>
        <w:tab w:val="center" w:pos="4677"/>
        <w:tab w:val="right" w:pos="9355"/>
      </w:tabs>
      <w:spacing w:after="0" w:line="240" w:lineRule="auto"/>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 xml:space="preserve">Договор </w:t>
    </w:r>
    <w:r w:rsidR="003E438C">
      <w:rPr>
        <w:rFonts w:ascii="Times New Roman" w:eastAsia="Times New Roman" w:hAnsi="Times New Roman" w:cs="Times New Roman"/>
        <w:i/>
        <w:sz w:val="20"/>
        <w:szCs w:val="20"/>
        <w:lang w:eastAsia="ru-RU"/>
      </w:rPr>
      <w:t>суб</w:t>
    </w:r>
    <w:bookmarkStart w:id="6" w:name="_GoBack"/>
    <w:bookmarkEnd w:id="6"/>
    <w:r>
      <w:rPr>
        <w:rFonts w:ascii="Times New Roman" w:eastAsia="Times New Roman" w:hAnsi="Times New Roman" w:cs="Times New Roman"/>
        <w:i/>
        <w:sz w:val="20"/>
        <w:szCs w:val="20"/>
        <w:lang w:eastAsia="ru-RU"/>
      </w:rPr>
      <w:t>подряда №</w:t>
    </w:r>
    <w:r w:rsidR="00966CCE">
      <w:rPr>
        <w:rFonts w:ascii="Times New Roman" w:eastAsia="Times New Roman" w:hAnsi="Times New Roman" w:cs="Times New Roman"/>
        <w:i/>
        <w:sz w:val="20"/>
        <w:szCs w:val="20"/>
        <w:lang w:eastAsia="ru-RU"/>
      </w:rPr>
      <w:t>__________</w:t>
    </w:r>
    <w:r w:rsidR="000A2717" w:rsidRPr="000A2717">
      <w:rPr>
        <w:rFonts w:ascii="Times New Roman" w:eastAsia="Times New Roman" w:hAnsi="Times New Roman" w:cs="Times New Roman"/>
        <w:sz w:val="20"/>
        <w:szCs w:val="20"/>
        <w:lang w:eastAsia="ru-RU"/>
      </w:rPr>
      <w:t xml:space="preserve"> </w:t>
    </w:r>
    <w:r w:rsidR="000A2717" w:rsidRPr="000A2717">
      <w:rPr>
        <w:rFonts w:ascii="Times New Roman" w:eastAsia="Times New Roman" w:hAnsi="Times New Roman" w:cs="Times New Roman"/>
        <w:i/>
        <w:sz w:val="20"/>
        <w:szCs w:val="20"/>
        <w:lang w:eastAsia="ru-RU"/>
      </w:rPr>
      <w:t xml:space="preserve">от </w:t>
    </w:r>
    <w:r w:rsidR="00966CCE">
      <w:rPr>
        <w:rFonts w:ascii="Times New Roman" w:eastAsia="Times New Roman" w:hAnsi="Times New Roman" w:cs="Times New Roman"/>
        <w:sz w:val="20"/>
        <w:szCs w:val="20"/>
        <w:lang w:eastAsia="ru-RU"/>
      </w:rPr>
      <w:t>«____» ______________ 2022</w:t>
    </w:r>
    <w:r w:rsidR="000A2717" w:rsidRPr="000A2717">
      <w:rPr>
        <w:rFonts w:ascii="Times New Roman" w:eastAsia="Times New Roman" w:hAnsi="Times New Roman" w:cs="Times New Roman"/>
        <w:sz w:val="20"/>
        <w:szCs w:val="20"/>
        <w:lang w:eastAsia="ru-RU"/>
      </w:rPr>
      <w:t> </w:t>
    </w:r>
    <w:r w:rsidR="000A2717" w:rsidRPr="000A2717">
      <w:rPr>
        <w:rFonts w:ascii="Times New Roman" w:eastAsia="Times New Roman" w:hAnsi="Times New Roman" w:cs="Times New Roman"/>
        <w:i/>
        <w:sz w:val="20"/>
        <w:szCs w:val="20"/>
        <w:lang w:eastAsia="ru-RU"/>
      </w:rPr>
      <w:t>г.</w:t>
    </w:r>
  </w:p>
  <w:p w:rsidR="000A2717" w:rsidRDefault="000A2717">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438C" w:rsidRDefault="003E438C">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4335D"/>
    <w:rsid w:val="000A2717"/>
    <w:rsid w:val="000A5D39"/>
    <w:rsid w:val="000C0072"/>
    <w:rsid w:val="000E3AAA"/>
    <w:rsid w:val="000F7F39"/>
    <w:rsid w:val="00111D56"/>
    <w:rsid w:val="00133606"/>
    <w:rsid w:val="00144FF7"/>
    <w:rsid w:val="001E484F"/>
    <w:rsid w:val="001F75CC"/>
    <w:rsid w:val="00250ACD"/>
    <w:rsid w:val="00283D99"/>
    <w:rsid w:val="00295E19"/>
    <w:rsid w:val="002A1ECC"/>
    <w:rsid w:val="002B6E80"/>
    <w:rsid w:val="003000B8"/>
    <w:rsid w:val="0032056A"/>
    <w:rsid w:val="003377EA"/>
    <w:rsid w:val="003461DA"/>
    <w:rsid w:val="003E438C"/>
    <w:rsid w:val="004011B1"/>
    <w:rsid w:val="00607D67"/>
    <w:rsid w:val="00622A51"/>
    <w:rsid w:val="006531B6"/>
    <w:rsid w:val="006926B5"/>
    <w:rsid w:val="006C077B"/>
    <w:rsid w:val="00710E9E"/>
    <w:rsid w:val="007119D8"/>
    <w:rsid w:val="007C3674"/>
    <w:rsid w:val="007D028E"/>
    <w:rsid w:val="007E704D"/>
    <w:rsid w:val="007E756B"/>
    <w:rsid w:val="00810F97"/>
    <w:rsid w:val="00817D8D"/>
    <w:rsid w:val="0087224C"/>
    <w:rsid w:val="008C18B9"/>
    <w:rsid w:val="00931F75"/>
    <w:rsid w:val="00966CCE"/>
    <w:rsid w:val="009733C0"/>
    <w:rsid w:val="00997BC1"/>
    <w:rsid w:val="00A00DC5"/>
    <w:rsid w:val="00A02513"/>
    <w:rsid w:val="00A23FE0"/>
    <w:rsid w:val="00AD34A6"/>
    <w:rsid w:val="00AF741B"/>
    <w:rsid w:val="00B200EB"/>
    <w:rsid w:val="00B608D9"/>
    <w:rsid w:val="00BA1AFD"/>
    <w:rsid w:val="00BA4B91"/>
    <w:rsid w:val="00C20CA8"/>
    <w:rsid w:val="00C40A37"/>
    <w:rsid w:val="00C4333D"/>
    <w:rsid w:val="00C81104"/>
    <w:rsid w:val="00CF2E67"/>
    <w:rsid w:val="00D237A4"/>
    <w:rsid w:val="00D66F12"/>
    <w:rsid w:val="00DF47FA"/>
    <w:rsid w:val="00E24AB4"/>
    <w:rsid w:val="00E44930"/>
    <w:rsid w:val="00F40504"/>
    <w:rsid w:val="00F44404"/>
    <w:rsid w:val="00FF65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9A375"/>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D5B713-4D15-45F2-8BA3-30B186333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582</Words>
  <Characters>3321</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Dmitrieva Nadezhda</cp:lastModifiedBy>
  <cp:revision>52</cp:revision>
  <dcterms:created xsi:type="dcterms:W3CDTF">2019-04-11T07:00:00Z</dcterms:created>
  <dcterms:modified xsi:type="dcterms:W3CDTF">2022-04-08T05:23:00Z</dcterms:modified>
</cp:coreProperties>
</file>