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A31" w:rsidRPr="00387138" w:rsidRDefault="002F0A31" w:rsidP="00113036">
      <w:pPr>
        <w:ind w:left="5760" w:hanging="5760"/>
        <w:jc w:val="center"/>
        <w:rPr>
          <w:b/>
          <w:sz w:val="22"/>
          <w:szCs w:val="22"/>
        </w:rPr>
      </w:pPr>
      <w:r w:rsidRPr="00113036">
        <w:rPr>
          <w:b/>
          <w:sz w:val="22"/>
          <w:szCs w:val="22"/>
        </w:rPr>
        <w:t xml:space="preserve">Договор </w:t>
      </w:r>
    </w:p>
    <w:p w:rsidR="00113036" w:rsidRDefault="002F0A31" w:rsidP="00AE2625">
      <w:pPr>
        <w:tabs>
          <w:tab w:val="left" w:pos="284"/>
        </w:tabs>
        <w:jc w:val="center"/>
        <w:rPr>
          <w:b/>
          <w:sz w:val="22"/>
          <w:szCs w:val="22"/>
        </w:rPr>
      </w:pPr>
      <w:r w:rsidRPr="00113036">
        <w:rPr>
          <w:b/>
          <w:sz w:val="22"/>
          <w:szCs w:val="22"/>
        </w:rPr>
        <w:t xml:space="preserve">на услуги по захоронению отходов </w:t>
      </w:r>
      <w:r w:rsidRPr="00113036">
        <w:rPr>
          <w:b/>
          <w:sz w:val="22"/>
          <w:szCs w:val="22"/>
          <w:lang w:val="en-US"/>
        </w:rPr>
        <w:t>IV</w:t>
      </w:r>
      <w:r w:rsidRPr="00113036">
        <w:rPr>
          <w:b/>
          <w:sz w:val="22"/>
          <w:szCs w:val="22"/>
        </w:rPr>
        <w:t>-</w:t>
      </w:r>
      <w:r w:rsidRPr="00113036">
        <w:rPr>
          <w:b/>
          <w:sz w:val="22"/>
          <w:szCs w:val="22"/>
          <w:lang w:val="en-US"/>
        </w:rPr>
        <w:t>V</w:t>
      </w:r>
      <w:r w:rsidRPr="00113036">
        <w:rPr>
          <w:b/>
          <w:sz w:val="22"/>
          <w:szCs w:val="22"/>
        </w:rPr>
        <w:t xml:space="preserve"> классов опасности</w:t>
      </w:r>
      <w:r w:rsidR="00A15B56" w:rsidRPr="00113036">
        <w:rPr>
          <w:b/>
          <w:sz w:val="22"/>
          <w:szCs w:val="22"/>
        </w:rPr>
        <w:t xml:space="preserve"> </w:t>
      </w:r>
    </w:p>
    <w:p w:rsidR="002F0A31" w:rsidRDefault="00A15B56" w:rsidP="00AE2625">
      <w:pPr>
        <w:tabs>
          <w:tab w:val="left" w:pos="284"/>
        </w:tabs>
        <w:jc w:val="center"/>
        <w:rPr>
          <w:b/>
          <w:sz w:val="22"/>
          <w:szCs w:val="22"/>
        </w:rPr>
      </w:pPr>
      <w:r w:rsidRPr="00113036">
        <w:rPr>
          <w:b/>
          <w:sz w:val="22"/>
          <w:szCs w:val="22"/>
        </w:rPr>
        <w:t>(за исключением твердых коммунальных отходов)</w:t>
      </w:r>
    </w:p>
    <w:p w:rsidR="00113036" w:rsidRPr="00113036" w:rsidRDefault="00113036" w:rsidP="00AE2625">
      <w:pPr>
        <w:tabs>
          <w:tab w:val="left" w:pos="284"/>
        </w:tabs>
        <w:jc w:val="center"/>
        <w:rPr>
          <w:b/>
          <w:sz w:val="22"/>
          <w:szCs w:val="22"/>
        </w:rPr>
      </w:pPr>
    </w:p>
    <w:p w:rsidR="002F0A31" w:rsidRPr="00662E9F" w:rsidRDefault="002F0A31" w:rsidP="002F0A31">
      <w:pPr>
        <w:tabs>
          <w:tab w:val="left" w:pos="284"/>
        </w:tabs>
        <w:jc w:val="both"/>
        <w:rPr>
          <w:sz w:val="22"/>
          <w:szCs w:val="22"/>
        </w:rPr>
      </w:pPr>
      <w:r w:rsidRPr="00662E9F">
        <w:rPr>
          <w:sz w:val="22"/>
          <w:szCs w:val="22"/>
        </w:rPr>
        <w:t xml:space="preserve">г. Братск                                                                                                 </w:t>
      </w:r>
      <w:r w:rsidR="00A66C1C" w:rsidRPr="00662E9F">
        <w:rPr>
          <w:sz w:val="22"/>
          <w:szCs w:val="22"/>
        </w:rPr>
        <w:t xml:space="preserve">    </w:t>
      </w:r>
      <w:r w:rsidR="00A260D1" w:rsidRPr="00662E9F">
        <w:rPr>
          <w:sz w:val="22"/>
          <w:szCs w:val="22"/>
        </w:rPr>
        <w:t xml:space="preserve">           </w:t>
      </w:r>
      <w:r w:rsidR="0023508A" w:rsidRPr="00662E9F">
        <w:rPr>
          <w:sz w:val="22"/>
          <w:szCs w:val="22"/>
        </w:rPr>
        <w:t xml:space="preserve">   </w:t>
      </w:r>
      <w:r w:rsidRPr="00662E9F">
        <w:rPr>
          <w:sz w:val="22"/>
          <w:szCs w:val="22"/>
        </w:rPr>
        <w:t xml:space="preserve">  </w:t>
      </w:r>
      <w:r w:rsidR="00167179" w:rsidRPr="00662E9F">
        <w:rPr>
          <w:sz w:val="22"/>
          <w:szCs w:val="22"/>
        </w:rPr>
        <w:t xml:space="preserve"> </w:t>
      </w:r>
      <w:r w:rsidR="00387138" w:rsidRPr="00662E9F">
        <w:rPr>
          <w:sz w:val="22"/>
          <w:szCs w:val="22"/>
        </w:rPr>
        <w:t xml:space="preserve">      </w:t>
      </w:r>
      <w:r w:rsidR="00167179" w:rsidRPr="00662E9F">
        <w:rPr>
          <w:sz w:val="22"/>
          <w:szCs w:val="22"/>
        </w:rPr>
        <w:t xml:space="preserve"> </w:t>
      </w:r>
      <w:r w:rsidRPr="00662E9F">
        <w:rPr>
          <w:sz w:val="22"/>
          <w:szCs w:val="22"/>
        </w:rPr>
        <w:t xml:space="preserve"> </w:t>
      </w:r>
      <w:r w:rsidR="00662E9F">
        <w:rPr>
          <w:sz w:val="22"/>
          <w:szCs w:val="22"/>
        </w:rPr>
        <w:t xml:space="preserve">      </w:t>
      </w:r>
      <w:r w:rsidRPr="00662E9F">
        <w:rPr>
          <w:sz w:val="22"/>
          <w:szCs w:val="22"/>
        </w:rPr>
        <w:t xml:space="preserve">  </w:t>
      </w:r>
    </w:p>
    <w:p w:rsidR="0023508A" w:rsidRPr="00113036" w:rsidRDefault="0023508A" w:rsidP="0023508A">
      <w:pPr>
        <w:pStyle w:val="a3"/>
        <w:tabs>
          <w:tab w:val="left" w:pos="284"/>
        </w:tabs>
        <w:spacing w:before="0" w:after="0"/>
        <w:jc w:val="both"/>
        <w:rPr>
          <w:b/>
          <w:sz w:val="22"/>
          <w:szCs w:val="22"/>
        </w:rPr>
      </w:pPr>
    </w:p>
    <w:p w:rsidR="00662E9F" w:rsidRDefault="00256B60" w:rsidP="0023508A">
      <w:pPr>
        <w:pStyle w:val="a3"/>
        <w:tabs>
          <w:tab w:val="left" w:pos="284"/>
        </w:tabs>
        <w:spacing w:before="0" w:after="0"/>
        <w:ind w:firstLine="709"/>
        <w:jc w:val="both"/>
        <w:rPr>
          <w:sz w:val="22"/>
          <w:szCs w:val="22"/>
        </w:rPr>
      </w:pPr>
      <w:r w:rsidRPr="0011014F">
        <w:rPr>
          <w:b/>
          <w:sz w:val="22"/>
          <w:szCs w:val="22"/>
          <w:lang w:eastAsia="ru-RU"/>
        </w:rPr>
        <w:t>Общество с ограниченной ответственностью</w:t>
      </w:r>
      <w:r w:rsidR="009C0A35">
        <w:rPr>
          <w:b/>
          <w:sz w:val="22"/>
          <w:szCs w:val="22"/>
        </w:rPr>
        <w:t xml:space="preserve"> «</w:t>
      </w:r>
      <w:r w:rsidR="00662E9F">
        <w:rPr>
          <w:b/>
          <w:sz w:val="22"/>
          <w:szCs w:val="22"/>
        </w:rPr>
        <w:t xml:space="preserve">Красноярская </w:t>
      </w:r>
      <w:r w:rsidR="009C0A35">
        <w:rPr>
          <w:b/>
          <w:sz w:val="22"/>
          <w:szCs w:val="22"/>
        </w:rPr>
        <w:t>ГЭС-инжиниринг»</w:t>
      </w:r>
      <w:r w:rsidR="00662E9F">
        <w:rPr>
          <w:b/>
          <w:sz w:val="22"/>
          <w:szCs w:val="22"/>
        </w:rPr>
        <w:t xml:space="preserve"> (ООО «ГЭС-инжиниринг»)</w:t>
      </w:r>
      <w:r w:rsidR="00662E9F" w:rsidRPr="00662E9F">
        <w:rPr>
          <w:sz w:val="22"/>
          <w:szCs w:val="22"/>
        </w:rPr>
        <w:t>,</w:t>
      </w:r>
      <w:r w:rsidR="009C0A35">
        <w:rPr>
          <w:b/>
          <w:sz w:val="22"/>
          <w:szCs w:val="22"/>
        </w:rPr>
        <w:t xml:space="preserve"> </w:t>
      </w:r>
      <w:r w:rsidR="00662E9F" w:rsidRPr="00113036">
        <w:rPr>
          <w:sz w:val="22"/>
          <w:szCs w:val="22"/>
        </w:rPr>
        <w:t>именуемое  в  дальнейшем «</w:t>
      </w:r>
      <w:r w:rsidR="00662E9F">
        <w:rPr>
          <w:sz w:val="22"/>
          <w:szCs w:val="22"/>
        </w:rPr>
        <w:t>Заказчик</w:t>
      </w:r>
      <w:r w:rsidR="00662E9F" w:rsidRPr="00113036">
        <w:rPr>
          <w:sz w:val="22"/>
          <w:szCs w:val="22"/>
        </w:rPr>
        <w:t xml:space="preserve">», в лице </w:t>
      </w:r>
      <w:r w:rsidR="00662E9F">
        <w:rPr>
          <w:sz w:val="22"/>
          <w:szCs w:val="22"/>
        </w:rPr>
        <w:t>т</w:t>
      </w:r>
      <w:r w:rsidR="009C0A35" w:rsidRPr="00662E9F">
        <w:rPr>
          <w:sz w:val="22"/>
          <w:szCs w:val="22"/>
        </w:rPr>
        <w:t>ехническ</w:t>
      </w:r>
      <w:r w:rsidR="00662E9F" w:rsidRPr="00662E9F">
        <w:rPr>
          <w:sz w:val="22"/>
          <w:szCs w:val="22"/>
        </w:rPr>
        <w:t>ого</w:t>
      </w:r>
      <w:r w:rsidR="009C0A35" w:rsidRPr="00662E9F">
        <w:rPr>
          <w:sz w:val="22"/>
          <w:szCs w:val="22"/>
        </w:rPr>
        <w:t xml:space="preserve"> директор</w:t>
      </w:r>
      <w:r w:rsidR="00662E9F" w:rsidRPr="00662E9F">
        <w:rPr>
          <w:sz w:val="22"/>
          <w:szCs w:val="22"/>
        </w:rPr>
        <w:t>а</w:t>
      </w:r>
      <w:r w:rsidR="009C0A35" w:rsidRPr="00662E9F">
        <w:rPr>
          <w:sz w:val="22"/>
          <w:szCs w:val="22"/>
        </w:rPr>
        <w:t xml:space="preserve"> Прокопенко Дмитри</w:t>
      </w:r>
      <w:r w:rsidR="00662E9F" w:rsidRPr="00662E9F">
        <w:rPr>
          <w:sz w:val="22"/>
          <w:szCs w:val="22"/>
        </w:rPr>
        <w:t>я</w:t>
      </w:r>
      <w:r w:rsidR="009C0A35" w:rsidRPr="00662E9F">
        <w:rPr>
          <w:sz w:val="22"/>
          <w:szCs w:val="22"/>
        </w:rPr>
        <w:t xml:space="preserve"> Александрович</w:t>
      </w:r>
      <w:r w:rsidR="00662E9F" w:rsidRPr="00662E9F">
        <w:rPr>
          <w:sz w:val="22"/>
          <w:szCs w:val="22"/>
        </w:rPr>
        <w:t>а</w:t>
      </w:r>
      <w:r w:rsidR="009C0A35" w:rsidRPr="00662E9F">
        <w:rPr>
          <w:sz w:val="22"/>
          <w:szCs w:val="22"/>
        </w:rPr>
        <w:t xml:space="preserve"> </w:t>
      </w:r>
      <w:r w:rsidR="00662E9F" w:rsidRPr="00662E9F">
        <w:rPr>
          <w:sz w:val="22"/>
          <w:szCs w:val="22"/>
        </w:rPr>
        <w:t>действующего на основании д</w:t>
      </w:r>
      <w:r w:rsidR="009C0A35" w:rsidRPr="00662E9F">
        <w:rPr>
          <w:sz w:val="22"/>
          <w:szCs w:val="22"/>
        </w:rPr>
        <w:t>оверенност</w:t>
      </w:r>
      <w:r w:rsidR="00662E9F" w:rsidRPr="00662E9F">
        <w:rPr>
          <w:sz w:val="22"/>
          <w:szCs w:val="22"/>
        </w:rPr>
        <w:t>и №</w:t>
      </w:r>
      <w:r w:rsidR="009C0A35" w:rsidRPr="00662E9F">
        <w:rPr>
          <w:sz w:val="22"/>
          <w:szCs w:val="22"/>
        </w:rPr>
        <w:t xml:space="preserve"> ГЭСи-ДВ-21-025 от 13.09.2</w:t>
      </w:r>
      <w:r w:rsidR="0088167E">
        <w:rPr>
          <w:sz w:val="22"/>
          <w:szCs w:val="22"/>
        </w:rPr>
        <w:t>02</w:t>
      </w:r>
      <w:r w:rsidR="009C0A35" w:rsidRPr="00662E9F">
        <w:rPr>
          <w:sz w:val="22"/>
          <w:szCs w:val="22"/>
        </w:rPr>
        <w:t>1</w:t>
      </w:r>
      <w:r w:rsidR="0088167E">
        <w:rPr>
          <w:sz w:val="22"/>
          <w:szCs w:val="22"/>
        </w:rPr>
        <w:t xml:space="preserve"> </w:t>
      </w:r>
      <w:r w:rsidR="009C0A35" w:rsidRPr="00662E9F">
        <w:rPr>
          <w:sz w:val="22"/>
          <w:szCs w:val="22"/>
        </w:rPr>
        <w:t>г.</w:t>
      </w:r>
      <w:r w:rsidR="00662E9F">
        <w:rPr>
          <w:sz w:val="22"/>
          <w:szCs w:val="22"/>
        </w:rPr>
        <w:t>,</w:t>
      </w:r>
      <w:r w:rsidR="009C0A35">
        <w:rPr>
          <w:b/>
          <w:sz w:val="22"/>
          <w:szCs w:val="22"/>
        </w:rPr>
        <w:t xml:space="preserve"> </w:t>
      </w:r>
      <w:r w:rsidR="002F0A31" w:rsidRPr="00113036">
        <w:rPr>
          <w:sz w:val="22"/>
          <w:szCs w:val="22"/>
        </w:rPr>
        <w:t xml:space="preserve">с одной стороны,  и </w:t>
      </w:r>
    </w:p>
    <w:p w:rsidR="002F0A31" w:rsidRPr="00113036" w:rsidRDefault="00881C5C" w:rsidP="0023508A">
      <w:pPr>
        <w:pStyle w:val="a3"/>
        <w:tabs>
          <w:tab w:val="left" w:pos="284"/>
        </w:tabs>
        <w:spacing w:before="0" w:after="0"/>
        <w:ind w:firstLine="709"/>
        <w:jc w:val="both"/>
        <w:rPr>
          <w:sz w:val="22"/>
          <w:szCs w:val="22"/>
        </w:rPr>
      </w:pPr>
      <w:r>
        <w:rPr>
          <w:b/>
          <w:sz w:val="22"/>
          <w:szCs w:val="22"/>
        </w:rPr>
        <w:t>__________________________________________________________________________</w:t>
      </w:r>
      <w:r w:rsidR="002F0A31" w:rsidRPr="00113036">
        <w:rPr>
          <w:sz w:val="22"/>
          <w:szCs w:val="22"/>
        </w:rPr>
        <w:t xml:space="preserve"> </w:t>
      </w:r>
      <w:proofErr w:type="gramStart"/>
      <w:r w:rsidR="002F0A31" w:rsidRPr="00113036">
        <w:rPr>
          <w:sz w:val="22"/>
          <w:szCs w:val="22"/>
        </w:rPr>
        <w:t>именуемое</w:t>
      </w:r>
      <w:r w:rsidR="00AA7CD8" w:rsidRPr="00113036">
        <w:rPr>
          <w:sz w:val="22"/>
          <w:szCs w:val="22"/>
        </w:rPr>
        <w:t xml:space="preserve"> </w:t>
      </w:r>
      <w:r w:rsidR="002F0A31" w:rsidRPr="00113036">
        <w:rPr>
          <w:sz w:val="22"/>
          <w:szCs w:val="22"/>
        </w:rPr>
        <w:t xml:space="preserve"> в</w:t>
      </w:r>
      <w:proofErr w:type="gramEnd"/>
      <w:r w:rsidR="002F0A31" w:rsidRPr="00113036">
        <w:rPr>
          <w:sz w:val="22"/>
          <w:szCs w:val="22"/>
        </w:rPr>
        <w:t xml:space="preserve"> </w:t>
      </w:r>
      <w:r w:rsidR="00AA7CD8" w:rsidRPr="00113036">
        <w:rPr>
          <w:sz w:val="22"/>
          <w:szCs w:val="22"/>
        </w:rPr>
        <w:t xml:space="preserve"> </w:t>
      </w:r>
      <w:r w:rsidR="002F0A31" w:rsidRPr="00113036">
        <w:rPr>
          <w:sz w:val="22"/>
          <w:szCs w:val="22"/>
        </w:rPr>
        <w:t xml:space="preserve">дальнейшем </w:t>
      </w:r>
      <w:r w:rsidR="000849F0" w:rsidRPr="00113036">
        <w:rPr>
          <w:sz w:val="22"/>
          <w:szCs w:val="22"/>
        </w:rPr>
        <w:t>«</w:t>
      </w:r>
      <w:r w:rsidR="00EE6424" w:rsidRPr="00113036">
        <w:rPr>
          <w:sz w:val="22"/>
          <w:szCs w:val="22"/>
        </w:rPr>
        <w:t>Исполнитель</w:t>
      </w:r>
      <w:r w:rsidR="0023508A" w:rsidRPr="00113036">
        <w:rPr>
          <w:sz w:val="22"/>
          <w:szCs w:val="22"/>
        </w:rPr>
        <w:t>»</w:t>
      </w:r>
      <w:r w:rsidR="002F0A31" w:rsidRPr="00113036">
        <w:rPr>
          <w:sz w:val="22"/>
          <w:szCs w:val="22"/>
        </w:rPr>
        <w:t xml:space="preserve">, в лице </w:t>
      </w:r>
      <w:r>
        <w:rPr>
          <w:sz w:val="22"/>
          <w:szCs w:val="22"/>
        </w:rPr>
        <w:t>________________________________________________</w:t>
      </w:r>
      <w:r w:rsidR="00A96418" w:rsidRPr="00113036">
        <w:rPr>
          <w:sz w:val="22"/>
          <w:szCs w:val="22"/>
        </w:rPr>
        <w:t>, действующе</w:t>
      </w:r>
      <w:r w:rsidR="00662E9F">
        <w:rPr>
          <w:sz w:val="22"/>
          <w:szCs w:val="22"/>
        </w:rPr>
        <w:t>й</w:t>
      </w:r>
      <w:r w:rsidR="002F0A31" w:rsidRPr="00113036">
        <w:rPr>
          <w:sz w:val="22"/>
          <w:szCs w:val="22"/>
        </w:rPr>
        <w:t xml:space="preserve"> на основании Устава, с другой стороны, при совместном упоминании именуемые «Стороны», заключили настоящий Договор о нижеследующем:</w:t>
      </w:r>
    </w:p>
    <w:p w:rsidR="002F0A31" w:rsidRPr="00113036" w:rsidRDefault="002F0A31" w:rsidP="0023508A">
      <w:pPr>
        <w:pStyle w:val="a3"/>
        <w:tabs>
          <w:tab w:val="left" w:pos="284"/>
        </w:tabs>
        <w:spacing w:after="0"/>
        <w:ind w:left="720"/>
        <w:jc w:val="center"/>
        <w:rPr>
          <w:sz w:val="22"/>
          <w:szCs w:val="22"/>
        </w:rPr>
      </w:pPr>
      <w:proofErr w:type="gramStart"/>
      <w:r w:rsidRPr="00113036">
        <w:rPr>
          <w:sz w:val="22"/>
          <w:szCs w:val="22"/>
        </w:rPr>
        <w:t>ОСНОВНЫЕ  ПОНЯТИЯ</w:t>
      </w:r>
      <w:proofErr w:type="gramEnd"/>
    </w:p>
    <w:p w:rsidR="002F0A31" w:rsidRPr="00113036" w:rsidRDefault="002F0A31" w:rsidP="0023508A">
      <w:pPr>
        <w:pStyle w:val="a3"/>
        <w:tabs>
          <w:tab w:val="left" w:pos="284"/>
        </w:tabs>
        <w:spacing w:before="0" w:after="0"/>
        <w:ind w:firstLine="709"/>
        <w:jc w:val="both"/>
        <w:rPr>
          <w:sz w:val="22"/>
          <w:szCs w:val="22"/>
        </w:rPr>
      </w:pPr>
      <w:r w:rsidRPr="00113036">
        <w:rPr>
          <w:b/>
          <w:sz w:val="22"/>
          <w:szCs w:val="22"/>
        </w:rPr>
        <w:t>Отходы производства и потребления (далее отходы)</w:t>
      </w:r>
      <w:r w:rsidRPr="00113036">
        <w:rPr>
          <w:sz w:val="22"/>
          <w:szCs w:val="22"/>
        </w:rPr>
        <w:t xml:space="preserve">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законодательством РФ.</w:t>
      </w:r>
    </w:p>
    <w:p w:rsidR="002F0A31" w:rsidRPr="00113036" w:rsidRDefault="002F0A31" w:rsidP="002F0A31">
      <w:pPr>
        <w:tabs>
          <w:tab w:val="left" w:pos="284"/>
        </w:tabs>
        <w:jc w:val="both"/>
        <w:rPr>
          <w:b/>
          <w:sz w:val="22"/>
          <w:szCs w:val="22"/>
        </w:rPr>
      </w:pPr>
    </w:p>
    <w:p w:rsidR="002F0A31" w:rsidRPr="00113036" w:rsidRDefault="0023508A" w:rsidP="0023508A">
      <w:pPr>
        <w:tabs>
          <w:tab w:val="left" w:pos="284"/>
        </w:tabs>
        <w:jc w:val="center"/>
        <w:rPr>
          <w:b/>
          <w:sz w:val="22"/>
          <w:szCs w:val="22"/>
        </w:rPr>
      </w:pPr>
      <w:r w:rsidRPr="00113036">
        <w:rPr>
          <w:b/>
          <w:sz w:val="22"/>
          <w:szCs w:val="22"/>
        </w:rPr>
        <w:t xml:space="preserve">1. </w:t>
      </w:r>
      <w:r w:rsidR="002F0A31" w:rsidRPr="00113036">
        <w:rPr>
          <w:b/>
          <w:sz w:val="22"/>
          <w:szCs w:val="22"/>
        </w:rPr>
        <w:t xml:space="preserve"> ОБЩ</w:t>
      </w:r>
      <w:r w:rsidR="00E95749" w:rsidRPr="00113036">
        <w:rPr>
          <w:b/>
          <w:sz w:val="22"/>
          <w:szCs w:val="22"/>
        </w:rPr>
        <w:t>ИЕ</w:t>
      </w:r>
      <w:r w:rsidR="002F0A31" w:rsidRPr="00113036">
        <w:rPr>
          <w:b/>
          <w:sz w:val="22"/>
          <w:szCs w:val="22"/>
        </w:rPr>
        <w:t xml:space="preserve"> ПОЛОЖЕНИ</w:t>
      </w:r>
      <w:r w:rsidR="00E95749" w:rsidRPr="00113036">
        <w:rPr>
          <w:b/>
          <w:sz w:val="22"/>
          <w:szCs w:val="22"/>
        </w:rPr>
        <w:t>Я</w:t>
      </w:r>
      <w:r w:rsidR="002F0A31" w:rsidRPr="00113036">
        <w:rPr>
          <w:b/>
          <w:sz w:val="22"/>
          <w:szCs w:val="22"/>
        </w:rPr>
        <w:t>.</w:t>
      </w:r>
    </w:p>
    <w:p w:rsidR="002F0A31" w:rsidRPr="00113036" w:rsidRDefault="002F0A31" w:rsidP="002F0A31">
      <w:pPr>
        <w:tabs>
          <w:tab w:val="left" w:pos="284"/>
        </w:tabs>
        <w:jc w:val="both"/>
        <w:rPr>
          <w:sz w:val="22"/>
          <w:szCs w:val="22"/>
        </w:rPr>
      </w:pPr>
      <w:r w:rsidRPr="00113036">
        <w:rPr>
          <w:sz w:val="22"/>
          <w:szCs w:val="22"/>
        </w:rPr>
        <w:t>1.1.</w:t>
      </w:r>
      <w:r w:rsidR="00662E9F">
        <w:rPr>
          <w:sz w:val="22"/>
          <w:szCs w:val="22"/>
        </w:rPr>
        <w:t xml:space="preserve"> </w:t>
      </w:r>
      <w:r w:rsidR="00AA7CD8" w:rsidRPr="00113036">
        <w:rPr>
          <w:sz w:val="22"/>
          <w:szCs w:val="22"/>
        </w:rPr>
        <w:t xml:space="preserve">Исполнитель </w:t>
      </w:r>
      <w:r w:rsidRPr="00113036">
        <w:rPr>
          <w:sz w:val="22"/>
          <w:szCs w:val="22"/>
        </w:rPr>
        <w:t xml:space="preserve">принимает от Заказчика отходы </w:t>
      </w:r>
      <w:r w:rsidRPr="00113036">
        <w:rPr>
          <w:sz w:val="22"/>
          <w:szCs w:val="22"/>
          <w:lang w:val="en-US"/>
        </w:rPr>
        <w:t>IV</w:t>
      </w:r>
      <w:r w:rsidRPr="00113036">
        <w:rPr>
          <w:sz w:val="22"/>
          <w:szCs w:val="22"/>
        </w:rPr>
        <w:t>-</w:t>
      </w:r>
      <w:r w:rsidRPr="00113036">
        <w:rPr>
          <w:sz w:val="22"/>
          <w:szCs w:val="22"/>
          <w:lang w:val="en-US"/>
        </w:rPr>
        <w:t>V</w:t>
      </w:r>
      <w:r w:rsidRPr="00113036">
        <w:rPr>
          <w:sz w:val="22"/>
          <w:szCs w:val="22"/>
        </w:rPr>
        <w:t xml:space="preserve"> классов опасности</w:t>
      </w:r>
      <w:r w:rsidR="00A15B56" w:rsidRPr="00113036">
        <w:rPr>
          <w:sz w:val="22"/>
          <w:szCs w:val="22"/>
        </w:rPr>
        <w:t xml:space="preserve"> (за исключением твердых коммунальных отходов)</w:t>
      </w:r>
      <w:r w:rsidR="003C5BD2" w:rsidRPr="00113036">
        <w:rPr>
          <w:sz w:val="22"/>
          <w:szCs w:val="22"/>
        </w:rPr>
        <w:t xml:space="preserve"> </w:t>
      </w:r>
      <w:proofErr w:type="gramStart"/>
      <w:r w:rsidR="003C5BD2" w:rsidRPr="00113036">
        <w:rPr>
          <w:sz w:val="22"/>
          <w:szCs w:val="22"/>
        </w:rPr>
        <w:t>для  захоронения</w:t>
      </w:r>
      <w:proofErr w:type="gramEnd"/>
      <w:r w:rsidR="003C5BD2" w:rsidRPr="00113036">
        <w:rPr>
          <w:sz w:val="22"/>
          <w:szCs w:val="22"/>
        </w:rPr>
        <w:t xml:space="preserve"> на полигон</w:t>
      </w:r>
      <w:r w:rsidR="00D345B0" w:rsidRPr="00113036">
        <w:rPr>
          <w:sz w:val="22"/>
          <w:szCs w:val="22"/>
        </w:rPr>
        <w:t>, включенный  в ГРОРО  38-00050-З-00377-300415</w:t>
      </w:r>
      <w:r w:rsidRPr="00113036">
        <w:rPr>
          <w:sz w:val="22"/>
          <w:szCs w:val="22"/>
        </w:rPr>
        <w:t xml:space="preserve"> . </w:t>
      </w:r>
    </w:p>
    <w:p w:rsidR="002F0A31" w:rsidRPr="00113036" w:rsidRDefault="002F0A31" w:rsidP="002F0A31">
      <w:pPr>
        <w:tabs>
          <w:tab w:val="left" w:pos="284"/>
        </w:tabs>
        <w:jc w:val="both"/>
        <w:rPr>
          <w:sz w:val="22"/>
          <w:szCs w:val="22"/>
        </w:rPr>
      </w:pPr>
      <w:r w:rsidRPr="00113036">
        <w:rPr>
          <w:sz w:val="22"/>
          <w:szCs w:val="22"/>
        </w:rPr>
        <w:t>1.2. Услуги по захоронению отходов не оформляют переход права собственности на отходы Исполнителю.</w:t>
      </w:r>
    </w:p>
    <w:p w:rsidR="002F0A31" w:rsidRPr="00113036" w:rsidRDefault="002F0A31" w:rsidP="002F0A31">
      <w:pPr>
        <w:tabs>
          <w:tab w:val="left" w:pos="284"/>
        </w:tabs>
        <w:jc w:val="both"/>
        <w:rPr>
          <w:sz w:val="22"/>
          <w:szCs w:val="22"/>
        </w:rPr>
      </w:pPr>
      <w:r w:rsidRPr="00113036">
        <w:rPr>
          <w:sz w:val="22"/>
          <w:szCs w:val="22"/>
        </w:rPr>
        <w:t xml:space="preserve">1.3. Стороны обязуются руководствоваться действующими </w:t>
      </w:r>
      <w:proofErr w:type="gramStart"/>
      <w:r w:rsidRPr="00113036">
        <w:rPr>
          <w:sz w:val="22"/>
          <w:szCs w:val="22"/>
        </w:rPr>
        <w:t>правилами  пользования</w:t>
      </w:r>
      <w:proofErr w:type="gramEnd"/>
      <w:r w:rsidRPr="00113036">
        <w:rPr>
          <w:sz w:val="22"/>
          <w:szCs w:val="22"/>
        </w:rPr>
        <w:t xml:space="preserve"> полигоном.</w:t>
      </w:r>
    </w:p>
    <w:p w:rsidR="002F0A31" w:rsidRPr="00113036" w:rsidRDefault="002F0A31" w:rsidP="002F0A31">
      <w:pPr>
        <w:tabs>
          <w:tab w:val="left" w:pos="284"/>
        </w:tabs>
        <w:jc w:val="both"/>
        <w:rPr>
          <w:sz w:val="22"/>
          <w:szCs w:val="22"/>
        </w:rPr>
      </w:pPr>
      <w:r w:rsidRPr="00113036">
        <w:rPr>
          <w:sz w:val="22"/>
          <w:szCs w:val="22"/>
        </w:rPr>
        <w:t>1.4. Стороны обязуются руководствоваться нормативными законодательными документами по экологической безопасности Российской Федерации.</w:t>
      </w:r>
    </w:p>
    <w:p w:rsidR="002F0A31" w:rsidRPr="00113036" w:rsidRDefault="002F0A31" w:rsidP="002F0A31">
      <w:pPr>
        <w:tabs>
          <w:tab w:val="left" w:pos="284"/>
        </w:tabs>
        <w:jc w:val="both"/>
        <w:rPr>
          <w:sz w:val="22"/>
          <w:szCs w:val="22"/>
        </w:rPr>
      </w:pPr>
    </w:p>
    <w:p w:rsidR="002F0A31" w:rsidRPr="00113036" w:rsidRDefault="002F0A31" w:rsidP="0023508A">
      <w:pPr>
        <w:tabs>
          <w:tab w:val="left" w:pos="284"/>
        </w:tabs>
        <w:jc w:val="center"/>
        <w:rPr>
          <w:b/>
          <w:sz w:val="22"/>
          <w:szCs w:val="22"/>
        </w:rPr>
      </w:pPr>
      <w:r w:rsidRPr="00113036">
        <w:rPr>
          <w:b/>
          <w:sz w:val="22"/>
          <w:szCs w:val="22"/>
        </w:rPr>
        <w:t>2. ПРЕДМЕТ ДОГОВОРА.</w:t>
      </w:r>
    </w:p>
    <w:p w:rsidR="002F0A31" w:rsidRPr="00113036" w:rsidRDefault="002F0A31" w:rsidP="002F0A31">
      <w:pPr>
        <w:tabs>
          <w:tab w:val="left" w:pos="284"/>
        </w:tabs>
        <w:jc w:val="both"/>
        <w:rPr>
          <w:sz w:val="22"/>
          <w:szCs w:val="22"/>
        </w:rPr>
      </w:pPr>
      <w:r w:rsidRPr="00113036">
        <w:rPr>
          <w:sz w:val="22"/>
          <w:szCs w:val="22"/>
        </w:rPr>
        <w:t xml:space="preserve">2.1. </w:t>
      </w:r>
      <w:proofErr w:type="gramStart"/>
      <w:r w:rsidR="00AA7CD8" w:rsidRPr="00113036">
        <w:rPr>
          <w:sz w:val="22"/>
          <w:szCs w:val="22"/>
        </w:rPr>
        <w:t>Исполнитель</w:t>
      </w:r>
      <w:r w:rsidRPr="00113036">
        <w:rPr>
          <w:sz w:val="22"/>
          <w:szCs w:val="22"/>
        </w:rPr>
        <w:t xml:space="preserve">  производит</w:t>
      </w:r>
      <w:proofErr w:type="gramEnd"/>
      <w:r w:rsidRPr="00113036">
        <w:rPr>
          <w:sz w:val="22"/>
          <w:szCs w:val="22"/>
        </w:rPr>
        <w:t xml:space="preserve"> захоронение  отходов на по</w:t>
      </w:r>
      <w:r w:rsidR="003C5BD2" w:rsidRPr="00113036">
        <w:rPr>
          <w:sz w:val="22"/>
          <w:szCs w:val="22"/>
        </w:rPr>
        <w:t>лигоне, расположенном по адресу</w:t>
      </w:r>
      <w:r w:rsidRPr="00113036">
        <w:rPr>
          <w:sz w:val="22"/>
          <w:szCs w:val="22"/>
        </w:rPr>
        <w:t xml:space="preserve">: </w:t>
      </w:r>
      <w:r w:rsidR="00881C5C">
        <w:rPr>
          <w:sz w:val="22"/>
          <w:szCs w:val="22"/>
        </w:rPr>
        <w:t>_______________________________________________________________</w:t>
      </w:r>
      <w:r w:rsidRPr="00113036">
        <w:rPr>
          <w:sz w:val="22"/>
          <w:szCs w:val="22"/>
        </w:rPr>
        <w:t>, а Заказчик оплачивает эти  услуги в порядке и на условиях  установленных настоящим  Договором.</w:t>
      </w:r>
    </w:p>
    <w:p w:rsidR="002F0A31" w:rsidRPr="00A260D1" w:rsidRDefault="002F0A31" w:rsidP="002F0A31">
      <w:pPr>
        <w:tabs>
          <w:tab w:val="left" w:pos="284"/>
        </w:tabs>
        <w:jc w:val="both"/>
        <w:rPr>
          <w:sz w:val="22"/>
          <w:szCs w:val="22"/>
        </w:rPr>
      </w:pPr>
      <w:r w:rsidRPr="00A260D1">
        <w:rPr>
          <w:sz w:val="22"/>
          <w:szCs w:val="22"/>
        </w:rPr>
        <w:t>2.2.</w:t>
      </w:r>
      <w:r w:rsidRPr="00A260D1">
        <w:rPr>
          <w:b/>
          <w:sz w:val="22"/>
          <w:szCs w:val="22"/>
        </w:rPr>
        <w:t xml:space="preserve"> </w:t>
      </w:r>
      <w:r w:rsidR="00AA7CD8" w:rsidRPr="00A260D1">
        <w:rPr>
          <w:sz w:val="22"/>
          <w:szCs w:val="22"/>
        </w:rPr>
        <w:t>Исполнитель</w:t>
      </w:r>
      <w:r w:rsidRPr="00A260D1">
        <w:rPr>
          <w:sz w:val="22"/>
          <w:szCs w:val="22"/>
        </w:rPr>
        <w:t xml:space="preserve"> осуществляет свою деятельность в соответствии с Лицензией №038 00395 от 29.08.2017г. на осуществление деятельности по сбору, транспортированию, утилизации,  размещению отходов </w:t>
      </w:r>
      <w:r w:rsidR="00D86947" w:rsidRPr="00113036">
        <w:rPr>
          <w:sz w:val="22"/>
          <w:szCs w:val="22"/>
          <w:lang w:val="en-US"/>
        </w:rPr>
        <w:t>IV</w:t>
      </w:r>
      <w:r w:rsidR="00D86947" w:rsidRPr="00113036">
        <w:rPr>
          <w:sz w:val="22"/>
          <w:szCs w:val="22"/>
        </w:rPr>
        <w:t>-</w:t>
      </w:r>
      <w:r w:rsidR="00D86947" w:rsidRPr="00113036">
        <w:rPr>
          <w:sz w:val="22"/>
          <w:szCs w:val="22"/>
          <w:lang w:val="en-US"/>
        </w:rPr>
        <w:t>V</w:t>
      </w:r>
      <w:r w:rsidR="00D86947" w:rsidRPr="00113036">
        <w:rPr>
          <w:sz w:val="22"/>
          <w:szCs w:val="22"/>
        </w:rPr>
        <w:t xml:space="preserve"> </w:t>
      </w:r>
      <w:bookmarkStart w:id="0" w:name="_GoBack"/>
      <w:bookmarkEnd w:id="0"/>
      <w:r w:rsidRPr="00A260D1">
        <w:rPr>
          <w:sz w:val="22"/>
          <w:szCs w:val="22"/>
        </w:rPr>
        <w:t>классов опасности.</w:t>
      </w:r>
    </w:p>
    <w:p w:rsidR="002F0A31" w:rsidRPr="00A260D1" w:rsidRDefault="002F0A31" w:rsidP="002F0A31">
      <w:pPr>
        <w:tabs>
          <w:tab w:val="left" w:pos="284"/>
        </w:tabs>
        <w:jc w:val="both"/>
        <w:rPr>
          <w:sz w:val="22"/>
          <w:szCs w:val="22"/>
        </w:rPr>
      </w:pPr>
    </w:p>
    <w:p w:rsidR="002F0A31" w:rsidRPr="00A260D1" w:rsidRDefault="002F0A31" w:rsidP="0023508A">
      <w:pPr>
        <w:tabs>
          <w:tab w:val="left" w:pos="284"/>
        </w:tabs>
        <w:jc w:val="center"/>
        <w:rPr>
          <w:b/>
          <w:sz w:val="22"/>
          <w:szCs w:val="22"/>
        </w:rPr>
      </w:pPr>
      <w:r w:rsidRPr="00A260D1">
        <w:rPr>
          <w:b/>
          <w:sz w:val="22"/>
          <w:szCs w:val="22"/>
        </w:rPr>
        <w:t>3. ПРАВА И ОБЯЗАННОСТИ СТОРОН.</w:t>
      </w:r>
    </w:p>
    <w:p w:rsidR="002F0A31" w:rsidRPr="00A260D1" w:rsidRDefault="002F0A31" w:rsidP="002F0A31">
      <w:pPr>
        <w:tabs>
          <w:tab w:val="left" w:pos="284"/>
        </w:tabs>
        <w:jc w:val="both"/>
        <w:rPr>
          <w:b/>
          <w:sz w:val="22"/>
          <w:szCs w:val="22"/>
        </w:rPr>
      </w:pPr>
      <w:r w:rsidRPr="00A260D1">
        <w:rPr>
          <w:b/>
          <w:sz w:val="22"/>
          <w:szCs w:val="22"/>
        </w:rPr>
        <w:t xml:space="preserve">3.1. </w:t>
      </w:r>
      <w:r w:rsidR="00AA7CD8" w:rsidRPr="00A260D1">
        <w:rPr>
          <w:b/>
          <w:sz w:val="22"/>
          <w:szCs w:val="22"/>
        </w:rPr>
        <w:t>Исполнитель</w:t>
      </w:r>
      <w:r w:rsidRPr="00A260D1">
        <w:rPr>
          <w:b/>
          <w:sz w:val="22"/>
          <w:szCs w:val="22"/>
        </w:rPr>
        <w:t xml:space="preserve"> обязан:</w:t>
      </w:r>
    </w:p>
    <w:p w:rsidR="002F0A31" w:rsidRPr="00A260D1" w:rsidRDefault="002F0A31" w:rsidP="002F0A31">
      <w:pPr>
        <w:tabs>
          <w:tab w:val="left" w:pos="284"/>
        </w:tabs>
        <w:jc w:val="both"/>
        <w:rPr>
          <w:sz w:val="22"/>
          <w:szCs w:val="22"/>
        </w:rPr>
      </w:pPr>
      <w:r w:rsidRPr="00A260D1">
        <w:rPr>
          <w:sz w:val="22"/>
          <w:szCs w:val="22"/>
        </w:rPr>
        <w:t>3.1.1.Осуществлять захоронение отходов на полигоне в соответствии с режимом  работы полигона.</w:t>
      </w:r>
    </w:p>
    <w:p w:rsidR="00051365" w:rsidRDefault="002F0A31" w:rsidP="002F0A31">
      <w:pPr>
        <w:tabs>
          <w:tab w:val="left" w:pos="284"/>
        </w:tabs>
        <w:jc w:val="both"/>
        <w:rPr>
          <w:sz w:val="22"/>
          <w:szCs w:val="22"/>
        </w:rPr>
      </w:pPr>
      <w:r w:rsidRPr="00A260D1">
        <w:rPr>
          <w:sz w:val="22"/>
          <w:szCs w:val="22"/>
        </w:rPr>
        <w:t>3.1.</w:t>
      </w:r>
      <w:r w:rsidR="00EE6424" w:rsidRPr="00EE6424">
        <w:rPr>
          <w:sz w:val="22"/>
          <w:szCs w:val="22"/>
        </w:rPr>
        <w:t>2</w:t>
      </w:r>
      <w:r w:rsidRPr="00A260D1">
        <w:rPr>
          <w:sz w:val="22"/>
          <w:szCs w:val="22"/>
        </w:rPr>
        <w:t>.</w:t>
      </w:r>
      <w:r w:rsidR="00662E9F">
        <w:rPr>
          <w:sz w:val="22"/>
          <w:szCs w:val="22"/>
        </w:rPr>
        <w:t xml:space="preserve"> </w:t>
      </w:r>
      <w:r w:rsidRPr="00A260D1">
        <w:rPr>
          <w:sz w:val="22"/>
          <w:szCs w:val="22"/>
        </w:rPr>
        <w:t>Предоставлять Заказчику акт об оказании услуг, счет для оплаты оказанных услуг.</w:t>
      </w:r>
      <w:r w:rsidR="004D0BA6" w:rsidRPr="004D0BA6">
        <w:t xml:space="preserve"> </w:t>
      </w:r>
    </w:p>
    <w:p w:rsidR="002F0A31" w:rsidRPr="00A260D1" w:rsidRDefault="002F0A31" w:rsidP="002F0A31">
      <w:pPr>
        <w:tabs>
          <w:tab w:val="left" w:pos="284"/>
        </w:tabs>
        <w:jc w:val="both"/>
        <w:rPr>
          <w:sz w:val="22"/>
          <w:szCs w:val="22"/>
        </w:rPr>
      </w:pPr>
      <w:r w:rsidRPr="00A260D1">
        <w:rPr>
          <w:sz w:val="22"/>
          <w:szCs w:val="22"/>
        </w:rPr>
        <w:t>3.</w:t>
      </w:r>
      <w:r w:rsidR="0079184B">
        <w:rPr>
          <w:sz w:val="22"/>
          <w:szCs w:val="22"/>
        </w:rPr>
        <w:t>1</w:t>
      </w:r>
      <w:r w:rsidRPr="00A260D1">
        <w:rPr>
          <w:sz w:val="22"/>
          <w:szCs w:val="22"/>
        </w:rPr>
        <w:t>.</w:t>
      </w:r>
      <w:r w:rsidR="00EE6424" w:rsidRPr="004B4FF1">
        <w:rPr>
          <w:sz w:val="22"/>
          <w:szCs w:val="22"/>
        </w:rPr>
        <w:t>3</w:t>
      </w:r>
      <w:r w:rsidRPr="00A260D1">
        <w:rPr>
          <w:sz w:val="22"/>
          <w:szCs w:val="22"/>
        </w:rPr>
        <w:t>.</w:t>
      </w:r>
      <w:r w:rsidRPr="00A260D1">
        <w:rPr>
          <w:b/>
          <w:sz w:val="22"/>
          <w:szCs w:val="22"/>
        </w:rPr>
        <w:t xml:space="preserve"> </w:t>
      </w:r>
      <w:r w:rsidRPr="00A260D1">
        <w:rPr>
          <w:sz w:val="22"/>
          <w:szCs w:val="22"/>
        </w:rPr>
        <w:t xml:space="preserve">Вести учет </w:t>
      </w:r>
      <w:r w:rsidR="003C5BD2" w:rsidRPr="00A260D1">
        <w:rPr>
          <w:sz w:val="22"/>
          <w:szCs w:val="22"/>
        </w:rPr>
        <w:t>массы</w:t>
      </w:r>
      <w:r w:rsidRPr="00A260D1">
        <w:rPr>
          <w:sz w:val="22"/>
          <w:szCs w:val="22"/>
        </w:rPr>
        <w:t xml:space="preserve"> предоставленных Заказчиком для захоронения отходов в журнале учета.</w:t>
      </w:r>
    </w:p>
    <w:p w:rsidR="002F0A31" w:rsidRPr="00A260D1" w:rsidRDefault="002F0A31" w:rsidP="002F0A31">
      <w:pPr>
        <w:tabs>
          <w:tab w:val="left" w:pos="284"/>
        </w:tabs>
        <w:jc w:val="both"/>
        <w:rPr>
          <w:b/>
          <w:sz w:val="22"/>
          <w:szCs w:val="22"/>
        </w:rPr>
      </w:pPr>
      <w:r w:rsidRPr="00A260D1">
        <w:rPr>
          <w:b/>
          <w:sz w:val="22"/>
          <w:szCs w:val="22"/>
        </w:rPr>
        <w:t>3.2. Заказчик обязан:</w:t>
      </w:r>
    </w:p>
    <w:p w:rsidR="002F0A31" w:rsidRPr="00A260D1" w:rsidRDefault="002F0A31" w:rsidP="002F0A31">
      <w:pPr>
        <w:tabs>
          <w:tab w:val="left" w:pos="284"/>
          <w:tab w:val="left" w:pos="1260"/>
        </w:tabs>
        <w:jc w:val="both"/>
        <w:rPr>
          <w:sz w:val="22"/>
          <w:szCs w:val="22"/>
        </w:rPr>
      </w:pPr>
      <w:r w:rsidRPr="00A260D1">
        <w:rPr>
          <w:sz w:val="22"/>
          <w:szCs w:val="22"/>
        </w:rPr>
        <w:t xml:space="preserve">3.2.1. </w:t>
      </w:r>
      <w:r w:rsidR="00EE6424" w:rsidRPr="00EE6424">
        <w:rPr>
          <w:sz w:val="22"/>
          <w:szCs w:val="22"/>
        </w:rPr>
        <w:t>При провозе отходов на полигон ТБО предоставлять Исполнителю спецификацию (в двух экземплярах) с указанием сведений, согласно Приложению №2</w:t>
      </w:r>
      <w:r w:rsidRPr="00A260D1">
        <w:rPr>
          <w:sz w:val="22"/>
          <w:szCs w:val="22"/>
        </w:rPr>
        <w:t>.</w:t>
      </w:r>
    </w:p>
    <w:p w:rsidR="002F0A31" w:rsidRPr="00A260D1" w:rsidRDefault="002F0A31" w:rsidP="002F0A31">
      <w:pPr>
        <w:tabs>
          <w:tab w:val="left" w:pos="284"/>
          <w:tab w:val="left" w:pos="1260"/>
        </w:tabs>
        <w:jc w:val="both"/>
        <w:rPr>
          <w:sz w:val="22"/>
          <w:szCs w:val="22"/>
        </w:rPr>
      </w:pPr>
      <w:r w:rsidRPr="00A260D1">
        <w:rPr>
          <w:sz w:val="22"/>
          <w:szCs w:val="22"/>
        </w:rPr>
        <w:t xml:space="preserve">3.2.2. Предоставить </w:t>
      </w:r>
      <w:r w:rsidR="00AA7CD8" w:rsidRPr="00A260D1">
        <w:rPr>
          <w:sz w:val="22"/>
          <w:szCs w:val="22"/>
        </w:rPr>
        <w:t>Исполнителю</w:t>
      </w:r>
      <w:r w:rsidRPr="00A260D1">
        <w:rPr>
          <w:sz w:val="22"/>
          <w:szCs w:val="22"/>
        </w:rPr>
        <w:t xml:space="preserve">:   </w:t>
      </w:r>
    </w:p>
    <w:p w:rsidR="002F0A31" w:rsidRPr="00A260D1" w:rsidRDefault="002F0A31" w:rsidP="002F0A31">
      <w:pPr>
        <w:tabs>
          <w:tab w:val="left" w:pos="284"/>
          <w:tab w:val="left" w:pos="1260"/>
        </w:tabs>
        <w:rPr>
          <w:sz w:val="22"/>
          <w:szCs w:val="22"/>
        </w:rPr>
      </w:pPr>
      <w:r w:rsidRPr="00A260D1">
        <w:rPr>
          <w:sz w:val="22"/>
          <w:szCs w:val="22"/>
        </w:rPr>
        <w:t>1) паспорта  отходов;                                                                                                                                                  2) перечень отходов в соответствии с федеральным классификационным каталогом отходов с указанием</w:t>
      </w:r>
      <w:r w:rsidR="00EC2CCD" w:rsidRPr="00A260D1">
        <w:rPr>
          <w:sz w:val="22"/>
          <w:szCs w:val="22"/>
        </w:rPr>
        <w:t xml:space="preserve"> количества образования отходов</w:t>
      </w:r>
      <w:r w:rsidRPr="00A260D1">
        <w:rPr>
          <w:sz w:val="22"/>
          <w:szCs w:val="22"/>
        </w:rPr>
        <w:t>, являющимся неотъемлемой частью настоящего договора (Приложение № 1) .</w:t>
      </w:r>
    </w:p>
    <w:p w:rsidR="001002C3" w:rsidRPr="00A260D1" w:rsidRDefault="002F0A31" w:rsidP="001002C3">
      <w:pPr>
        <w:jc w:val="both"/>
        <w:rPr>
          <w:sz w:val="22"/>
          <w:szCs w:val="22"/>
        </w:rPr>
      </w:pPr>
      <w:r w:rsidRPr="00A260D1">
        <w:rPr>
          <w:sz w:val="22"/>
          <w:szCs w:val="22"/>
        </w:rPr>
        <w:t xml:space="preserve">3.2.3. Не допускать </w:t>
      </w:r>
      <w:r w:rsidR="001002C3" w:rsidRPr="00A260D1">
        <w:rPr>
          <w:sz w:val="22"/>
          <w:szCs w:val="22"/>
        </w:rPr>
        <w:t>нахождения в транспортном средстве</w:t>
      </w:r>
      <w:r w:rsidRPr="00A260D1">
        <w:rPr>
          <w:sz w:val="22"/>
          <w:szCs w:val="22"/>
        </w:rPr>
        <w:t xml:space="preserve"> </w:t>
      </w:r>
      <w:r w:rsidR="001002C3" w:rsidRPr="00A260D1">
        <w:rPr>
          <w:sz w:val="22"/>
          <w:szCs w:val="22"/>
        </w:rPr>
        <w:t>следующих отходов: светодиодных ламп</w:t>
      </w:r>
      <w:r w:rsidR="006D13E5" w:rsidRPr="00A260D1">
        <w:rPr>
          <w:sz w:val="22"/>
          <w:szCs w:val="22"/>
        </w:rPr>
        <w:t xml:space="preserve">, </w:t>
      </w:r>
      <w:r w:rsidR="001002C3" w:rsidRPr="00A260D1">
        <w:rPr>
          <w:sz w:val="22"/>
          <w:szCs w:val="22"/>
        </w:rPr>
        <w:t>ртутьсодержащих, биологических, радиоактивных веществ, медицинских, фармацевтических, жидких и пастообразных, автомобильных шин, токсичных,  взрывоопасных, загрязненных машинным маслом свыше 15%, тлеющих и горящих, а также отходов, в состав которых входят полезные компоненты, захоронение которых запрещено Правительством Российской Федерации (Распоряжение  от 25 июля 2017г. № 1589-р).</w:t>
      </w:r>
    </w:p>
    <w:p w:rsidR="002F0A31" w:rsidRPr="00A260D1" w:rsidRDefault="002F0A31" w:rsidP="002F0A31">
      <w:pPr>
        <w:tabs>
          <w:tab w:val="left" w:pos="284"/>
        </w:tabs>
        <w:jc w:val="both"/>
        <w:rPr>
          <w:sz w:val="22"/>
          <w:szCs w:val="22"/>
        </w:rPr>
      </w:pPr>
      <w:r w:rsidRPr="00A260D1">
        <w:rPr>
          <w:sz w:val="22"/>
          <w:szCs w:val="22"/>
        </w:rPr>
        <w:t>3.2.4. Осуществлять вывоз отходов своими силами и специально оборудованным транспортным средством при обязательном наличии лицензии для осуществления деятельности по сбору, транспортированию отходов.</w:t>
      </w:r>
    </w:p>
    <w:p w:rsidR="002F0A31" w:rsidRPr="00A260D1" w:rsidRDefault="002F0A31" w:rsidP="002F0A31">
      <w:pPr>
        <w:tabs>
          <w:tab w:val="left" w:pos="284"/>
          <w:tab w:val="left" w:pos="1260"/>
        </w:tabs>
        <w:jc w:val="both"/>
        <w:rPr>
          <w:sz w:val="22"/>
          <w:szCs w:val="22"/>
        </w:rPr>
      </w:pPr>
      <w:r w:rsidRPr="00A260D1">
        <w:rPr>
          <w:sz w:val="22"/>
          <w:szCs w:val="22"/>
        </w:rPr>
        <w:t xml:space="preserve">3.2.5. Своевременно и в полном объеме производить </w:t>
      </w:r>
      <w:r w:rsidR="00AA7CD8" w:rsidRPr="00A260D1">
        <w:rPr>
          <w:sz w:val="22"/>
          <w:szCs w:val="22"/>
        </w:rPr>
        <w:t>Исполнителю</w:t>
      </w:r>
      <w:r w:rsidRPr="00A260D1">
        <w:rPr>
          <w:sz w:val="22"/>
          <w:szCs w:val="22"/>
        </w:rPr>
        <w:t xml:space="preserve"> оплату за оказанные им услуги в соответствии с условиями настоящего Договора.</w:t>
      </w:r>
    </w:p>
    <w:p w:rsidR="002F0A31" w:rsidRDefault="002F0A31" w:rsidP="002F0A31">
      <w:pPr>
        <w:tabs>
          <w:tab w:val="left" w:pos="284"/>
          <w:tab w:val="left" w:pos="1260"/>
        </w:tabs>
        <w:jc w:val="both"/>
        <w:rPr>
          <w:sz w:val="22"/>
          <w:szCs w:val="22"/>
        </w:rPr>
      </w:pPr>
      <w:r w:rsidRPr="00A260D1">
        <w:rPr>
          <w:sz w:val="22"/>
          <w:szCs w:val="22"/>
        </w:rPr>
        <w:t xml:space="preserve">3.2.6. Выполнять указания представителя </w:t>
      </w:r>
      <w:r w:rsidR="00AA7CD8" w:rsidRPr="00A260D1">
        <w:rPr>
          <w:sz w:val="22"/>
          <w:szCs w:val="22"/>
        </w:rPr>
        <w:t xml:space="preserve">Исполнителя </w:t>
      </w:r>
      <w:r w:rsidRPr="00A260D1">
        <w:rPr>
          <w:sz w:val="22"/>
          <w:szCs w:val="22"/>
        </w:rPr>
        <w:t>при нахождении на территории полигона.</w:t>
      </w:r>
    </w:p>
    <w:p w:rsidR="002F0A31" w:rsidRPr="00A260D1" w:rsidRDefault="00662E9F" w:rsidP="002F0A31">
      <w:pPr>
        <w:numPr>
          <w:ilvl w:val="1"/>
          <w:numId w:val="1"/>
        </w:numPr>
        <w:tabs>
          <w:tab w:val="left" w:pos="284"/>
        </w:tabs>
        <w:jc w:val="both"/>
        <w:rPr>
          <w:sz w:val="22"/>
          <w:szCs w:val="22"/>
        </w:rPr>
      </w:pPr>
      <w:r>
        <w:rPr>
          <w:b/>
          <w:sz w:val="22"/>
          <w:szCs w:val="22"/>
        </w:rPr>
        <w:lastRenderedPageBreak/>
        <w:t xml:space="preserve">. </w:t>
      </w:r>
      <w:proofErr w:type="gramStart"/>
      <w:r w:rsidR="00AA7CD8" w:rsidRPr="00A260D1">
        <w:rPr>
          <w:b/>
          <w:sz w:val="22"/>
          <w:szCs w:val="22"/>
        </w:rPr>
        <w:t>Исполнитель</w:t>
      </w:r>
      <w:r w:rsidR="002F0A31" w:rsidRPr="00A260D1">
        <w:rPr>
          <w:b/>
          <w:sz w:val="22"/>
          <w:szCs w:val="22"/>
        </w:rPr>
        <w:t xml:space="preserve"> </w:t>
      </w:r>
      <w:r w:rsidR="002F0A31" w:rsidRPr="00A260D1">
        <w:rPr>
          <w:sz w:val="22"/>
          <w:szCs w:val="22"/>
        </w:rPr>
        <w:t xml:space="preserve"> </w:t>
      </w:r>
      <w:r w:rsidR="002F0A31" w:rsidRPr="00A260D1">
        <w:rPr>
          <w:b/>
          <w:sz w:val="22"/>
          <w:szCs w:val="22"/>
        </w:rPr>
        <w:t>имеет</w:t>
      </w:r>
      <w:proofErr w:type="gramEnd"/>
      <w:r w:rsidR="002F0A31" w:rsidRPr="00A260D1">
        <w:rPr>
          <w:b/>
          <w:sz w:val="22"/>
          <w:szCs w:val="22"/>
        </w:rPr>
        <w:t xml:space="preserve"> право</w:t>
      </w:r>
      <w:r w:rsidR="002F0A31" w:rsidRPr="00A260D1">
        <w:rPr>
          <w:sz w:val="22"/>
          <w:szCs w:val="22"/>
        </w:rPr>
        <w:t>:</w:t>
      </w:r>
    </w:p>
    <w:p w:rsidR="002F0A31" w:rsidRPr="00A260D1" w:rsidRDefault="002F0A31" w:rsidP="002F0A31">
      <w:pPr>
        <w:tabs>
          <w:tab w:val="left" w:pos="284"/>
        </w:tabs>
        <w:jc w:val="both"/>
        <w:rPr>
          <w:sz w:val="22"/>
          <w:szCs w:val="22"/>
        </w:rPr>
      </w:pPr>
      <w:r w:rsidRPr="00A260D1">
        <w:rPr>
          <w:sz w:val="22"/>
          <w:szCs w:val="22"/>
        </w:rPr>
        <w:t>3.3.1.</w:t>
      </w:r>
      <w:r w:rsidR="00E339AA">
        <w:rPr>
          <w:sz w:val="22"/>
          <w:szCs w:val="22"/>
        </w:rPr>
        <w:t xml:space="preserve"> </w:t>
      </w:r>
      <w:r w:rsidRPr="00A260D1">
        <w:rPr>
          <w:sz w:val="22"/>
          <w:szCs w:val="22"/>
        </w:rPr>
        <w:t xml:space="preserve">Приостановить, вплоть до полного прекращения, оказание услуг Заказчику в </w:t>
      </w:r>
      <w:proofErr w:type="gramStart"/>
      <w:r w:rsidRPr="00A260D1">
        <w:rPr>
          <w:sz w:val="22"/>
          <w:szCs w:val="22"/>
        </w:rPr>
        <w:t>случае</w:t>
      </w:r>
      <w:r w:rsidR="00113036">
        <w:rPr>
          <w:sz w:val="22"/>
          <w:szCs w:val="22"/>
        </w:rPr>
        <w:t xml:space="preserve"> </w:t>
      </w:r>
      <w:r w:rsidRPr="00A260D1">
        <w:rPr>
          <w:sz w:val="22"/>
          <w:szCs w:val="22"/>
        </w:rPr>
        <w:t xml:space="preserve"> неоплаты</w:t>
      </w:r>
      <w:proofErr w:type="gramEnd"/>
      <w:r w:rsidRPr="00A260D1">
        <w:rPr>
          <w:sz w:val="22"/>
          <w:szCs w:val="22"/>
        </w:rPr>
        <w:t xml:space="preserve"> оказанных услуг в течение десяти дней с момента выставления счета.</w:t>
      </w:r>
    </w:p>
    <w:p w:rsidR="002F0A31" w:rsidRPr="00A260D1" w:rsidRDefault="002F0A31" w:rsidP="002F0A31">
      <w:pPr>
        <w:tabs>
          <w:tab w:val="left" w:pos="284"/>
        </w:tabs>
        <w:jc w:val="both"/>
        <w:rPr>
          <w:sz w:val="22"/>
          <w:szCs w:val="22"/>
        </w:rPr>
      </w:pPr>
    </w:p>
    <w:p w:rsidR="0023508A" w:rsidRPr="00A260D1" w:rsidRDefault="002F0A31" w:rsidP="00077DD4">
      <w:pPr>
        <w:pStyle w:val="a4"/>
        <w:numPr>
          <w:ilvl w:val="0"/>
          <w:numId w:val="3"/>
        </w:numPr>
        <w:tabs>
          <w:tab w:val="left" w:pos="0"/>
        </w:tabs>
        <w:jc w:val="center"/>
        <w:rPr>
          <w:b/>
          <w:sz w:val="22"/>
          <w:szCs w:val="22"/>
        </w:rPr>
      </w:pPr>
      <w:r w:rsidRPr="00A260D1">
        <w:rPr>
          <w:b/>
          <w:sz w:val="22"/>
          <w:szCs w:val="22"/>
        </w:rPr>
        <w:t>СТОИМОСТЬ УС</w:t>
      </w:r>
      <w:r w:rsidR="0023508A" w:rsidRPr="00A260D1">
        <w:rPr>
          <w:b/>
          <w:sz w:val="22"/>
          <w:szCs w:val="22"/>
        </w:rPr>
        <w:t>ЛУГ И ПОРЯДОК РАСЧЕТОВ</w:t>
      </w:r>
    </w:p>
    <w:p w:rsidR="00077DD4" w:rsidRPr="00A260D1" w:rsidRDefault="00D51689" w:rsidP="00D51689">
      <w:pPr>
        <w:tabs>
          <w:tab w:val="left" w:pos="900"/>
        </w:tabs>
        <w:ind w:hanging="284"/>
        <w:jc w:val="both"/>
        <w:rPr>
          <w:sz w:val="22"/>
          <w:szCs w:val="22"/>
        </w:rPr>
      </w:pPr>
      <w:r w:rsidRPr="00A260D1">
        <w:rPr>
          <w:sz w:val="22"/>
          <w:szCs w:val="22"/>
        </w:rPr>
        <w:t xml:space="preserve">     </w:t>
      </w:r>
      <w:r w:rsidR="002F0A31" w:rsidRPr="00A260D1">
        <w:rPr>
          <w:sz w:val="22"/>
          <w:szCs w:val="22"/>
        </w:rPr>
        <w:t>4.</w:t>
      </w:r>
      <w:r w:rsidR="00F4316C" w:rsidRPr="00A260D1">
        <w:rPr>
          <w:sz w:val="22"/>
          <w:szCs w:val="22"/>
        </w:rPr>
        <w:t>1</w:t>
      </w:r>
      <w:r w:rsidR="00077DD4" w:rsidRPr="00A260D1">
        <w:rPr>
          <w:sz w:val="22"/>
          <w:szCs w:val="22"/>
        </w:rPr>
        <w:t xml:space="preserve">. </w:t>
      </w:r>
      <w:r w:rsidR="0067776E" w:rsidRPr="00A260D1">
        <w:rPr>
          <w:sz w:val="22"/>
          <w:szCs w:val="22"/>
        </w:rPr>
        <w:t xml:space="preserve">Стоимость  услуг по настоящему договору определяется из </w:t>
      </w:r>
      <w:r w:rsidR="00EB20F3" w:rsidRPr="00A260D1">
        <w:rPr>
          <w:sz w:val="22"/>
          <w:szCs w:val="22"/>
        </w:rPr>
        <w:t xml:space="preserve">фактической </w:t>
      </w:r>
      <w:r w:rsidR="0067776E" w:rsidRPr="00A260D1">
        <w:rPr>
          <w:sz w:val="22"/>
          <w:szCs w:val="22"/>
        </w:rPr>
        <w:t>массы отходов</w:t>
      </w:r>
      <w:r w:rsidR="00EB20F3" w:rsidRPr="00A260D1">
        <w:rPr>
          <w:sz w:val="22"/>
          <w:szCs w:val="22"/>
        </w:rPr>
        <w:t xml:space="preserve">, принятых к захоронению, и действующего тарифа на захоронение отходов. Тариф на захоронение отходов </w:t>
      </w:r>
      <w:r w:rsidR="00EB20F3" w:rsidRPr="00A260D1">
        <w:rPr>
          <w:sz w:val="22"/>
          <w:szCs w:val="22"/>
          <w:lang w:val="en-US"/>
        </w:rPr>
        <w:t>IV</w:t>
      </w:r>
      <w:r w:rsidR="00EB20F3" w:rsidRPr="00A260D1">
        <w:rPr>
          <w:sz w:val="22"/>
          <w:szCs w:val="22"/>
        </w:rPr>
        <w:t>-</w:t>
      </w:r>
      <w:r w:rsidR="00EB20F3" w:rsidRPr="00A260D1">
        <w:rPr>
          <w:sz w:val="22"/>
          <w:szCs w:val="22"/>
          <w:lang w:val="en-US"/>
        </w:rPr>
        <w:t>V</w:t>
      </w:r>
      <w:r w:rsidR="00EB20F3" w:rsidRPr="00A260D1">
        <w:rPr>
          <w:sz w:val="22"/>
          <w:szCs w:val="22"/>
        </w:rPr>
        <w:t xml:space="preserve"> классов опасности (за исключение</w:t>
      </w:r>
      <w:r w:rsidR="00077DD4" w:rsidRPr="00A260D1">
        <w:rPr>
          <w:sz w:val="22"/>
          <w:szCs w:val="22"/>
        </w:rPr>
        <w:t>м твердых коммунальных отходов)</w:t>
      </w:r>
      <w:r w:rsidR="0067776E" w:rsidRPr="00A260D1">
        <w:rPr>
          <w:sz w:val="22"/>
          <w:szCs w:val="22"/>
        </w:rPr>
        <w:t xml:space="preserve"> составляет </w:t>
      </w:r>
      <w:r w:rsidR="00881C5C">
        <w:rPr>
          <w:sz w:val="22"/>
          <w:szCs w:val="22"/>
        </w:rPr>
        <w:t>____________________________</w:t>
      </w:r>
      <w:r w:rsidR="00EB20F3" w:rsidRPr="00A260D1">
        <w:rPr>
          <w:sz w:val="22"/>
          <w:szCs w:val="22"/>
        </w:rPr>
        <w:t>за 1 то</w:t>
      </w:r>
      <w:r w:rsidR="00A13638" w:rsidRPr="00A260D1">
        <w:rPr>
          <w:sz w:val="22"/>
          <w:szCs w:val="22"/>
        </w:rPr>
        <w:t>нну отходов, НДС не облагается</w:t>
      </w:r>
      <w:r w:rsidR="00FE5D9D" w:rsidRPr="00FE5D9D">
        <w:t xml:space="preserve"> </w:t>
      </w:r>
      <w:r w:rsidR="00FE5D9D" w:rsidRPr="00FE5D9D">
        <w:rPr>
          <w:sz w:val="22"/>
          <w:szCs w:val="22"/>
        </w:rPr>
        <w:t>в связи с применением Исполнителем упрощенной системы налогообложения в соответствии с главой 26.2 ст.346.11 Налогового кодекса Российской Федерации</w:t>
      </w:r>
      <w:r w:rsidR="00EB20F3" w:rsidRPr="00A260D1">
        <w:rPr>
          <w:sz w:val="22"/>
          <w:szCs w:val="22"/>
        </w:rPr>
        <w:t>.</w:t>
      </w:r>
      <w:r w:rsidR="00077DD4" w:rsidRPr="00A260D1">
        <w:rPr>
          <w:sz w:val="22"/>
          <w:szCs w:val="22"/>
        </w:rPr>
        <w:t xml:space="preserve"> </w:t>
      </w:r>
    </w:p>
    <w:p w:rsidR="0067776E" w:rsidRPr="00A260D1" w:rsidRDefault="00077DD4" w:rsidP="00D51689">
      <w:pPr>
        <w:tabs>
          <w:tab w:val="left" w:pos="900"/>
        </w:tabs>
        <w:ind w:hanging="284"/>
        <w:jc w:val="both"/>
        <w:rPr>
          <w:b/>
          <w:sz w:val="22"/>
          <w:szCs w:val="22"/>
        </w:rPr>
      </w:pPr>
      <w:r w:rsidRPr="00A260D1">
        <w:rPr>
          <w:sz w:val="22"/>
          <w:szCs w:val="22"/>
        </w:rPr>
        <w:t xml:space="preserve">          Планируемый вес отходов </w:t>
      </w:r>
      <w:r w:rsidR="00881C5C">
        <w:rPr>
          <w:sz w:val="22"/>
          <w:szCs w:val="22"/>
        </w:rPr>
        <w:t>300</w:t>
      </w:r>
      <w:r w:rsidRPr="00A260D1">
        <w:rPr>
          <w:sz w:val="22"/>
          <w:szCs w:val="22"/>
        </w:rPr>
        <w:t xml:space="preserve"> тонн</w:t>
      </w:r>
      <w:r w:rsidR="00FE3748">
        <w:rPr>
          <w:sz w:val="22"/>
          <w:szCs w:val="22"/>
        </w:rPr>
        <w:t>ы</w:t>
      </w:r>
      <w:r w:rsidRPr="00A260D1">
        <w:rPr>
          <w:sz w:val="22"/>
          <w:szCs w:val="22"/>
        </w:rPr>
        <w:t xml:space="preserve">. </w:t>
      </w:r>
      <w:r w:rsidR="00881C5C">
        <w:rPr>
          <w:b/>
          <w:sz w:val="22"/>
          <w:szCs w:val="22"/>
        </w:rPr>
        <w:t>___________________________________</w:t>
      </w:r>
    </w:p>
    <w:p w:rsidR="00D51689" w:rsidRPr="00A260D1" w:rsidRDefault="00EB20F3" w:rsidP="0067776E">
      <w:pPr>
        <w:tabs>
          <w:tab w:val="left" w:pos="900"/>
        </w:tabs>
        <w:ind w:hanging="284"/>
        <w:jc w:val="both"/>
        <w:rPr>
          <w:sz w:val="22"/>
          <w:szCs w:val="22"/>
        </w:rPr>
      </w:pPr>
      <w:r w:rsidRPr="00A260D1">
        <w:rPr>
          <w:sz w:val="22"/>
          <w:szCs w:val="22"/>
        </w:rPr>
        <w:t xml:space="preserve">          </w:t>
      </w:r>
      <w:r w:rsidR="00D51689" w:rsidRPr="00A260D1">
        <w:rPr>
          <w:sz w:val="22"/>
          <w:szCs w:val="22"/>
        </w:rPr>
        <w:t xml:space="preserve">Плата за негативное воздействие на окружающую среду при </w:t>
      </w:r>
      <w:proofErr w:type="gramStart"/>
      <w:r w:rsidR="00D51689" w:rsidRPr="00A260D1">
        <w:rPr>
          <w:sz w:val="22"/>
          <w:szCs w:val="22"/>
        </w:rPr>
        <w:t>захоронении  отходов</w:t>
      </w:r>
      <w:proofErr w:type="gramEnd"/>
      <w:r w:rsidR="00D51689" w:rsidRPr="00A260D1">
        <w:rPr>
          <w:sz w:val="22"/>
          <w:szCs w:val="22"/>
        </w:rPr>
        <w:t xml:space="preserve"> в стоимость услуг по захоронению не входит, и осуществляется Заказчиком самостоятельно в установленном законодательством порядке.</w:t>
      </w:r>
    </w:p>
    <w:p w:rsidR="00D51689" w:rsidRPr="00A260D1" w:rsidRDefault="002F0A31" w:rsidP="00D51689">
      <w:pPr>
        <w:jc w:val="both"/>
        <w:rPr>
          <w:sz w:val="22"/>
          <w:szCs w:val="22"/>
        </w:rPr>
      </w:pPr>
      <w:r w:rsidRPr="00A260D1">
        <w:rPr>
          <w:sz w:val="22"/>
          <w:szCs w:val="22"/>
        </w:rPr>
        <w:t>4.</w:t>
      </w:r>
      <w:r w:rsidR="00F4316C" w:rsidRPr="00A260D1">
        <w:rPr>
          <w:sz w:val="22"/>
          <w:szCs w:val="22"/>
        </w:rPr>
        <w:t>2</w:t>
      </w:r>
      <w:r w:rsidRPr="00A260D1">
        <w:rPr>
          <w:sz w:val="22"/>
          <w:szCs w:val="22"/>
        </w:rPr>
        <w:t xml:space="preserve">. </w:t>
      </w:r>
      <w:r w:rsidR="003F61F0" w:rsidRPr="00A260D1">
        <w:rPr>
          <w:sz w:val="22"/>
          <w:szCs w:val="22"/>
        </w:rPr>
        <w:t>Фактическая  м</w:t>
      </w:r>
      <w:r w:rsidR="00D51689" w:rsidRPr="00A260D1">
        <w:rPr>
          <w:sz w:val="22"/>
          <w:szCs w:val="22"/>
        </w:rPr>
        <w:t xml:space="preserve">асса отходов определяется взвешиванием на весах Исполнителя. </w:t>
      </w:r>
    </w:p>
    <w:p w:rsidR="000D642B" w:rsidRPr="00A260D1" w:rsidRDefault="002F0A31" w:rsidP="000D642B">
      <w:pPr>
        <w:tabs>
          <w:tab w:val="left" w:pos="0"/>
        </w:tabs>
        <w:jc w:val="both"/>
        <w:rPr>
          <w:sz w:val="22"/>
          <w:szCs w:val="22"/>
        </w:rPr>
      </w:pPr>
      <w:r w:rsidRPr="00A260D1">
        <w:rPr>
          <w:sz w:val="22"/>
          <w:szCs w:val="22"/>
        </w:rPr>
        <w:t>4.</w:t>
      </w:r>
      <w:r w:rsidR="007764DB" w:rsidRPr="00A260D1">
        <w:rPr>
          <w:sz w:val="22"/>
          <w:szCs w:val="22"/>
        </w:rPr>
        <w:t>3</w:t>
      </w:r>
      <w:r w:rsidRPr="00A260D1">
        <w:rPr>
          <w:sz w:val="22"/>
          <w:szCs w:val="22"/>
        </w:rPr>
        <w:t xml:space="preserve">. </w:t>
      </w:r>
      <w:r w:rsidR="000D642B" w:rsidRPr="00A260D1">
        <w:rPr>
          <w:sz w:val="22"/>
          <w:szCs w:val="22"/>
        </w:rPr>
        <w:t>Оплата оказанных услуг</w:t>
      </w:r>
      <w:r w:rsidRPr="00A260D1">
        <w:rPr>
          <w:sz w:val="22"/>
          <w:szCs w:val="22"/>
        </w:rPr>
        <w:t xml:space="preserve"> производится </w:t>
      </w:r>
      <w:r w:rsidR="00095952" w:rsidRPr="00A260D1">
        <w:rPr>
          <w:sz w:val="22"/>
          <w:szCs w:val="22"/>
        </w:rPr>
        <w:t xml:space="preserve">Заказчиком </w:t>
      </w:r>
      <w:r w:rsidRPr="00A260D1">
        <w:rPr>
          <w:sz w:val="22"/>
          <w:szCs w:val="22"/>
        </w:rPr>
        <w:t>до 15 числа месяца</w:t>
      </w:r>
      <w:r w:rsidR="000D642B" w:rsidRPr="00A260D1">
        <w:rPr>
          <w:sz w:val="22"/>
          <w:szCs w:val="22"/>
        </w:rPr>
        <w:t>,</w:t>
      </w:r>
      <w:r w:rsidRPr="00A260D1">
        <w:rPr>
          <w:sz w:val="22"/>
          <w:szCs w:val="22"/>
        </w:rPr>
        <w:t xml:space="preserve"> следующего за расчетным</w:t>
      </w:r>
      <w:r w:rsidR="000D642B" w:rsidRPr="00A260D1">
        <w:rPr>
          <w:sz w:val="22"/>
          <w:szCs w:val="22"/>
        </w:rPr>
        <w:t xml:space="preserve"> путем перечисления денежных средств на расчетный счет Исполнителя, указанный в настоящем договоре</w:t>
      </w:r>
      <w:r w:rsidRPr="00A260D1">
        <w:rPr>
          <w:sz w:val="22"/>
          <w:szCs w:val="22"/>
        </w:rPr>
        <w:t xml:space="preserve">. </w:t>
      </w:r>
    </w:p>
    <w:p w:rsidR="00276DFA" w:rsidRPr="00A260D1" w:rsidRDefault="002F0A31" w:rsidP="000D642B">
      <w:pPr>
        <w:tabs>
          <w:tab w:val="left" w:pos="0"/>
        </w:tabs>
        <w:jc w:val="both"/>
        <w:rPr>
          <w:sz w:val="22"/>
          <w:szCs w:val="22"/>
        </w:rPr>
      </w:pPr>
      <w:r w:rsidRPr="00A260D1">
        <w:rPr>
          <w:sz w:val="22"/>
          <w:szCs w:val="22"/>
        </w:rPr>
        <w:t>4.</w:t>
      </w:r>
      <w:r w:rsidR="007764DB" w:rsidRPr="00A260D1">
        <w:rPr>
          <w:sz w:val="22"/>
          <w:szCs w:val="22"/>
        </w:rPr>
        <w:t>4</w:t>
      </w:r>
      <w:r w:rsidRPr="00A260D1">
        <w:rPr>
          <w:sz w:val="22"/>
          <w:szCs w:val="22"/>
        </w:rPr>
        <w:t>. Документы на оплату</w:t>
      </w:r>
      <w:r w:rsidR="00C22094" w:rsidRPr="00A260D1">
        <w:rPr>
          <w:sz w:val="22"/>
          <w:szCs w:val="22"/>
        </w:rPr>
        <w:t>:</w:t>
      </w:r>
      <w:r w:rsidRPr="00A260D1">
        <w:rPr>
          <w:sz w:val="22"/>
          <w:szCs w:val="22"/>
        </w:rPr>
        <w:t xml:space="preserve"> счет, акт об оказании услуг Заказчик получает по месту нахождения </w:t>
      </w:r>
      <w:r w:rsidR="00D51689" w:rsidRPr="00A260D1">
        <w:rPr>
          <w:sz w:val="22"/>
          <w:szCs w:val="22"/>
        </w:rPr>
        <w:t>Исполнителя</w:t>
      </w:r>
      <w:r w:rsidRPr="00A260D1">
        <w:rPr>
          <w:sz w:val="22"/>
          <w:szCs w:val="22"/>
        </w:rPr>
        <w:t xml:space="preserve"> или по поручению Заказчика данные документы на</w:t>
      </w:r>
      <w:r w:rsidR="00077DD4" w:rsidRPr="00A260D1">
        <w:rPr>
          <w:sz w:val="22"/>
          <w:szCs w:val="22"/>
        </w:rPr>
        <w:t xml:space="preserve">правляются по электронной почте </w:t>
      </w:r>
      <w:hyperlink r:id="rId6" w:history="1">
        <w:r w:rsidR="00744C6E" w:rsidRPr="00722C47">
          <w:rPr>
            <w:rStyle w:val="a8"/>
            <w:sz w:val="22"/>
            <w:szCs w:val="22"/>
            <w:lang w:val="en-US"/>
          </w:rPr>
          <w:t>GESRemont</w:t>
        </w:r>
        <w:r w:rsidR="00744C6E" w:rsidRPr="00722C47">
          <w:rPr>
            <w:rStyle w:val="a8"/>
            <w:sz w:val="22"/>
            <w:szCs w:val="22"/>
          </w:rPr>
          <w:t>@</w:t>
        </w:r>
        <w:r w:rsidR="00744C6E" w:rsidRPr="00722C47">
          <w:rPr>
            <w:rStyle w:val="a8"/>
            <w:sz w:val="22"/>
            <w:szCs w:val="22"/>
            <w:lang w:val="en-US"/>
          </w:rPr>
          <w:t>bges</w:t>
        </w:r>
        <w:r w:rsidR="00744C6E" w:rsidRPr="00722C47">
          <w:rPr>
            <w:rStyle w:val="a8"/>
            <w:sz w:val="22"/>
            <w:szCs w:val="22"/>
          </w:rPr>
          <w:t>.</w:t>
        </w:r>
        <w:r w:rsidR="00744C6E" w:rsidRPr="00722C47">
          <w:rPr>
            <w:rStyle w:val="a8"/>
            <w:sz w:val="22"/>
            <w:szCs w:val="22"/>
            <w:lang w:val="en-US"/>
          </w:rPr>
          <w:t>irkutskenergo</w:t>
        </w:r>
        <w:r w:rsidR="00744C6E" w:rsidRPr="00722C47">
          <w:rPr>
            <w:rStyle w:val="a8"/>
            <w:sz w:val="22"/>
            <w:szCs w:val="22"/>
          </w:rPr>
          <w:t>.</w:t>
        </w:r>
        <w:proofErr w:type="spellStart"/>
        <w:r w:rsidR="00744C6E" w:rsidRPr="00722C47">
          <w:rPr>
            <w:rStyle w:val="a8"/>
            <w:sz w:val="22"/>
            <w:szCs w:val="22"/>
            <w:lang w:val="en-US"/>
          </w:rPr>
          <w:t>ru</w:t>
        </w:r>
        <w:proofErr w:type="spellEnd"/>
      </w:hyperlink>
      <w:r w:rsidRPr="00A260D1">
        <w:rPr>
          <w:sz w:val="22"/>
          <w:szCs w:val="22"/>
        </w:rPr>
        <w:t xml:space="preserve">  </w:t>
      </w:r>
      <w:r w:rsidR="00744C6E" w:rsidRPr="00744C6E">
        <w:rPr>
          <w:sz w:val="22"/>
          <w:szCs w:val="22"/>
        </w:rPr>
        <w:t>не позднее 02 числа месяца</w:t>
      </w:r>
      <w:r w:rsidR="00744C6E">
        <w:rPr>
          <w:sz w:val="22"/>
          <w:szCs w:val="22"/>
        </w:rPr>
        <w:t>,</w:t>
      </w:r>
      <w:r w:rsidR="00744C6E" w:rsidRPr="00744C6E">
        <w:rPr>
          <w:sz w:val="22"/>
          <w:szCs w:val="22"/>
        </w:rPr>
        <w:t xml:space="preserve"> следующего за отчетным</w:t>
      </w:r>
      <w:r w:rsidR="00744C6E">
        <w:rPr>
          <w:sz w:val="22"/>
          <w:szCs w:val="22"/>
        </w:rPr>
        <w:t>.</w:t>
      </w:r>
      <w:r w:rsidRPr="00A260D1">
        <w:rPr>
          <w:sz w:val="22"/>
          <w:szCs w:val="22"/>
        </w:rPr>
        <w:t xml:space="preserve">   </w:t>
      </w:r>
    </w:p>
    <w:p w:rsidR="002F0A31" w:rsidRPr="00A260D1" w:rsidRDefault="002F0A31" w:rsidP="00276DFA">
      <w:pPr>
        <w:ind w:firstLine="709"/>
        <w:jc w:val="both"/>
        <w:rPr>
          <w:sz w:val="22"/>
          <w:szCs w:val="22"/>
        </w:rPr>
      </w:pPr>
      <w:r w:rsidRPr="00A260D1">
        <w:rPr>
          <w:sz w:val="22"/>
          <w:szCs w:val="22"/>
        </w:rPr>
        <w:t xml:space="preserve">Заказчик обязан не позднее 10 рабочих дней с момента получения акта об оказании услуг возвратить один надлежаще оформленный экземпляр в адрес </w:t>
      </w:r>
      <w:r w:rsidR="00D51689" w:rsidRPr="00A260D1">
        <w:rPr>
          <w:sz w:val="22"/>
          <w:szCs w:val="22"/>
        </w:rPr>
        <w:t>Исполнителя</w:t>
      </w:r>
      <w:r w:rsidRPr="00A260D1">
        <w:rPr>
          <w:sz w:val="22"/>
          <w:szCs w:val="22"/>
        </w:rPr>
        <w:t xml:space="preserve"> путем направления заказной корреспонденции либо доставкой нарочным.</w:t>
      </w:r>
    </w:p>
    <w:p w:rsidR="002F0A31" w:rsidRPr="00A260D1" w:rsidRDefault="002F0A31" w:rsidP="002F0A31">
      <w:pPr>
        <w:jc w:val="both"/>
        <w:rPr>
          <w:sz w:val="22"/>
          <w:szCs w:val="22"/>
        </w:rPr>
      </w:pPr>
      <w:r w:rsidRPr="00A260D1">
        <w:rPr>
          <w:sz w:val="22"/>
          <w:szCs w:val="22"/>
        </w:rPr>
        <w:t xml:space="preserve">       При неполной оплате денежные средства зачисляется в  первую очередь на погашение ранее образовавшейся задолженности Заказчика.</w:t>
      </w:r>
    </w:p>
    <w:p w:rsidR="002F0A31" w:rsidRPr="00A260D1" w:rsidRDefault="002F0A31" w:rsidP="0023508A">
      <w:pPr>
        <w:tabs>
          <w:tab w:val="left" w:pos="0"/>
        </w:tabs>
        <w:jc w:val="both"/>
        <w:rPr>
          <w:sz w:val="22"/>
          <w:szCs w:val="22"/>
        </w:rPr>
      </w:pPr>
      <w:r w:rsidRPr="00A260D1">
        <w:rPr>
          <w:sz w:val="22"/>
          <w:szCs w:val="22"/>
        </w:rPr>
        <w:t>4.</w:t>
      </w:r>
      <w:r w:rsidR="007764DB" w:rsidRPr="00A260D1">
        <w:rPr>
          <w:sz w:val="22"/>
          <w:szCs w:val="22"/>
        </w:rPr>
        <w:t>5</w:t>
      </w:r>
      <w:r w:rsidRPr="00A260D1">
        <w:rPr>
          <w:sz w:val="22"/>
          <w:szCs w:val="22"/>
        </w:rPr>
        <w:t>.</w:t>
      </w:r>
      <w:r w:rsidR="00D51689" w:rsidRPr="00A260D1">
        <w:rPr>
          <w:sz w:val="22"/>
          <w:szCs w:val="22"/>
        </w:rPr>
        <w:t xml:space="preserve"> </w:t>
      </w:r>
      <w:r w:rsidRPr="00A260D1">
        <w:rPr>
          <w:sz w:val="22"/>
          <w:szCs w:val="22"/>
        </w:rPr>
        <w:t xml:space="preserve">В случае изменения тарифов на оказываемые услуги </w:t>
      </w:r>
      <w:r w:rsidR="00D51689" w:rsidRPr="00A260D1">
        <w:rPr>
          <w:sz w:val="22"/>
          <w:szCs w:val="22"/>
        </w:rPr>
        <w:t>Исполнитель</w:t>
      </w:r>
      <w:r w:rsidRPr="00A260D1">
        <w:rPr>
          <w:sz w:val="22"/>
          <w:szCs w:val="22"/>
        </w:rPr>
        <w:t xml:space="preserve"> обязуется информировать Заказчика об изменении тарифов на услуги, путем направления уведомления по почтовому адресу Заказчика.   </w:t>
      </w:r>
    </w:p>
    <w:p w:rsidR="0023508A" w:rsidRPr="00A260D1" w:rsidRDefault="0023508A" w:rsidP="0023508A">
      <w:pPr>
        <w:tabs>
          <w:tab w:val="left" w:pos="0"/>
        </w:tabs>
        <w:jc w:val="both"/>
        <w:rPr>
          <w:sz w:val="22"/>
          <w:szCs w:val="22"/>
        </w:rPr>
      </w:pPr>
    </w:p>
    <w:p w:rsidR="002F0A31" w:rsidRPr="00A260D1" w:rsidRDefault="002F0A31" w:rsidP="0023508A">
      <w:pPr>
        <w:tabs>
          <w:tab w:val="left" w:pos="284"/>
        </w:tabs>
        <w:jc w:val="center"/>
        <w:rPr>
          <w:b/>
          <w:sz w:val="22"/>
          <w:szCs w:val="22"/>
        </w:rPr>
      </w:pPr>
      <w:r w:rsidRPr="00A260D1">
        <w:rPr>
          <w:b/>
          <w:sz w:val="22"/>
          <w:szCs w:val="22"/>
        </w:rPr>
        <w:t>5. СРОК ДЕЙСТВИЯ ДОГОВОРА И ПОРЯДОК РАЗРЕШЕНИЯ СПОРОВ.</w:t>
      </w:r>
    </w:p>
    <w:p w:rsidR="002F0A31" w:rsidRPr="00A260D1" w:rsidRDefault="002F0A31" w:rsidP="002F0A31">
      <w:pPr>
        <w:tabs>
          <w:tab w:val="left" w:pos="284"/>
        </w:tabs>
        <w:jc w:val="both"/>
        <w:rPr>
          <w:sz w:val="22"/>
          <w:szCs w:val="22"/>
        </w:rPr>
      </w:pPr>
      <w:r w:rsidRPr="00A260D1">
        <w:rPr>
          <w:sz w:val="22"/>
          <w:szCs w:val="22"/>
        </w:rPr>
        <w:t xml:space="preserve">5.1. Настоящий Договор </w:t>
      </w:r>
      <w:r w:rsidR="00D95626" w:rsidRPr="00A260D1">
        <w:rPr>
          <w:sz w:val="22"/>
          <w:szCs w:val="22"/>
        </w:rPr>
        <w:t>вступает в силу</w:t>
      </w:r>
      <w:r w:rsidRPr="00A260D1">
        <w:rPr>
          <w:sz w:val="22"/>
          <w:szCs w:val="22"/>
        </w:rPr>
        <w:t xml:space="preserve"> с </w:t>
      </w:r>
      <w:r w:rsidR="00A66C1C" w:rsidRPr="00A260D1">
        <w:rPr>
          <w:sz w:val="22"/>
          <w:szCs w:val="22"/>
        </w:rPr>
        <w:t>момента подписания</w:t>
      </w:r>
      <w:r w:rsidR="00387138">
        <w:rPr>
          <w:sz w:val="22"/>
          <w:szCs w:val="22"/>
        </w:rPr>
        <w:t xml:space="preserve"> </w:t>
      </w:r>
      <w:r w:rsidR="00A66C1C" w:rsidRPr="00A260D1">
        <w:rPr>
          <w:sz w:val="22"/>
          <w:szCs w:val="22"/>
        </w:rPr>
        <w:t>и действу</w:t>
      </w:r>
      <w:r w:rsidR="00631EFB" w:rsidRPr="00A260D1">
        <w:rPr>
          <w:sz w:val="22"/>
          <w:szCs w:val="22"/>
        </w:rPr>
        <w:t>ет</w:t>
      </w:r>
      <w:r w:rsidRPr="00A260D1">
        <w:rPr>
          <w:sz w:val="22"/>
          <w:szCs w:val="22"/>
        </w:rPr>
        <w:t xml:space="preserve"> </w:t>
      </w:r>
      <w:r w:rsidR="0018724C">
        <w:rPr>
          <w:sz w:val="22"/>
          <w:szCs w:val="22"/>
        </w:rPr>
        <w:t>д</w:t>
      </w:r>
      <w:r w:rsidRPr="00A260D1">
        <w:rPr>
          <w:sz w:val="22"/>
          <w:szCs w:val="22"/>
        </w:rPr>
        <w:t xml:space="preserve">о </w:t>
      </w:r>
      <w:r w:rsidR="003E0C24">
        <w:rPr>
          <w:sz w:val="22"/>
          <w:szCs w:val="22"/>
        </w:rPr>
        <w:t>31 декабря</w:t>
      </w:r>
      <w:r w:rsidRPr="00A260D1">
        <w:rPr>
          <w:sz w:val="22"/>
          <w:szCs w:val="22"/>
        </w:rPr>
        <w:t xml:space="preserve"> 20</w:t>
      </w:r>
      <w:r w:rsidR="00161263">
        <w:rPr>
          <w:sz w:val="22"/>
          <w:szCs w:val="22"/>
        </w:rPr>
        <w:t>2</w:t>
      </w:r>
      <w:r w:rsidR="00881C5C">
        <w:rPr>
          <w:sz w:val="22"/>
          <w:szCs w:val="22"/>
        </w:rPr>
        <w:t>4</w:t>
      </w:r>
      <w:r w:rsidR="00662E9F">
        <w:rPr>
          <w:sz w:val="22"/>
          <w:szCs w:val="22"/>
        </w:rPr>
        <w:t xml:space="preserve"> </w:t>
      </w:r>
      <w:r w:rsidRPr="00A260D1">
        <w:rPr>
          <w:sz w:val="22"/>
          <w:szCs w:val="22"/>
        </w:rPr>
        <w:t>г.</w:t>
      </w:r>
    </w:p>
    <w:p w:rsidR="002F0A31" w:rsidRPr="00A260D1" w:rsidRDefault="002F0A31" w:rsidP="002F0A31">
      <w:pPr>
        <w:tabs>
          <w:tab w:val="left" w:pos="284"/>
        </w:tabs>
        <w:jc w:val="both"/>
        <w:rPr>
          <w:sz w:val="22"/>
          <w:szCs w:val="22"/>
        </w:rPr>
      </w:pPr>
      <w:r w:rsidRPr="00A260D1">
        <w:rPr>
          <w:sz w:val="22"/>
          <w:szCs w:val="22"/>
        </w:rPr>
        <w:t>5.</w:t>
      </w:r>
      <w:r w:rsidR="00387138">
        <w:rPr>
          <w:sz w:val="22"/>
          <w:szCs w:val="22"/>
        </w:rPr>
        <w:t>2</w:t>
      </w:r>
      <w:r w:rsidRPr="00A260D1">
        <w:rPr>
          <w:sz w:val="22"/>
          <w:szCs w:val="22"/>
        </w:rPr>
        <w:t>. Все споры, разногласия, требования, вытекающие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рассмотрению в Арбитражном суде Иркутской области. Уведомление Сторон осуществляется по адресам, указанным в настоящем Договоре.</w:t>
      </w:r>
    </w:p>
    <w:p w:rsidR="002F0A31" w:rsidRDefault="002F0A31" w:rsidP="002F0A31">
      <w:pPr>
        <w:tabs>
          <w:tab w:val="left" w:pos="284"/>
        </w:tabs>
        <w:jc w:val="both"/>
        <w:rPr>
          <w:sz w:val="22"/>
          <w:szCs w:val="22"/>
        </w:rPr>
      </w:pPr>
      <w:r w:rsidRPr="00A260D1">
        <w:rPr>
          <w:sz w:val="22"/>
          <w:szCs w:val="22"/>
        </w:rPr>
        <w:t>5.</w:t>
      </w:r>
      <w:r w:rsidR="00387138">
        <w:rPr>
          <w:sz w:val="22"/>
          <w:szCs w:val="22"/>
        </w:rPr>
        <w:t>3</w:t>
      </w:r>
      <w:r w:rsidRPr="00A260D1">
        <w:rPr>
          <w:sz w:val="22"/>
          <w:szCs w:val="22"/>
        </w:rPr>
        <w:t xml:space="preserve">. При изменении банковских и почтовых реквизитов, а так же в случае реорганизации, Стороны обязуются в десятидневный срок  сообщать друг другу о произошедших изменениях. Все изменения и   дополнения к настоящему Договору осуществляются </w:t>
      </w:r>
      <w:proofErr w:type="gramStart"/>
      <w:r w:rsidRPr="00A260D1">
        <w:rPr>
          <w:sz w:val="22"/>
          <w:szCs w:val="22"/>
        </w:rPr>
        <w:t>путем  заключения</w:t>
      </w:r>
      <w:proofErr w:type="gramEnd"/>
      <w:r w:rsidRPr="00A260D1">
        <w:rPr>
          <w:sz w:val="22"/>
          <w:szCs w:val="22"/>
        </w:rPr>
        <w:t xml:space="preserve"> дополнительного соглашения, которое является неотъемлемой частью   Договора.</w:t>
      </w:r>
    </w:p>
    <w:p w:rsidR="00113036" w:rsidRPr="00113036" w:rsidRDefault="00113036" w:rsidP="00113036">
      <w:pPr>
        <w:tabs>
          <w:tab w:val="left" w:pos="284"/>
        </w:tabs>
        <w:jc w:val="both"/>
        <w:rPr>
          <w:sz w:val="22"/>
          <w:szCs w:val="22"/>
        </w:rPr>
      </w:pPr>
      <w:r>
        <w:rPr>
          <w:sz w:val="22"/>
          <w:szCs w:val="22"/>
        </w:rPr>
        <w:t>5.</w:t>
      </w:r>
      <w:r w:rsidR="00387138">
        <w:rPr>
          <w:sz w:val="22"/>
          <w:szCs w:val="22"/>
        </w:rPr>
        <w:t>4</w:t>
      </w:r>
      <w:r>
        <w:rPr>
          <w:sz w:val="22"/>
          <w:szCs w:val="22"/>
        </w:rPr>
        <w:t xml:space="preserve">. </w:t>
      </w:r>
      <w:r w:rsidRPr="00113036">
        <w:rPr>
          <w:sz w:val="22"/>
          <w:szCs w:val="22"/>
        </w:rPr>
        <w:t xml:space="preserve">Обстоятельства, вызванные угрозой распространения </w:t>
      </w:r>
      <w:proofErr w:type="spellStart"/>
      <w:r w:rsidRPr="00113036">
        <w:rPr>
          <w:sz w:val="22"/>
          <w:szCs w:val="22"/>
        </w:rPr>
        <w:t>коронавирусной</w:t>
      </w:r>
      <w:proofErr w:type="spellEnd"/>
      <w:r w:rsidRPr="00113036">
        <w:rPr>
          <w:sz w:val="22"/>
          <w:szCs w:val="22"/>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113036" w:rsidRPr="00113036" w:rsidRDefault="00113036" w:rsidP="00113036">
      <w:pPr>
        <w:tabs>
          <w:tab w:val="left" w:pos="284"/>
        </w:tabs>
        <w:jc w:val="both"/>
        <w:rPr>
          <w:sz w:val="22"/>
          <w:szCs w:val="22"/>
        </w:rPr>
      </w:pPr>
      <w:r w:rsidRPr="00113036">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113036" w:rsidRPr="00A260D1" w:rsidRDefault="00113036" w:rsidP="00113036">
      <w:pPr>
        <w:tabs>
          <w:tab w:val="left" w:pos="284"/>
        </w:tabs>
        <w:jc w:val="both"/>
        <w:rPr>
          <w:sz w:val="22"/>
          <w:szCs w:val="22"/>
        </w:rPr>
      </w:pPr>
      <w:r w:rsidRPr="00113036">
        <w:rPr>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w:t>
      </w:r>
      <w:r>
        <w:rPr>
          <w:sz w:val="22"/>
          <w:szCs w:val="22"/>
        </w:rPr>
        <w:t>.</w:t>
      </w:r>
    </w:p>
    <w:p w:rsidR="002F0A31" w:rsidRPr="00A260D1" w:rsidRDefault="002F0A31" w:rsidP="002F0A31">
      <w:pPr>
        <w:tabs>
          <w:tab w:val="left" w:pos="284"/>
        </w:tabs>
        <w:jc w:val="both"/>
        <w:rPr>
          <w:b/>
          <w:sz w:val="22"/>
          <w:szCs w:val="22"/>
        </w:rPr>
      </w:pPr>
    </w:p>
    <w:p w:rsidR="002F0A31" w:rsidRPr="00A260D1" w:rsidRDefault="002F0A31" w:rsidP="002F0A31">
      <w:pPr>
        <w:ind w:left="360"/>
        <w:jc w:val="center"/>
        <w:rPr>
          <w:b/>
          <w:sz w:val="22"/>
          <w:szCs w:val="22"/>
        </w:rPr>
      </w:pPr>
      <w:r w:rsidRPr="00A260D1">
        <w:rPr>
          <w:b/>
          <w:sz w:val="22"/>
          <w:szCs w:val="22"/>
        </w:rPr>
        <w:t>6.  ОТВЕТСТВЕННОСТЬ СТОРОН</w:t>
      </w:r>
    </w:p>
    <w:p w:rsidR="002F0A31" w:rsidRPr="00A260D1" w:rsidRDefault="002F0A31" w:rsidP="002F0A31">
      <w:pPr>
        <w:jc w:val="both"/>
        <w:rPr>
          <w:sz w:val="22"/>
          <w:szCs w:val="22"/>
        </w:rPr>
      </w:pPr>
      <w:r w:rsidRPr="00A260D1">
        <w:rPr>
          <w:sz w:val="22"/>
          <w:szCs w:val="22"/>
        </w:rPr>
        <w:t>6.1. За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2F0A31" w:rsidRPr="00A260D1" w:rsidRDefault="002F0A31" w:rsidP="002F0A31">
      <w:pPr>
        <w:jc w:val="both"/>
        <w:rPr>
          <w:sz w:val="22"/>
          <w:szCs w:val="22"/>
        </w:rPr>
      </w:pPr>
      <w:r w:rsidRPr="00A260D1">
        <w:rPr>
          <w:sz w:val="22"/>
          <w:szCs w:val="22"/>
        </w:rPr>
        <w:t xml:space="preserve">6.2. При неоплате либо неполной оплате Заказчиком услуг по настоящему договору Заказчик оплачивает </w:t>
      </w:r>
      <w:r w:rsidR="00D51689" w:rsidRPr="00A260D1">
        <w:rPr>
          <w:sz w:val="22"/>
          <w:szCs w:val="22"/>
        </w:rPr>
        <w:t xml:space="preserve">Исполнителю </w:t>
      </w:r>
      <w:r w:rsidRPr="00A260D1">
        <w:rPr>
          <w:sz w:val="22"/>
          <w:szCs w:val="22"/>
        </w:rPr>
        <w:t xml:space="preserve"> пени, начисляемые на сумму долга за каждый день просрочки  в размере 1/130 ключев</w:t>
      </w:r>
      <w:r w:rsidR="00831519" w:rsidRPr="00A260D1">
        <w:rPr>
          <w:sz w:val="22"/>
          <w:szCs w:val="22"/>
        </w:rPr>
        <w:t>ой ставки Центрального Банка РФ</w:t>
      </w:r>
      <w:r w:rsidRPr="00A260D1">
        <w:rPr>
          <w:sz w:val="22"/>
          <w:szCs w:val="22"/>
        </w:rPr>
        <w:t>.</w:t>
      </w:r>
    </w:p>
    <w:p w:rsidR="002F0A31" w:rsidRPr="00113036" w:rsidRDefault="002F0A31" w:rsidP="002F0A31">
      <w:pPr>
        <w:jc w:val="both"/>
        <w:rPr>
          <w:sz w:val="22"/>
          <w:szCs w:val="22"/>
        </w:rPr>
      </w:pPr>
      <w:r w:rsidRPr="00113036">
        <w:rPr>
          <w:sz w:val="22"/>
          <w:szCs w:val="22"/>
        </w:rPr>
        <w:t>6.3. Проценты на сумму долга за период пользования денежными средствами по статье 317.1 Гражданского кодекса РФ не начисляются.</w:t>
      </w:r>
    </w:p>
    <w:p w:rsidR="002F0A31" w:rsidRDefault="002F0A31" w:rsidP="002F0A31">
      <w:pPr>
        <w:jc w:val="both"/>
        <w:rPr>
          <w:sz w:val="22"/>
          <w:szCs w:val="22"/>
        </w:rPr>
      </w:pPr>
      <w:r w:rsidRPr="00113036">
        <w:rPr>
          <w:sz w:val="22"/>
          <w:szCs w:val="22"/>
        </w:rPr>
        <w:t>6.4. В случаях, не предусмотренных настоящим договором, стороны руководствуются действующим законодательством РФ.</w:t>
      </w:r>
    </w:p>
    <w:p w:rsidR="00113036" w:rsidRPr="00113036" w:rsidRDefault="00113036" w:rsidP="002F0A31">
      <w:pPr>
        <w:jc w:val="both"/>
        <w:rPr>
          <w:sz w:val="22"/>
          <w:szCs w:val="22"/>
        </w:rPr>
      </w:pPr>
      <w:r w:rsidRPr="00113036">
        <w:rPr>
          <w:sz w:val="22"/>
          <w:szCs w:val="22"/>
        </w:rPr>
        <w:t>6.</w:t>
      </w:r>
      <w:r>
        <w:rPr>
          <w:sz w:val="22"/>
          <w:szCs w:val="22"/>
        </w:rPr>
        <w:t>5</w:t>
      </w:r>
      <w:r w:rsidRPr="00113036">
        <w:rPr>
          <w:sz w:val="22"/>
          <w:szCs w:val="22"/>
        </w:rPr>
        <w:t xml:space="preserve">. На момент заключения настоящего договора стороны осведомлены о наличии обстоятельств, вызванных угрозой распространения </w:t>
      </w:r>
      <w:proofErr w:type="spellStart"/>
      <w:r w:rsidRPr="00113036">
        <w:rPr>
          <w:sz w:val="22"/>
          <w:szCs w:val="22"/>
        </w:rPr>
        <w:t>коронавирусной</w:t>
      </w:r>
      <w:proofErr w:type="spellEnd"/>
      <w:r w:rsidRPr="00113036">
        <w:rPr>
          <w:sz w:val="22"/>
          <w:szCs w:val="22"/>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w:t>
      </w:r>
      <w:r w:rsidRPr="00113036">
        <w:rPr>
          <w:sz w:val="22"/>
          <w:szCs w:val="22"/>
        </w:rPr>
        <w:lastRenderedPageBreak/>
        <w:t>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sz w:val="22"/>
          <w:szCs w:val="22"/>
        </w:rPr>
        <w:t>.</w:t>
      </w:r>
    </w:p>
    <w:p w:rsidR="0023508A" w:rsidRPr="00113036" w:rsidRDefault="0023508A" w:rsidP="002F0A31">
      <w:pPr>
        <w:jc w:val="both"/>
        <w:rPr>
          <w:sz w:val="22"/>
          <w:szCs w:val="22"/>
        </w:rPr>
      </w:pPr>
    </w:p>
    <w:p w:rsidR="00E95749" w:rsidRPr="00113036" w:rsidRDefault="00E95749" w:rsidP="00E95749">
      <w:pPr>
        <w:ind w:left="360"/>
        <w:jc w:val="center"/>
        <w:rPr>
          <w:b/>
          <w:sz w:val="22"/>
          <w:szCs w:val="22"/>
        </w:rPr>
      </w:pPr>
      <w:r w:rsidRPr="00113036">
        <w:rPr>
          <w:b/>
          <w:sz w:val="22"/>
          <w:szCs w:val="22"/>
        </w:rPr>
        <w:t xml:space="preserve">7.  </w:t>
      </w:r>
      <w:r w:rsidR="00113036" w:rsidRPr="00113036">
        <w:rPr>
          <w:b/>
          <w:sz w:val="22"/>
          <w:szCs w:val="22"/>
        </w:rPr>
        <w:t>ОБСТОЯТЕЛЬСТВА НЕПРЕОДОЛИМОЙ СИЛЫ (ФОРС-МАЖОР)</w:t>
      </w:r>
    </w:p>
    <w:p w:rsidR="00113036" w:rsidRPr="00113036" w:rsidRDefault="00113036" w:rsidP="00113036">
      <w:pPr>
        <w:jc w:val="both"/>
        <w:rPr>
          <w:rFonts w:eastAsia="Calibri"/>
          <w:sz w:val="22"/>
          <w:szCs w:val="22"/>
          <w:lang w:eastAsia="en-US"/>
        </w:rPr>
      </w:pPr>
      <w:r w:rsidRPr="00113036">
        <w:rPr>
          <w:sz w:val="22"/>
          <w:szCs w:val="22"/>
        </w:rPr>
        <w:t xml:space="preserve">7.1. </w:t>
      </w:r>
      <w:r w:rsidRPr="00113036">
        <w:rPr>
          <w:rFonts w:eastAsia="Calibri"/>
          <w:sz w:val="22"/>
          <w:szCs w:val="22"/>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13036" w:rsidRPr="00113036" w:rsidRDefault="00113036" w:rsidP="00113036">
      <w:pPr>
        <w:jc w:val="both"/>
        <w:rPr>
          <w:rFonts w:eastAsia="Calibri"/>
          <w:sz w:val="22"/>
          <w:szCs w:val="22"/>
          <w:lang w:eastAsia="en-US"/>
        </w:rPr>
      </w:pPr>
      <w:r>
        <w:rPr>
          <w:rFonts w:eastAsia="Calibri"/>
          <w:sz w:val="22"/>
          <w:szCs w:val="22"/>
          <w:lang w:eastAsia="en-US"/>
        </w:rPr>
        <w:t xml:space="preserve">7.2. </w:t>
      </w:r>
      <w:r w:rsidRPr="00113036">
        <w:rPr>
          <w:rFonts w:eastAsia="Calibri"/>
          <w:sz w:val="22"/>
          <w:szCs w:val="22"/>
          <w:lang w:eastAsia="en-US"/>
        </w:rPr>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rsidR="00113036" w:rsidRPr="00113036" w:rsidRDefault="00113036" w:rsidP="00113036">
      <w:pPr>
        <w:jc w:val="both"/>
        <w:rPr>
          <w:rFonts w:eastAsia="Calibri"/>
          <w:sz w:val="22"/>
          <w:szCs w:val="22"/>
          <w:lang w:eastAsia="en-US"/>
        </w:rPr>
      </w:pPr>
      <w:r>
        <w:rPr>
          <w:rFonts w:eastAsia="Calibri"/>
          <w:sz w:val="22"/>
          <w:szCs w:val="22"/>
          <w:lang w:eastAsia="en-US"/>
        </w:rPr>
        <w:t xml:space="preserve">7.3. </w:t>
      </w:r>
      <w:r w:rsidRPr="00113036">
        <w:rPr>
          <w:rFonts w:eastAsia="Calibri"/>
          <w:sz w:val="22"/>
          <w:szCs w:val="22"/>
          <w:lang w:eastAsia="en-US"/>
        </w:rPr>
        <w:t xml:space="preserve">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113036" w:rsidRPr="00113036" w:rsidRDefault="00113036" w:rsidP="00113036">
      <w:pPr>
        <w:jc w:val="both"/>
        <w:rPr>
          <w:rFonts w:eastAsia="Calibri"/>
          <w:sz w:val="22"/>
          <w:szCs w:val="22"/>
          <w:lang w:eastAsia="en-US"/>
        </w:rPr>
      </w:pPr>
      <w:r>
        <w:rPr>
          <w:rFonts w:eastAsia="Calibri"/>
          <w:sz w:val="22"/>
          <w:szCs w:val="22"/>
          <w:lang w:eastAsia="en-US"/>
        </w:rPr>
        <w:t xml:space="preserve">7.4. </w:t>
      </w:r>
      <w:r w:rsidRPr="00113036">
        <w:rPr>
          <w:rFonts w:eastAsia="Calibri"/>
          <w:sz w:val="22"/>
          <w:szCs w:val="22"/>
          <w:lang w:eastAsia="en-US"/>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13036" w:rsidRPr="00113036" w:rsidRDefault="00113036" w:rsidP="00113036">
      <w:pPr>
        <w:jc w:val="both"/>
        <w:rPr>
          <w:rFonts w:eastAsia="Calibri"/>
          <w:sz w:val="22"/>
          <w:szCs w:val="22"/>
          <w:lang w:eastAsia="en-US"/>
        </w:rPr>
      </w:pPr>
      <w:r>
        <w:rPr>
          <w:rFonts w:eastAsia="Calibri"/>
          <w:sz w:val="22"/>
          <w:szCs w:val="22"/>
          <w:lang w:eastAsia="en-US"/>
        </w:rPr>
        <w:t xml:space="preserve">7.5. </w:t>
      </w:r>
      <w:proofErr w:type="spellStart"/>
      <w:r w:rsidRPr="00113036">
        <w:rPr>
          <w:rFonts w:eastAsia="Calibri"/>
          <w:sz w:val="22"/>
          <w:szCs w:val="22"/>
          <w:lang w:eastAsia="en-US"/>
        </w:rPr>
        <w:t>Неизвещение</w:t>
      </w:r>
      <w:proofErr w:type="spellEnd"/>
      <w:r w:rsidRPr="00113036">
        <w:rPr>
          <w:rFonts w:eastAsia="Calibri"/>
          <w:sz w:val="22"/>
          <w:szCs w:val="22"/>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113036" w:rsidRPr="00113036" w:rsidRDefault="00113036" w:rsidP="00113036">
      <w:pPr>
        <w:jc w:val="both"/>
        <w:rPr>
          <w:rFonts w:eastAsia="Calibri"/>
          <w:sz w:val="22"/>
          <w:szCs w:val="22"/>
          <w:lang w:eastAsia="en-US"/>
        </w:rPr>
      </w:pPr>
      <w:r>
        <w:rPr>
          <w:rFonts w:eastAsia="Calibri"/>
          <w:sz w:val="22"/>
          <w:szCs w:val="22"/>
          <w:lang w:eastAsia="en-US"/>
        </w:rPr>
        <w:t xml:space="preserve">7.6. </w:t>
      </w:r>
      <w:r w:rsidRPr="00113036">
        <w:rPr>
          <w:rFonts w:eastAsia="Calibri"/>
          <w:sz w:val="22"/>
          <w:szCs w:val="22"/>
          <w:lang w:eastAsia="en-US"/>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113036" w:rsidRPr="00113036" w:rsidRDefault="00113036" w:rsidP="00113036">
      <w:pPr>
        <w:jc w:val="both"/>
        <w:rPr>
          <w:rFonts w:eastAsia="Calibri"/>
          <w:sz w:val="22"/>
          <w:szCs w:val="22"/>
          <w:lang w:eastAsia="en-US"/>
        </w:rPr>
      </w:pPr>
      <w:r>
        <w:rPr>
          <w:rFonts w:eastAsia="Calibri"/>
          <w:sz w:val="22"/>
          <w:szCs w:val="22"/>
          <w:lang w:eastAsia="en-US"/>
        </w:rPr>
        <w:t xml:space="preserve">7.7. </w:t>
      </w:r>
      <w:r w:rsidRPr="00113036">
        <w:rPr>
          <w:rFonts w:eastAsia="Calibri"/>
          <w:sz w:val="22"/>
          <w:szCs w:val="22"/>
          <w:lang w:eastAsia="en-US"/>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113036" w:rsidRPr="00113036" w:rsidRDefault="00113036" w:rsidP="00113036">
      <w:pPr>
        <w:jc w:val="both"/>
        <w:rPr>
          <w:rFonts w:eastAsia="Calibri"/>
          <w:sz w:val="22"/>
          <w:szCs w:val="22"/>
          <w:lang w:eastAsia="en-US"/>
        </w:rPr>
      </w:pPr>
      <w:r>
        <w:rPr>
          <w:rFonts w:eastAsia="Calibri"/>
          <w:sz w:val="22"/>
          <w:szCs w:val="22"/>
          <w:lang w:eastAsia="en-US"/>
        </w:rPr>
        <w:t xml:space="preserve">7.8. </w:t>
      </w:r>
      <w:r w:rsidRPr="00113036">
        <w:rPr>
          <w:rFonts w:eastAsia="Calibri"/>
          <w:sz w:val="22"/>
          <w:szCs w:val="22"/>
          <w:lang w:eastAsia="en-US"/>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113036" w:rsidRPr="00113036" w:rsidRDefault="00113036" w:rsidP="00113036">
      <w:pPr>
        <w:jc w:val="both"/>
        <w:rPr>
          <w:sz w:val="22"/>
          <w:szCs w:val="22"/>
        </w:rPr>
      </w:pPr>
      <w:r>
        <w:rPr>
          <w:rFonts w:eastAsia="Calibri"/>
          <w:sz w:val="22"/>
          <w:szCs w:val="22"/>
          <w:lang w:eastAsia="en-US"/>
        </w:rPr>
        <w:t xml:space="preserve">7.9. </w:t>
      </w:r>
      <w:r w:rsidRPr="00113036">
        <w:rPr>
          <w:rFonts w:eastAsia="Calibri"/>
          <w:sz w:val="22"/>
          <w:szCs w:val="22"/>
          <w:lang w:eastAsia="en-US"/>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r w:rsidRPr="00113036">
        <w:rPr>
          <w:sz w:val="22"/>
          <w:szCs w:val="22"/>
        </w:rPr>
        <w:t>.</w:t>
      </w:r>
    </w:p>
    <w:p w:rsidR="00113036" w:rsidRPr="00113036" w:rsidRDefault="00113036" w:rsidP="00E95749">
      <w:pPr>
        <w:ind w:left="360"/>
        <w:jc w:val="center"/>
        <w:rPr>
          <w:b/>
          <w:sz w:val="22"/>
          <w:szCs w:val="22"/>
        </w:rPr>
      </w:pPr>
    </w:p>
    <w:p w:rsidR="002F0A31" w:rsidRPr="00113036" w:rsidRDefault="00E95749" w:rsidP="002F0A31">
      <w:pPr>
        <w:jc w:val="center"/>
        <w:rPr>
          <w:b/>
          <w:sz w:val="22"/>
          <w:szCs w:val="22"/>
        </w:rPr>
      </w:pPr>
      <w:r w:rsidRPr="00113036">
        <w:rPr>
          <w:b/>
          <w:sz w:val="22"/>
          <w:szCs w:val="22"/>
        </w:rPr>
        <w:t>8</w:t>
      </w:r>
      <w:r w:rsidR="002F0A31" w:rsidRPr="00113036">
        <w:rPr>
          <w:b/>
          <w:sz w:val="22"/>
          <w:szCs w:val="22"/>
        </w:rPr>
        <w:t>. ПРОЧИЕ УСЛОВИЯ</w:t>
      </w:r>
    </w:p>
    <w:p w:rsidR="002F0A31" w:rsidRPr="00113036" w:rsidRDefault="00E95749" w:rsidP="002F0A31">
      <w:pPr>
        <w:jc w:val="both"/>
        <w:rPr>
          <w:sz w:val="22"/>
          <w:szCs w:val="22"/>
        </w:rPr>
      </w:pPr>
      <w:r w:rsidRPr="00113036">
        <w:rPr>
          <w:sz w:val="22"/>
          <w:szCs w:val="22"/>
        </w:rPr>
        <w:t>8</w:t>
      </w:r>
      <w:r w:rsidR="002F0A31" w:rsidRPr="00113036">
        <w:rPr>
          <w:sz w:val="22"/>
          <w:szCs w:val="22"/>
        </w:rPr>
        <w:t>.1. Договор составлен в двух экземпляров по одному для каждой из сторон, имеющих равную юридическую силу.</w:t>
      </w:r>
    </w:p>
    <w:p w:rsidR="002F0A31" w:rsidRPr="00113036" w:rsidRDefault="00E95749" w:rsidP="002F0A31">
      <w:pPr>
        <w:jc w:val="both"/>
        <w:rPr>
          <w:sz w:val="22"/>
          <w:szCs w:val="22"/>
        </w:rPr>
      </w:pPr>
      <w:r w:rsidRPr="00113036">
        <w:rPr>
          <w:sz w:val="22"/>
          <w:szCs w:val="22"/>
        </w:rPr>
        <w:t>8</w:t>
      </w:r>
      <w:r w:rsidR="002F0A31" w:rsidRPr="00113036">
        <w:rPr>
          <w:sz w:val="22"/>
          <w:szCs w:val="22"/>
        </w:rPr>
        <w:t>.2. Все изменения и дополнения к настоящему Договору совершаются в письменной форме и подписываются обеими сторонами.</w:t>
      </w:r>
    </w:p>
    <w:p w:rsidR="00D80612" w:rsidRPr="00113036" w:rsidRDefault="00E95749" w:rsidP="002F0A31">
      <w:pPr>
        <w:jc w:val="both"/>
        <w:rPr>
          <w:sz w:val="22"/>
          <w:szCs w:val="22"/>
        </w:rPr>
      </w:pPr>
      <w:r w:rsidRPr="00113036">
        <w:rPr>
          <w:sz w:val="22"/>
          <w:szCs w:val="22"/>
        </w:rPr>
        <w:t>8</w:t>
      </w:r>
      <w:r w:rsidR="00D80612" w:rsidRPr="00113036">
        <w:rPr>
          <w:sz w:val="22"/>
          <w:szCs w:val="22"/>
        </w:rPr>
        <w:t>.3. Стороны обязуются выполнять условия, предусмотренные Приложением №</w:t>
      </w:r>
      <w:r w:rsidRPr="00113036">
        <w:rPr>
          <w:sz w:val="22"/>
          <w:szCs w:val="22"/>
        </w:rPr>
        <w:t>3</w:t>
      </w:r>
      <w:r w:rsidR="00CA4606" w:rsidRPr="00113036">
        <w:rPr>
          <w:sz w:val="22"/>
          <w:szCs w:val="22"/>
        </w:rPr>
        <w:t xml:space="preserve"> </w:t>
      </w:r>
      <w:r w:rsidR="00D80612" w:rsidRPr="00113036">
        <w:rPr>
          <w:sz w:val="22"/>
          <w:szCs w:val="22"/>
        </w:rPr>
        <w:t>(«Соглашение о соблюдении антикоррупционных условий»),</w:t>
      </w:r>
    </w:p>
    <w:p w:rsidR="00D43BA9" w:rsidRPr="00113036" w:rsidRDefault="00E95749" w:rsidP="00D43BA9">
      <w:pPr>
        <w:jc w:val="both"/>
        <w:rPr>
          <w:sz w:val="22"/>
          <w:szCs w:val="22"/>
        </w:rPr>
      </w:pPr>
      <w:r w:rsidRPr="00113036">
        <w:rPr>
          <w:sz w:val="22"/>
          <w:szCs w:val="22"/>
        </w:rPr>
        <w:t>8</w:t>
      </w:r>
      <w:r w:rsidR="00D43BA9" w:rsidRPr="00113036">
        <w:rPr>
          <w:sz w:val="22"/>
          <w:szCs w:val="22"/>
        </w:rPr>
        <w:t>.</w:t>
      </w:r>
      <w:r w:rsidR="00D80612" w:rsidRPr="00113036">
        <w:rPr>
          <w:sz w:val="22"/>
          <w:szCs w:val="22"/>
        </w:rPr>
        <w:t>4</w:t>
      </w:r>
      <w:r w:rsidR="00D43BA9" w:rsidRPr="00113036">
        <w:rPr>
          <w:sz w:val="22"/>
          <w:szCs w:val="22"/>
        </w:rPr>
        <w:t>. Приложениями к договору и его неотъемлемой частью являются:</w:t>
      </w:r>
    </w:p>
    <w:p w:rsidR="00D43BA9" w:rsidRPr="00113036" w:rsidRDefault="00D43BA9" w:rsidP="00D43BA9">
      <w:pPr>
        <w:jc w:val="both"/>
        <w:rPr>
          <w:sz w:val="22"/>
          <w:szCs w:val="22"/>
        </w:rPr>
      </w:pPr>
      <w:r w:rsidRPr="00113036">
        <w:rPr>
          <w:sz w:val="22"/>
          <w:szCs w:val="22"/>
        </w:rPr>
        <w:t xml:space="preserve"> -  Приложение 1 –</w:t>
      </w:r>
      <w:r w:rsidR="00595DB9" w:rsidRPr="00113036">
        <w:rPr>
          <w:bCs/>
          <w:sz w:val="22"/>
          <w:szCs w:val="22"/>
          <w:lang w:eastAsia="ru-RU"/>
        </w:rPr>
        <w:t xml:space="preserve"> Перечень отходов, подлежащих размещению (захоронению)</w:t>
      </w:r>
      <w:r w:rsidRPr="00113036">
        <w:rPr>
          <w:sz w:val="22"/>
          <w:szCs w:val="22"/>
        </w:rPr>
        <w:t>;</w:t>
      </w:r>
    </w:p>
    <w:p w:rsidR="00E95749" w:rsidRDefault="00E95749" w:rsidP="00D43BA9">
      <w:pPr>
        <w:jc w:val="both"/>
        <w:rPr>
          <w:sz w:val="22"/>
          <w:szCs w:val="22"/>
        </w:rPr>
      </w:pPr>
      <w:r>
        <w:rPr>
          <w:sz w:val="22"/>
          <w:szCs w:val="22"/>
        </w:rPr>
        <w:lastRenderedPageBreak/>
        <w:t xml:space="preserve"> </w:t>
      </w:r>
      <w:r w:rsidRPr="00A260D1">
        <w:rPr>
          <w:sz w:val="22"/>
          <w:szCs w:val="22"/>
        </w:rPr>
        <w:t>-  Приложение 2</w:t>
      </w:r>
      <w:r>
        <w:rPr>
          <w:sz w:val="22"/>
          <w:szCs w:val="22"/>
        </w:rPr>
        <w:t xml:space="preserve"> </w:t>
      </w:r>
      <w:r w:rsidRPr="00A260D1">
        <w:rPr>
          <w:sz w:val="22"/>
          <w:szCs w:val="22"/>
        </w:rPr>
        <w:t>–</w:t>
      </w:r>
      <w:r>
        <w:rPr>
          <w:sz w:val="22"/>
          <w:szCs w:val="22"/>
        </w:rPr>
        <w:t xml:space="preserve"> Форма спецификации;</w:t>
      </w:r>
    </w:p>
    <w:p w:rsidR="00D43BA9" w:rsidRPr="00A260D1" w:rsidRDefault="00D43BA9" w:rsidP="00D43BA9">
      <w:pPr>
        <w:jc w:val="both"/>
        <w:rPr>
          <w:sz w:val="22"/>
          <w:szCs w:val="22"/>
        </w:rPr>
      </w:pPr>
      <w:r w:rsidRPr="00A260D1">
        <w:rPr>
          <w:sz w:val="22"/>
          <w:szCs w:val="22"/>
        </w:rPr>
        <w:t xml:space="preserve"> -  Приложение </w:t>
      </w:r>
      <w:r w:rsidR="00E95749">
        <w:rPr>
          <w:sz w:val="22"/>
          <w:szCs w:val="22"/>
        </w:rPr>
        <w:t>3</w:t>
      </w:r>
      <w:r w:rsidRPr="00A260D1">
        <w:rPr>
          <w:sz w:val="22"/>
          <w:szCs w:val="22"/>
        </w:rPr>
        <w:t xml:space="preserve"> –</w:t>
      </w:r>
      <w:r w:rsidR="00595DB9" w:rsidRPr="00A260D1">
        <w:rPr>
          <w:sz w:val="22"/>
          <w:szCs w:val="22"/>
        </w:rPr>
        <w:t xml:space="preserve"> Соглашение о соблюдении антикоррупционных условий.</w:t>
      </w:r>
    </w:p>
    <w:p w:rsidR="0023508A" w:rsidRPr="00A260D1" w:rsidRDefault="0023508A" w:rsidP="002F0A31">
      <w:pPr>
        <w:jc w:val="both"/>
        <w:rPr>
          <w:sz w:val="22"/>
          <w:szCs w:val="22"/>
        </w:rPr>
      </w:pPr>
    </w:p>
    <w:p w:rsidR="002F0A31" w:rsidRPr="00A260D1" w:rsidRDefault="002F0A31" w:rsidP="002F0A31">
      <w:pPr>
        <w:tabs>
          <w:tab w:val="left" w:pos="284"/>
        </w:tabs>
        <w:jc w:val="both"/>
        <w:rPr>
          <w:b/>
          <w:sz w:val="22"/>
          <w:szCs w:val="22"/>
        </w:rPr>
      </w:pPr>
      <w:r w:rsidRPr="00A260D1">
        <w:rPr>
          <w:b/>
          <w:sz w:val="22"/>
          <w:szCs w:val="22"/>
        </w:rPr>
        <w:t xml:space="preserve">                   </w:t>
      </w:r>
      <w:r w:rsidR="0023508A" w:rsidRPr="00A260D1">
        <w:rPr>
          <w:b/>
          <w:sz w:val="22"/>
          <w:szCs w:val="22"/>
        </w:rPr>
        <w:t xml:space="preserve">8. </w:t>
      </w:r>
      <w:r w:rsidRPr="00A260D1">
        <w:rPr>
          <w:b/>
          <w:sz w:val="22"/>
          <w:szCs w:val="22"/>
        </w:rPr>
        <w:t>ЮРИДИЧЕСКИЙ АДРЕС И БАНКОВСКИЕ РЕКВИЗИТЫ СТОРОН:</w:t>
      </w:r>
    </w:p>
    <w:p w:rsidR="002F0A31" w:rsidRPr="00A260D1" w:rsidRDefault="002F0A31" w:rsidP="002F0A31">
      <w:pPr>
        <w:tabs>
          <w:tab w:val="left" w:pos="284"/>
        </w:tabs>
        <w:jc w:val="both"/>
        <w:rPr>
          <w:b/>
          <w:sz w:val="22"/>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040"/>
        <w:gridCol w:w="5224"/>
      </w:tblGrid>
      <w:tr w:rsidR="005C54DC" w:rsidRPr="00A260D1" w:rsidTr="009615A2">
        <w:trPr>
          <w:cantSplit/>
          <w:trHeight w:val="540"/>
          <w:tblHeader/>
        </w:trPr>
        <w:tc>
          <w:tcPr>
            <w:tcW w:w="5040" w:type="dxa"/>
          </w:tcPr>
          <w:p w:rsidR="002F0A31" w:rsidRPr="00A260D1" w:rsidRDefault="00D51689" w:rsidP="00881C5C">
            <w:pPr>
              <w:tabs>
                <w:tab w:val="left" w:pos="284"/>
              </w:tabs>
              <w:jc w:val="both"/>
              <w:rPr>
                <w:b/>
              </w:rPr>
            </w:pPr>
            <w:r w:rsidRPr="00A260D1">
              <w:rPr>
                <w:b/>
                <w:sz w:val="22"/>
                <w:szCs w:val="22"/>
              </w:rPr>
              <w:t>ИСПОЛНИТЕЛЬ</w:t>
            </w:r>
            <w:r w:rsidR="00881C5C">
              <w:rPr>
                <w:b/>
                <w:sz w:val="22"/>
                <w:szCs w:val="22"/>
              </w:rPr>
              <w:t xml:space="preserve">: </w:t>
            </w:r>
          </w:p>
        </w:tc>
        <w:tc>
          <w:tcPr>
            <w:tcW w:w="5224" w:type="dxa"/>
          </w:tcPr>
          <w:p w:rsidR="002F0A31" w:rsidRPr="00A260D1" w:rsidRDefault="00831519" w:rsidP="00A66C1C">
            <w:pPr>
              <w:tabs>
                <w:tab w:val="left" w:pos="284"/>
              </w:tabs>
              <w:jc w:val="both"/>
              <w:rPr>
                <w:b/>
                <w:bCs/>
                <w:lang w:val="en-US"/>
              </w:rPr>
            </w:pPr>
            <w:r w:rsidRPr="00A260D1">
              <w:rPr>
                <w:b/>
                <w:sz w:val="22"/>
                <w:szCs w:val="22"/>
              </w:rPr>
              <w:t>ЗАКАЗЧИК:</w:t>
            </w:r>
            <w:r w:rsidRPr="00A260D1">
              <w:rPr>
                <w:b/>
                <w:bCs/>
                <w:sz w:val="22"/>
                <w:szCs w:val="22"/>
              </w:rPr>
              <w:t xml:space="preserve"> тел. </w:t>
            </w:r>
            <w:r w:rsidR="00A66C1C" w:rsidRPr="00A260D1">
              <w:rPr>
                <w:b/>
                <w:bCs/>
                <w:sz w:val="22"/>
                <w:szCs w:val="22"/>
              </w:rPr>
              <w:t>323-159, 323-155</w:t>
            </w:r>
          </w:p>
        </w:tc>
      </w:tr>
      <w:tr w:rsidR="002F0A31" w:rsidRPr="00A260D1" w:rsidTr="009615A2">
        <w:trPr>
          <w:cantSplit/>
        </w:trPr>
        <w:tc>
          <w:tcPr>
            <w:tcW w:w="5040" w:type="dxa"/>
          </w:tcPr>
          <w:p w:rsidR="002F0A31" w:rsidRPr="00A260D1" w:rsidRDefault="002F0A31" w:rsidP="00BA4C3D"/>
          <w:p w:rsidR="002F0A31" w:rsidRDefault="002F0A31" w:rsidP="003E3ADF">
            <w:pPr>
              <w:suppressAutoHyphens w:val="0"/>
              <w:rPr>
                <w:b/>
                <w:bCs/>
                <w:lang w:eastAsia="ru-RU"/>
              </w:rPr>
            </w:pPr>
          </w:p>
          <w:p w:rsidR="00E95749" w:rsidRDefault="00E95749" w:rsidP="003E3ADF">
            <w:pPr>
              <w:suppressAutoHyphens w:val="0"/>
              <w:rPr>
                <w:b/>
                <w:bCs/>
                <w:lang w:eastAsia="ru-RU"/>
              </w:rPr>
            </w:pPr>
          </w:p>
          <w:p w:rsidR="00E95749" w:rsidRDefault="00E95749" w:rsidP="003E3ADF">
            <w:pPr>
              <w:suppressAutoHyphens w:val="0"/>
              <w:rPr>
                <w:b/>
                <w:bCs/>
                <w:lang w:eastAsia="ru-RU"/>
              </w:rPr>
            </w:pPr>
          </w:p>
          <w:p w:rsidR="002F0A31" w:rsidRPr="00A260D1" w:rsidRDefault="002F0A31" w:rsidP="00881C5C">
            <w:pPr>
              <w:suppressAutoHyphens w:val="0"/>
              <w:spacing w:before="100" w:beforeAutospacing="1"/>
              <w:rPr>
                <w:lang w:eastAsia="ru-RU"/>
              </w:rPr>
            </w:pPr>
          </w:p>
        </w:tc>
        <w:tc>
          <w:tcPr>
            <w:tcW w:w="5224" w:type="dxa"/>
          </w:tcPr>
          <w:p w:rsidR="009C0A35" w:rsidRPr="009C0A35" w:rsidRDefault="009C0A35" w:rsidP="009C0A35">
            <w:pPr>
              <w:pStyle w:val="aa"/>
              <w:rPr>
                <w:rFonts w:ascii="Times New Roman" w:hAnsi="Times New Roman" w:cs="Times New Roman"/>
                <w:b/>
                <w:bCs/>
                <w:sz w:val="24"/>
                <w:szCs w:val="24"/>
              </w:rPr>
            </w:pPr>
            <w:r w:rsidRPr="009C0A35">
              <w:rPr>
                <w:rFonts w:ascii="Times New Roman" w:hAnsi="Times New Roman" w:cs="Times New Roman"/>
                <w:b/>
                <w:bCs/>
                <w:sz w:val="24"/>
                <w:szCs w:val="24"/>
              </w:rPr>
              <w:t>ООО «ГЭС-инжиниринг»</w:t>
            </w:r>
          </w:p>
          <w:p w:rsidR="009C0A35" w:rsidRPr="009C0A35" w:rsidRDefault="009C0A35" w:rsidP="009C0A35">
            <w:pPr>
              <w:pStyle w:val="aa"/>
              <w:rPr>
                <w:rFonts w:ascii="Times New Roman" w:hAnsi="Times New Roman" w:cs="Times New Roman"/>
                <w:sz w:val="24"/>
                <w:szCs w:val="24"/>
              </w:rPr>
            </w:pPr>
            <w:r w:rsidRPr="009C0A35">
              <w:rPr>
                <w:rFonts w:ascii="Times New Roman" w:hAnsi="Times New Roman" w:cs="Times New Roman"/>
                <w:sz w:val="24"/>
                <w:szCs w:val="24"/>
              </w:rPr>
              <w:t xml:space="preserve">Адрес местонахождения: </w:t>
            </w:r>
          </w:p>
          <w:p w:rsidR="009C0A35" w:rsidRPr="009C0A35" w:rsidRDefault="009C0A35" w:rsidP="009C0A35">
            <w:pPr>
              <w:pStyle w:val="aa"/>
              <w:rPr>
                <w:rFonts w:ascii="Times New Roman" w:hAnsi="Times New Roman" w:cs="Times New Roman"/>
                <w:sz w:val="24"/>
                <w:szCs w:val="24"/>
              </w:rPr>
            </w:pPr>
            <w:r w:rsidRPr="009C0A35">
              <w:rPr>
                <w:rFonts w:ascii="Times New Roman" w:hAnsi="Times New Roman" w:cs="Times New Roman"/>
                <w:sz w:val="24"/>
                <w:szCs w:val="24"/>
              </w:rPr>
              <w:t xml:space="preserve">663091, Красноярский край, г. Дивногорск, </w:t>
            </w:r>
          </w:p>
          <w:p w:rsidR="009C0A35" w:rsidRPr="009C0A35" w:rsidRDefault="009C0A35" w:rsidP="009C0A35">
            <w:pPr>
              <w:pStyle w:val="aa"/>
              <w:rPr>
                <w:rFonts w:ascii="Times New Roman" w:hAnsi="Times New Roman" w:cs="Times New Roman"/>
                <w:sz w:val="24"/>
                <w:szCs w:val="24"/>
              </w:rPr>
            </w:pPr>
            <w:r w:rsidRPr="009C0A35">
              <w:rPr>
                <w:rFonts w:ascii="Times New Roman" w:hAnsi="Times New Roman" w:cs="Times New Roman"/>
                <w:sz w:val="24"/>
                <w:szCs w:val="24"/>
              </w:rPr>
              <w:t>ул. Чкалова, д. 165</w:t>
            </w:r>
          </w:p>
          <w:p w:rsidR="009C0A35" w:rsidRPr="009C0A35" w:rsidRDefault="009C0A35" w:rsidP="009C0A35">
            <w:pPr>
              <w:pStyle w:val="aa"/>
              <w:rPr>
                <w:rFonts w:ascii="Times New Roman" w:hAnsi="Times New Roman" w:cs="Times New Roman"/>
                <w:sz w:val="24"/>
                <w:szCs w:val="24"/>
              </w:rPr>
            </w:pPr>
            <w:r w:rsidRPr="009C0A35">
              <w:rPr>
                <w:rFonts w:ascii="Times New Roman" w:hAnsi="Times New Roman" w:cs="Times New Roman"/>
                <w:sz w:val="24"/>
                <w:szCs w:val="24"/>
              </w:rPr>
              <w:t>Почтовый адрес:</w:t>
            </w:r>
          </w:p>
          <w:p w:rsidR="009C0A35" w:rsidRPr="009C0A35" w:rsidRDefault="009C0A35" w:rsidP="009C0A35">
            <w:pPr>
              <w:pStyle w:val="aa"/>
              <w:rPr>
                <w:rFonts w:ascii="Times New Roman" w:hAnsi="Times New Roman" w:cs="Times New Roman"/>
                <w:sz w:val="24"/>
                <w:szCs w:val="24"/>
              </w:rPr>
            </w:pPr>
            <w:r w:rsidRPr="009C0A35">
              <w:rPr>
                <w:rFonts w:ascii="Times New Roman" w:hAnsi="Times New Roman" w:cs="Times New Roman"/>
                <w:sz w:val="24"/>
                <w:szCs w:val="24"/>
              </w:rPr>
              <w:t>663091, Красноярский край, г. Дивногорск, а/я 1</w:t>
            </w:r>
          </w:p>
          <w:p w:rsidR="009C0A35" w:rsidRPr="009C0A35" w:rsidRDefault="009C0A35" w:rsidP="009C0A35">
            <w:pPr>
              <w:pStyle w:val="aa"/>
              <w:rPr>
                <w:rFonts w:ascii="Times New Roman" w:hAnsi="Times New Roman" w:cs="Times New Roman"/>
                <w:sz w:val="24"/>
                <w:szCs w:val="24"/>
              </w:rPr>
            </w:pPr>
            <w:r w:rsidRPr="009C0A35">
              <w:rPr>
                <w:rFonts w:ascii="Times New Roman" w:hAnsi="Times New Roman" w:cs="Times New Roman"/>
                <w:sz w:val="24"/>
                <w:szCs w:val="24"/>
              </w:rPr>
              <w:t>тел.: 8 (39144) 63-490, факс: 8 (39144) 63-407</w:t>
            </w:r>
          </w:p>
          <w:p w:rsidR="009C0A35" w:rsidRPr="009C0A35" w:rsidRDefault="009C0A35" w:rsidP="009C0A35">
            <w:pPr>
              <w:pStyle w:val="aa"/>
              <w:rPr>
                <w:rFonts w:ascii="Times New Roman" w:hAnsi="Times New Roman" w:cs="Times New Roman"/>
                <w:sz w:val="24"/>
                <w:szCs w:val="24"/>
              </w:rPr>
            </w:pPr>
            <w:r w:rsidRPr="009C0A35">
              <w:rPr>
                <w:rFonts w:ascii="Times New Roman" w:hAnsi="Times New Roman" w:cs="Times New Roman"/>
                <w:sz w:val="24"/>
                <w:szCs w:val="24"/>
              </w:rPr>
              <w:t>ИНН 2446006395/КПП 244601001</w:t>
            </w:r>
          </w:p>
          <w:p w:rsidR="009C0A35" w:rsidRPr="009C0A35" w:rsidRDefault="009C0A35" w:rsidP="009C0A35">
            <w:pPr>
              <w:pStyle w:val="aa"/>
              <w:rPr>
                <w:rFonts w:ascii="Times New Roman" w:hAnsi="Times New Roman" w:cs="Times New Roman"/>
                <w:sz w:val="24"/>
                <w:szCs w:val="24"/>
              </w:rPr>
            </w:pPr>
            <w:r w:rsidRPr="009C0A35">
              <w:rPr>
                <w:rFonts w:ascii="Times New Roman" w:hAnsi="Times New Roman" w:cs="Times New Roman"/>
                <w:sz w:val="24"/>
                <w:szCs w:val="24"/>
              </w:rPr>
              <w:t>р/с № 40702810800340000058</w:t>
            </w:r>
          </w:p>
          <w:p w:rsidR="009C0A35" w:rsidRPr="009C0A35" w:rsidRDefault="009C0A35" w:rsidP="009C0A35">
            <w:pPr>
              <w:pStyle w:val="aa"/>
              <w:rPr>
                <w:rFonts w:ascii="Times New Roman" w:hAnsi="Times New Roman" w:cs="Times New Roman"/>
                <w:sz w:val="24"/>
                <w:szCs w:val="24"/>
              </w:rPr>
            </w:pPr>
            <w:r w:rsidRPr="009C0A35">
              <w:rPr>
                <w:rFonts w:ascii="Times New Roman" w:hAnsi="Times New Roman" w:cs="Times New Roman"/>
                <w:sz w:val="24"/>
                <w:szCs w:val="24"/>
              </w:rPr>
              <w:t>Ф-л Банка ГПБ (АО) в г. Красноярске</w:t>
            </w:r>
          </w:p>
          <w:p w:rsidR="009C0A35" w:rsidRPr="009C0A35" w:rsidRDefault="009C0A35" w:rsidP="009C0A35">
            <w:pPr>
              <w:pStyle w:val="aa"/>
              <w:rPr>
                <w:rFonts w:ascii="Times New Roman" w:hAnsi="Times New Roman" w:cs="Times New Roman"/>
                <w:sz w:val="24"/>
                <w:szCs w:val="24"/>
              </w:rPr>
            </w:pPr>
            <w:r w:rsidRPr="009C0A35">
              <w:rPr>
                <w:rFonts w:ascii="Times New Roman" w:hAnsi="Times New Roman" w:cs="Times New Roman"/>
                <w:sz w:val="24"/>
                <w:szCs w:val="24"/>
              </w:rPr>
              <w:t xml:space="preserve">к/с 30101810100000000877 </w:t>
            </w:r>
          </w:p>
          <w:p w:rsidR="009C0A35" w:rsidRPr="009C0A35" w:rsidRDefault="009C0A35" w:rsidP="009C0A35">
            <w:r w:rsidRPr="009C0A35">
              <w:t>БИК 040407877</w:t>
            </w:r>
          </w:p>
          <w:p w:rsidR="00A66C1C" w:rsidRPr="00A260D1" w:rsidRDefault="00A66C1C" w:rsidP="00E95749"/>
          <w:p w:rsidR="00A66C1C" w:rsidRPr="00A260D1" w:rsidRDefault="00A66C1C" w:rsidP="00831519"/>
          <w:p w:rsidR="00831519" w:rsidRPr="00A260D1" w:rsidRDefault="009C0A35" w:rsidP="00831519">
            <w:pPr>
              <w:rPr>
                <w:b/>
              </w:rPr>
            </w:pPr>
            <w:r>
              <w:rPr>
                <w:b/>
                <w:sz w:val="22"/>
                <w:szCs w:val="22"/>
              </w:rPr>
              <w:t>Технический директор</w:t>
            </w:r>
            <w:r w:rsidR="00A260D1" w:rsidRPr="00A260D1">
              <w:rPr>
                <w:b/>
                <w:sz w:val="22"/>
                <w:szCs w:val="22"/>
              </w:rPr>
              <w:t xml:space="preserve"> </w:t>
            </w:r>
          </w:p>
          <w:p w:rsidR="00A260D1" w:rsidRDefault="00831519" w:rsidP="00D8090A">
            <w:pPr>
              <w:rPr>
                <w:b/>
                <w:bCs/>
                <w:sz w:val="22"/>
                <w:szCs w:val="22"/>
              </w:rPr>
            </w:pPr>
            <w:r w:rsidRPr="00A260D1">
              <w:rPr>
                <w:b/>
                <w:bCs/>
                <w:sz w:val="22"/>
                <w:szCs w:val="22"/>
              </w:rPr>
              <w:t xml:space="preserve"> </w:t>
            </w:r>
          </w:p>
          <w:p w:rsidR="00E95749" w:rsidRDefault="00E95749" w:rsidP="00D8090A">
            <w:pPr>
              <w:rPr>
                <w:b/>
                <w:bCs/>
              </w:rPr>
            </w:pPr>
          </w:p>
          <w:p w:rsidR="00B30C78" w:rsidRPr="00A260D1" w:rsidRDefault="00E95749" w:rsidP="00E95749">
            <w:pPr>
              <w:rPr>
                <w:b/>
              </w:rPr>
            </w:pPr>
            <w:r>
              <w:rPr>
                <w:b/>
                <w:bCs/>
                <w:sz w:val="22"/>
                <w:szCs w:val="22"/>
              </w:rPr>
              <w:t>_______________</w:t>
            </w:r>
            <w:r w:rsidR="00831519" w:rsidRPr="00A260D1">
              <w:rPr>
                <w:b/>
                <w:sz w:val="22"/>
                <w:szCs w:val="22"/>
              </w:rPr>
              <w:t xml:space="preserve"> </w:t>
            </w:r>
            <w:r>
              <w:rPr>
                <w:b/>
                <w:sz w:val="22"/>
                <w:szCs w:val="22"/>
              </w:rPr>
              <w:t>Д.А. Прокопенко</w:t>
            </w:r>
          </w:p>
        </w:tc>
      </w:tr>
    </w:tbl>
    <w:p w:rsidR="002F0A31" w:rsidRPr="00A260D1" w:rsidRDefault="002F0A31" w:rsidP="002F0A31">
      <w:pPr>
        <w:tabs>
          <w:tab w:val="left" w:pos="900"/>
        </w:tabs>
        <w:jc w:val="center"/>
        <w:rPr>
          <w:b/>
          <w:sz w:val="22"/>
          <w:szCs w:val="22"/>
        </w:rPr>
      </w:pPr>
    </w:p>
    <w:p w:rsidR="002F0A31" w:rsidRPr="00A260D1" w:rsidRDefault="002F0A31" w:rsidP="002F0A31">
      <w:pPr>
        <w:tabs>
          <w:tab w:val="left" w:pos="900"/>
        </w:tabs>
        <w:jc w:val="center"/>
        <w:rPr>
          <w:b/>
          <w:sz w:val="22"/>
          <w:szCs w:val="22"/>
        </w:rPr>
      </w:pPr>
    </w:p>
    <w:p w:rsidR="002F0A31" w:rsidRPr="00A260D1" w:rsidRDefault="002F0A31" w:rsidP="002F0A31">
      <w:pPr>
        <w:ind w:left="5760" w:hanging="5760"/>
        <w:rPr>
          <w:b/>
          <w:sz w:val="22"/>
          <w:szCs w:val="22"/>
        </w:rPr>
      </w:pPr>
    </w:p>
    <w:p w:rsidR="002F0A31" w:rsidRPr="00A260D1" w:rsidRDefault="002F0A31" w:rsidP="002F0A31">
      <w:pPr>
        <w:ind w:left="5760" w:hanging="5760"/>
        <w:rPr>
          <w:b/>
          <w:sz w:val="22"/>
          <w:szCs w:val="22"/>
        </w:rPr>
      </w:pPr>
    </w:p>
    <w:p w:rsidR="002F0A31" w:rsidRPr="005C54DC" w:rsidRDefault="002F0A31" w:rsidP="002F0A31">
      <w:pPr>
        <w:ind w:left="5760" w:hanging="5760"/>
        <w:rPr>
          <w:b/>
          <w:sz w:val="28"/>
          <w:szCs w:val="28"/>
        </w:rPr>
      </w:pPr>
    </w:p>
    <w:p w:rsidR="00D51689" w:rsidRPr="005C54DC" w:rsidRDefault="00D51689" w:rsidP="002F0A31">
      <w:pPr>
        <w:ind w:left="5760" w:hanging="5760"/>
        <w:rPr>
          <w:b/>
          <w:sz w:val="28"/>
          <w:szCs w:val="28"/>
        </w:rPr>
      </w:pPr>
    </w:p>
    <w:p w:rsidR="00D51689" w:rsidRPr="005C54DC" w:rsidRDefault="00D51689" w:rsidP="002F0A31">
      <w:pPr>
        <w:ind w:left="5760" w:hanging="5760"/>
        <w:rPr>
          <w:b/>
          <w:sz w:val="28"/>
          <w:szCs w:val="28"/>
        </w:rPr>
      </w:pPr>
    </w:p>
    <w:p w:rsidR="00D51689" w:rsidRPr="005C54DC" w:rsidRDefault="00D51689" w:rsidP="002F0A31">
      <w:pPr>
        <w:ind w:left="5760" w:hanging="5760"/>
        <w:rPr>
          <w:b/>
          <w:sz w:val="28"/>
          <w:szCs w:val="28"/>
        </w:rPr>
      </w:pPr>
    </w:p>
    <w:p w:rsidR="00D51689" w:rsidRPr="005C54DC" w:rsidRDefault="00D51689" w:rsidP="002F0A31">
      <w:pPr>
        <w:ind w:left="5760" w:hanging="5760"/>
        <w:rPr>
          <w:b/>
          <w:sz w:val="28"/>
          <w:szCs w:val="28"/>
        </w:rPr>
      </w:pPr>
    </w:p>
    <w:p w:rsidR="000236BE" w:rsidRPr="005C54DC" w:rsidRDefault="000236BE" w:rsidP="002F0A31">
      <w:pPr>
        <w:ind w:left="5760" w:hanging="5760"/>
        <w:rPr>
          <w:b/>
          <w:sz w:val="28"/>
          <w:szCs w:val="28"/>
        </w:rPr>
      </w:pPr>
    </w:p>
    <w:p w:rsidR="000236BE" w:rsidRPr="005C54DC" w:rsidRDefault="000236BE" w:rsidP="002F0A31">
      <w:pPr>
        <w:ind w:left="5760" w:hanging="5760"/>
        <w:rPr>
          <w:b/>
          <w:sz w:val="28"/>
          <w:szCs w:val="28"/>
        </w:rPr>
      </w:pPr>
    </w:p>
    <w:p w:rsidR="000236BE" w:rsidRPr="005C54DC" w:rsidRDefault="000236BE" w:rsidP="002F0A31">
      <w:pPr>
        <w:ind w:left="5760" w:hanging="5760"/>
        <w:rPr>
          <w:b/>
          <w:sz w:val="28"/>
          <w:szCs w:val="28"/>
        </w:rPr>
      </w:pPr>
    </w:p>
    <w:p w:rsidR="000236BE" w:rsidRDefault="000236BE" w:rsidP="002F0A31">
      <w:pPr>
        <w:ind w:left="5760" w:hanging="5760"/>
        <w:rPr>
          <w:b/>
          <w:sz w:val="28"/>
          <w:szCs w:val="28"/>
        </w:rPr>
      </w:pPr>
    </w:p>
    <w:p w:rsidR="00093675" w:rsidRDefault="00093675" w:rsidP="002F0A31">
      <w:pPr>
        <w:ind w:left="5760" w:hanging="5760"/>
        <w:rPr>
          <w:b/>
          <w:sz w:val="28"/>
          <w:szCs w:val="28"/>
        </w:rPr>
      </w:pPr>
    </w:p>
    <w:p w:rsidR="00093675" w:rsidRDefault="00093675" w:rsidP="002F0A31">
      <w:pPr>
        <w:ind w:left="5760" w:hanging="5760"/>
        <w:rPr>
          <w:b/>
          <w:sz w:val="28"/>
          <w:szCs w:val="28"/>
        </w:rPr>
      </w:pPr>
    </w:p>
    <w:p w:rsidR="00093675" w:rsidRDefault="00093675" w:rsidP="002F0A31">
      <w:pPr>
        <w:ind w:left="5760" w:hanging="5760"/>
        <w:rPr>
          <w:b/>
          <w:sz w:val="28"/>
          <w:szCs w:val="28"/>
        </w:rPr>
      </w:pPr>
    </w:p>
    <w:p w:rsidR="00E32CC0" w:rsidRDefault="00E32CC0" w:rsidP="002F0A31">
      <w:pPr>
        <w:ind w:left="5760" w:hanging="5760"/>
        <w:rPr>
          <w:b/>
          <w:sz w:val="28"/>
          <w:szCs w:val="28"/>
        </w:rPr>
      </w:pPr>
    </w:p>
    <w:p w:rsidR="00E32CC0" w:rsidRDefault="00E32CC0" w:rsidP="002F0A31">
      <w:pPr>
        <w:ind w:left="5760" w:hanging="5760"/>
        <w:rPr>
          <w:b/>
          <w:sz w:val="28"/>
          <w:szCs w:val="28"/>
        </w:rPr>
      </w:pPr>
    </w:p>
    <w:p w:rsidR="00E32CC0" w:rsidRDefault="00E32CC0" w:rsidP="002F0A31">
      <w:pPr>
        <w:ind w:left="5760" w:hanging="5760"/>
        <w:rPr>
          <w:b/>
          <w:sz w:val="28"/>
          <w:szCs w:val="28"/>
        </w:rPr>
      </w:pPr>
    </w:p>
    <w:p w:rsidR="00113036" w:rsidRDefault="00113036" w:rsidP="002F0A31">
      <w:pPr>
        <w:ind w:left="5760" w:hanging="5760"/>
        <w:rPr>
          <w:b/>
          <w:sz w:val="28"/>
          <w:szCs w:val="28"/>
        </w:rPr>
      </w:pPr>
    </w:p>
    <w:p w:rsidR="00D36001" w:rsidRDefault="00D36001" w:rsidP="002F0A31">
      <w:pPr>
        <w:ind w:left="5760" w:hanging="5760"/>
        <w:rPr>
          <w:b/>
          <w:sz w:val="28"/>
          <w:szCs w:val="28"/>
        </w:rPr>
      </w:pPr>
    </w:p>
    <w:p w:rsidR="00113036" w:rsidRDefault="00113036" w:rsidP="002F0A31">
      <w:pPr>
        <w:ind w:left="5760" w:hanging="5760"/>
        <w:rPr>
          <w:b/>
          <w:sz w:val="28"/>
          <w:szCs w:val="28"/>
        </w:rPr>
      </w:pPr>
    </w:p>
    <w:p w:rsidR="00E339AA" w:rsidRDefault="00E339AA" w:rsidP="002F0A31">
      <w:pPr>
        <w:ind w:left="5760" w:hanging="5760"/>
        <w:rPr>
          <w:b/>
          <w:sz w:val="28"/>
          <w:szCs w:val="28"/>
        </w:rPr>
      </w:pPr>
    </w:p>
    <w:p w:rsidR="00E339AA" w:rsidRDefault="00E339AA" w:rsidP="002F0A31">
      <w:pPr>
        <w:ind w:left="5760" w:hanging="5760"/>
        <w:rPr>
          <w:b/>
          <w:sz w:val="28"/>
          <w:szCs w:val="28"/>
        </w:rPr>
      </w:pPr>
    </w:p>
    <w:p w:rsidR="00E339AA" w:rsidRDefault="00E339AA" w:rsidP="002F0A31">
      <w:pPr>
        <w:ind w:left="5760" w:hanging="5760"/>
        <w:rPr>
          <w:b/>
          <w:sz w:val="28"/>
          <w:szCs w:val="28"/>
        </w:rPr>
      </w:pPr>
    </w:p>
    <w:p w:rsidR="00E339AA" w:rsidRDefault="00E339AA" w:rsidP="002F0A31">
      <w:pPr>
        <w:ind w:left="5760" w:hanging="5760"/>
        <w:rPr>
          <w:b/>
          <w:sz w:val="28"/>
          <w:szCs w:val="28"/>
        </w:rPr>
      </w:pPr>
    </w:p>
    <w:p w:rsidR="00E32CC0" w:rsidRDefault="00E32CC0" w:rsidP="002F0A31">
      <w:pPr>
        <w:ind w:left="5760" w:hanging="5760"/>
        <w:rPr>
          <w:b/>
          <w:sz w:val="28"/>
          <w:szCs w:val="28"/>
        </w:rPr>
      </w:pPr>
    </w:p>
    <w:tbl>
      <w:tblPr>
        <w:tblW w:w="10264" w:type="dxa"/>
        <w:tblInd w:w="55" w:type="dxa"/>
        <w:tblLook w:val="04A0" w:firstRow="1" w:lastRow="0" w:firstColumn="1" w:lastColumn="0" w:noHBand="0" w:noVBand="1"/>
      </w:tblPr>
      <w:tblGrid>
        <w:gridCol w:w="38"/>
        <w:gridCol w:w="513"/>
        <w:gridCol w:w="3740"/>
        <w:gridCol w:w="749"/>
        <w:gridCol w:w="1163"/>
        <w:gridCol w:w="1589"/>
        <w:gridCol w:w="929"/>
        <w:gridCol w:w="982"/>
        <w:gridCol w:w="561"/>
      </w:tblGrid>
      <w:tr w:rsidR="005C54DC" w:rsidRPr="005C54DC" w:rsidTr="00E95749">
        <w:trPr>
          <w:gridBefore w:val="1"/>
          <w:gridAfter w:val="1"/>
          <w:wBefore w:w="38" w:type="dxa"/>
          <w:wAfter w:w="561" w:type="dxa"/>
          <w:trHeight w:val="300"/>
        </w:trPr>
        <w:tc>
          <w:tcPr>
            <w:tcW w:w="513" w:type="dxa"/>
            <w:tcBorders>
              <w:top w:val="nil"/>
              <w:left w:val="nil"/>
              <w:bottom w:val="nil"/>
              <w:right w:val="nil"/>
            </w:tcBorders>
            <w:shd w:val="clear" w:color="auto" w:fill="auto"/>
            <w:noWrap/>
            <w:vAlign w:val="bottom"/>
            <w:hideMark/>
          </w:tcPr>
          <w:p w:rsidR="000236BE" w:rsidRPr="005C54DC" w:rsidRDefault="000236BE" w:rsidP="000236BE">
            <w:pPr>
              <w:suppressAutoHyphens w:val="0"/>
              <w:rPr>
                <w:lang w:eastAsia="ru-RU"/>
              </w:rPr>
            </w:pPr>
          </w:p>
        </w:tc>
        <w:tc>
          <w:tcPr>
            <w:tcW w:w="3740" w:type="dxa"/>
            <w:tcBorders>
              <w:top w:val="nil"/>
              <w:left w:val="nil"/>
              <w:bottom w:val="nil"/>
              <w:right w:val="nil"/>
            </w:tcBorders>
            <w:shd w:val="clear" w:color="auto" w:fill="auto"/>
            <w:noWrap/>
            <w:vAlign w:val="bottom"/>
            <w:hideMark/>
          </w:tcPr>
          <w:p w:rsidR="000236BE" w:rsidRPr="005C54DC" w:rsidRDefault="000236BE" w:rsidP="000236BE">
            <w:pPr>
              <w:suppressAutoHyphens w:val="0"/>
              <w:rPr>
                <w:lang w:eastAsia="ru-RU"/>
              </w:rPr>
            </w:pPr>
          </w:p>
        </w:tc>
        <w:tc>
          <w:tcPr>
            <w:tcW w:w="1912" w:type="dxa"/>
            <w:gridSpan w:val="2"/>
            <w:tcBorders>
              <w:top w:val="nil"/>
              <w:left w:val="nil"/>
              <w:bottom w:val="nil"/>
              <w:right w:val="nil"/>
            </w:tcBorders>
            <w:shd w:val="clear" w:color="auto" w:fill="auto"/>
            <w:noWrap/>
            <w:vAlign w:val="bottom"/>
            <w:hideMark/>
          </w:tcPr>
          <w:p w:rsidR="000236BE" w:rsidRPr="005C54DC" w:rsidRDefault="000236BE" w:rsidP="000236BE">
            <w:pPr>
              <w:suppressAutoHyphens w:val="0"/>
              <w:rPr>
                <w:lang w:eastAsia="ru-RU"/>
              </w:rPr>
            </w:pPr>
          </w:p>
        </w:tc>
        <w:tc>
          <w:tcPr>
            <w:tcW w:w="3500" w:type="dxa"/>
            <w:gridSpan w:val="3"/>
            <w:tcBorders>
              <w:top w:val="nil"/>
              <w:left w:val="nil"/>
              <w:bottom w:val="nil"/>
              <w:right w:val="nil"/>
            </w:tcBorders>
            <w:shd w:val="clear" w:color="auto" w:fill="auto"/>
            <w:noWrap/>
            <w:vAlign w:val="bottom"/>
            <w:hideMark/>
          </w:tcPr>
          <w:p w:rsidR="000236BE" w:rsidRPr="005C54DC" w:rsidRDefault="000236BE" w:rsidP="000236BE">
            <w:pPr>
              <w:suppressAutoHyphens w:val="0"/>
              <w:jc w:val="right"/>
              <w:rPr>
                <w:lang w:eastAsia="ru-RU"/>
              </w:rPr>
            </w:pPr>
            <w:r w:rsidRPr="005C54DC">
              <w:rPr>
                <w:sz w:val="22"/>
                <w:szCs w:val="22"/>
                <w:lang w:eastAsia="ru-RU"/>
              </w:rPr>
              <w:t>Приложение № 1</w:t>
            </w:r>
          </w:p>
        </w:tc>
      </w:tr>
      <w:tr w:rsidR="005C54DC" w:rsidRPr="005C54DC" w:rsidTr="00E95749">
        <w:trPr>
          <w:gridBefore w:val="1"/>
          <w:gridAfter w:val="1"/>
          <w:wBefore w:w="38" w:type="dxa"/>
          <w:wAfter w:w="561" w:type="dxa"/>
          <w:trHeight w:val="300"/>
        </w:trPr>
        <w:tc>
          <w:tcPr>
            <w:tcW w:w="513" w:type="dxa"/>
            <w:tcBorders>
              <w:top w:val="nil"/>
              <w:left w:val="nil"/>
              <w:bottom w:val="nil"/>
              <w:right w:val="nil"/>
            </w:tcBorders>
            <w:shd w:val="clear" w:color="auto" w:fill="auto"/>
            <w:noWrap/>
            <w:vAlign w:val="bottom"/>
            <w:hideMark/>
          </w:tcPr>
          <w:p w:rsidR="000236BE" w:rsidRPr="005C54DC" w:rsidRDefault="000236BE" w:rsidP="000236BE">
            <w:pPr>
              <w:suppressAutoHyphens w:val="0"/>
              <w:rPr>
                <w:lang w:eastAsia="ru-RU"/>
              </w:rPr>
            </w:pPr>
          </w:p>
        </w:tc>
        <w:tc>
          <w:tcPr>
            <w:tcW w:w="9152" w:type="dxa"/>
            <w:gridSpan w:val="6"/>
            <w:tcBorders>
              <w:top w:val="nil"/>
              <w:left w:val="nil"/>
              <w:bottom w:val="nil"/>
              <w:right w:val="nil"/>
            </w:tcBorders>
            <w:shd w:val="clear" w:color="auto" w:fill="auto"/>
            <w:noWrap/>
            <w:vAlign w:val="bottom"/>
            <w:hideMark/>
          </w:tcPr>
          <w:p w:rsidR="000236BE" w:rsidRPr="005C54DC" w:rsidRDefault="000236BE" w:rsidP="001E0390">
            <w:pPr>
              <w:suppressAutoHyphens w:val="0"/>
              <w:jc w:val="right"/>
              <w:rPr>
                <w:lang w:eastAsia="ru-RU"/>
              </w:rPr>
            </w:pPr>
            <w:r w:rsidRPr="005C54DC">
              <w:rPr>
                <w:sz w:val="22"/>
                <w:szCs w:val="22"/>
                <w:lang w:eastAsia="ru-RU"/>
              </w:rPr>
              <w:t xml:space="preserve">к договору № </w:t>
            </w:r>
            <w:r w:rsidR="001E0390">
              <w:rPr>
                <w:sz w:val="22"/>
                <w:szCs w:val="22"/>
                <w:lang w:eastAsia="ru-RU"/>
              </w:rPr>
              <w:t>___________________________</w:t>
            </w:r>
          </w:p>
        </w:tc>
      </w:tr>
      <w:tr w:rsidR="005C54DC" w:rsidRPr="005C54DC" w:rsidTr="00E95749">
        <w:trPr>
          <w:gridBefore w:val="1"/>
          <w:gridAfter w:val="1"/>
          <w:wBefore w:w="38" w:type="dxa"/>
          <w:wAfter w:w="561" w:type="dxa"/>
          <w:trHeight w:val="300"/>
        </w:trPr>
        <w:tc>
          <w:tcPr>
            <w:tcW w:w="513" w:type="dxa"/>
            <w:tcBorders>
              <w:top w:val="nil"/>
              <w:left w:val="nil"/>
              <w:bottom w:val="nil"/>
              <w:right w:val="nil"/>
            </w:tcBorders>
            <w:shd w:val="clear" w:color="auto" w:fill="auto"/>
            <w:noWrap/>
            <w:vAlign w:val="bottom"/>
            <w:hideMark/>
          </w:tcPr>
          <w:p w:rsidR="000236BE" w:rsidRPr="005C54DC" w:rsidRDefault="000236BE" w:rsidP="000236BE">
            <w:pPr>
              <w:suppressAutoHyphens w:val="0"/>
              <w:rPr>
                <w:lang w:eastAsia="ru-RU"/>
              </w:rPr>
            </w:pPr>
          </w:p>
        </w:tc>
        <w:tc>
          <w:tcPr>
            <w:tcW w:w="3740" w:type="dxa"/>
            <w:tcBorders>
              <w:top w:val="nil"/>
              <w:left w:val="nil"/>
              <w:bottom w:val="nil"/>
              <w:right w:val="nil"/>
            </w:tcBorders>
            <w:shd w:val="clear" w:color="auto" w:fill="auto"/>
            <w:noWrap/>
            <w:vAlign w:val="bottom"/>
            <w:hideMark/>
          </w:tcPr>
          <w:p w:rsidR="000236BE" w:rsidRPr="005C54DC" w:rsidRDefault="000236BE" w:rsidP="000236BE">
            <w:pPr>
              <w:suppressAutoHyphens w:val="0"/>
              <w:rPr>
                <w:lang w:eastAsia="ru-RU"/>
              </w:rPr>
            </w:pPr>
          </w:p>
        </w:tc>
        <w:tc>
          <w:tcPr>
            <w:tcW w:w="1912" w:type="dxa"/>
            <w:gridSpan w:val="2"/>
            <w:tcBorders>
              <w:top w:val="nil"/>
              <w:left w:val="nil"/>
              <w:bottom w:val="nil"/>
              <w:right w:val="nil"/>
            </w:tcBorders>
            <w:shd w:val="clear" w:color="auto" w:fill="auto"/>
            <w:noWrap/>
            <w:vAlign w:val="bottom"/>
            <w:hideMark/>
          </w:tcPr>
          <w:p w:rsidR="000236BE" w:rsidRPr="005C54DC" w:rsidRDefault="000236BE" w:rsidP="000236BE">
            <w:pPr>
              <w:suppressAutoHyphens w:val="0"/>
              <w:rPr>
                <w:lang w:eastAsia="ru-RU"/>
              </w:rPr>
            </w:pPr>
          </w:p>
        </w:tc>
        <w:tc>
          <w:tcPr>
            <w:tcW w:w="1589" w:type="dxa"/>
            <w:tcBorders>
              <w:top w:val="nil"/>
              <w:left w:val="nil"/>
              <w:bottom w:val="nil"/>
              <w:right w:val="nil"/>
            </w:tcBorders>
            <w:shd w:val="clear" w:color="auto" w:fill="auto"/>
            <w:noWrap/>
            <w:vAlign w:val="bottom"/>
            <w:hideMark/>
          </w:tcPr>
          <w:p w:rsidR="000236BE" w:rsidRPr="005C54DC" w:rsidRDefault="000236BE" w:rsidP="000236BE">
            <w:pPr>
              <w:suppressAutoHyphens w:val="0"/>
              <w:rPr>
                <w:lang w:eastAsia="ru-RU"/>
              </w:rPr>
            </w:pPr>
          </w:p>
        </w:tc>
        <w:tc>
          <w:tcPr>
            <w:tcW w:w="929" w:type="dxa"/>
            <w:tcBorders>
              <w:top w:val="nil"/>
              <w:left w:val="nil"/>
              <w:bottom w:val="nil"/>
              <w:right w:val="nil"/>
            </w:tcBorders>
            <w:shd w:val="clear" w:color="auto" w:fill="auto"/>
            <w:noWrap/>
            <w:vAlign w:val="bottom"/>
            <w:hideMark/>
          </w:tcPr>
          <w:p w:rsidR="000236BE" w:rsidRPr="005C54DC" w:rsidRDefault="000236BE" w:rsidP="000236BE">
            <w:pPr>
              <w:suppressAutoHyphens w:val="0"/>
              <w:rPr>
                <w:lang w:eastAsia="ru-RU"/>
              </w:rPr>
            </w:pPr>
          </w:p>
        </w:tc>
        <w:tc>
          <w:tcPr>
            <w:tcW w:w="982" w:type="dxa"/>
            <w:tcBorders>
              <w:top w:val="nil"/>
              <w:left w:val="nil"/>
              <w:bottom w:val="nil"/>
              <w:right w:val="nil"/>
            </w:tcBorders>
            <w:shd w:val="clear" w:color="auto" w:fill="auto"/>
            <w:noWrap/>
            <w:vAlign w:val="bottom"/>
            <w:hideMark/>
          </w:tcPr>
          <w:p w:rsidR="000236BE" w:rsidRPr="005C54DC" w:rsidRDefault="000236BE" w:rsidP="000236BE">
            <w:pPr>
              <w:suppressAutoHyphens w:val="0"/>
              <w:rPr>
                <w:lang w:eastAsia="ru-RU"/>
              </w:rPr>
            </w:pPr>
          </w:p>
        </w:tc>
      </w:tr>
      <w:tr w:rsidR="005C54DC" w:rsidRPr="005C54DC" w:rsidTr="00E95749">
        <w:trPr>
          <w:gridBefore w:val="1"/>
          <w:gridAfter w:val="1"/>
          <w:wBefore w:w="38" w:type="dxa"/>
          <w:wAfter w:w="561" w:type="dxa"/>
          <w:trHeight w:val="300"/>
        </w:trPr>
        <w:tc>
          <w:tcPr>
            <w:tcW w:w="9665" w:type="dxa"/>
            <w:gridSpan w:val="7"/>
            <w:tcBorders>
              <w:top w:val="nil"/>
              <w:left w:val="nil"/>
              <w:bottom w:val="single" w:sz="4" w:space="0" w:color="auto"/>
              <w:right w:val="nil"/>
            </w:tcBorders>
            <w:shd w:val="clear" w:color="auto" w:fill="auto"/>
            <w:noWrap/>
            <w:vAlign w:val="bottom"/>
            <w:hideMark/>
          </w:tcPr>
          <w:p w:rsidR="000236BE" w:rsidRPr="005C54DC" w:rsidRDefault="00595DB9" w:rsidP="00595DB9">
            <w:pPr>
              <w:suppressAutoHyphens w:val="0"/>
              <w:jc w:val="center"/>
              <w:rPr>
                <w:b/>
                <w:bCs/>
                <w:lang w:eastAsia="ru-RU"/>
              </w:rPr>
            </w:pPr>
            <w:r>
              <w:rPr>
                <w:b/>
                <w:bCs/>
                <w:sz w:val="22"/>
                <w:szCs w:val="22"/>
                <w:lang w:eastAsia="ru-RU"/>
              </w:rPr>
              <w:t>Перечень о</w:t>
            </w:r>
            <w:r w:rsidRPr="005C54DC">
              <w:rPr>
                <w:b/>
                <w:bCs/>
                <w:sz w:val="22"/>
                <w:szCs w:val="22"/>
                <w:lang w:eastAsia="ru-RU"/>
              </w:rPr>
              <w:t>тход</w:t>
            </w:r>
            <w:r>
              <w:rPr>
                <w:b/>
                <w:bCs/>
                <w:sz w:val="22"/>
                <w:szCs w:val="22"/>
                <w:lang w:eastAsia="ru-RU"/>
              </w:rPr>
              <w:t>ов</w:t>
            </w:r>
            <w:r w:rsidR="000236BE" w:rsidRPr="005C54DC">
              <w:rPr>
                <w:b/>
                <w:bCs/>
                <w:sz w:val="22"/>
                <w:szCs w:val="22"/>
                <w:lang w:eastAsia="ru-RU"/>
              </w:rPr>
              <w:t xml:space="preserve">, </w:t>
            </w:r>
            <w:r w:rsidRPr="005C54DC">
              <w:rPr>
                <w:b/>
                <w:bCs/>
                <w:sz w:val="22"/>
                <w:szCs w:val="22"/>
                <w:lang w:eastAsia="ru-RU"/>
              </w:rPr>
              <w:t>подлежащи</w:t>
            </w:r>
            <w:r>
              <w:rPr>
                <w:b/>
                <w:bCs/>
                <w:sz w:val="22"/>
                <w:szCs w:val="22"/>
                <w:lang w:eastAsia="ru-RU"/>
              </w:rPr>
              <w:t>х</w:t>
            </w:r>
            <w:r w:rsidRPr="005C54DC">
              <w:rPr>
                <w:b/>
                <w:bCs/>
                <w:sz w:val="22"/>
                <w:szCs w:val="22"/>
                <w:lang w:eastAsia="ru-RU"/>
              </w:rPr>
              <w:t xml:space="preserve"> </w:t>
            </w:r>
            <w:r w:rsidR="000236BE" w:rsidRPr="005C54DC">
              <w:rPr>
                <w:b/>
                <w:bCs/>
                <w:sz w:val="22"/>
                <w:szCs w:val="22"/>
                <w:lang w:eastAsia="ru-RU"/>
              </w:rPr>
              <w:t>размещению (захоронению)</w:t>
            </w:r>
          </w:p>
        </w:tc>
      </w:tr>
      <w:tr w:rsidR="005C54DC" w:rsidRPr="005C54DC" w:rsidTr="00E95749">
        <w:trPr>
          <w:gridBefore w:val="1"/>
          <w:gridAfter w:val="1"/>
          <w:wBefore w:w="38" w:type="dxa"/>
          <w:wAfter w:w="561" w:type="dxa"/>
          <w:trHeight w:val="630"/>
        </w:trPr>
        <w:tc>
          <w:tcPr>
            <w:tcW w:w="513" w:type="dxa"/>
            <w:vMerge w:val="restart"/>
            <w:tcBorders>
              <w:top w:val="nil"/>
              <w:left w:val="single" w:sz="4" w:space="0" w:color="auto"/>
              <w:bottom w:val="single" w:sz="4" w:space="0" w:color="000000"/>
              <w:right w:val="single" w:sz="4" w:space="0" w:color="auto"/>
            </w:tcBorders>
            <w:shd w:val="clear" w:color="auto" w:fill="auto"/>
            <w:vAlign w:val="center"/>
            <w:hideMark/>
          </w:tcPr>
          <w:p w:rsidR="000236BE" w:rsidRPr="005C54DC" w:rsidRDefault="000236BE" w:rsidP="000236BE">
            <w:pPr>
              <w:suppressAutoHyphens w:val="0"/>
              <w:jc w:val="center"/>
              <w:rPr>
                <w:lang w:eastAsia="ru-RU"/>
              </w:rPr>
            </w:pPr>
            <w:r w:rsidRPr="005C54DC">
              <w:rPr>
                <w:sz w:val="22"/>
                <w:szCs w:val="22"/>
                <w:lang w:eastAsia="ru-RU"/>
              </w:rPr>
              <w:t>№ п/п</w:t>
            </w:r>
          </w:p>
        </w:tc>
        <w:tc>
          <w:tcPr>
            <w:tcW w:w="37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236BE" w:rsidRPr="005C54DC" w:rsidRDefault="000236BE" w:rsidP="000236BE">
            <w:pPr>
              <w:suppressAutoHyphens w:val="0"/>
              <w:jc w:val="center"/>
              <w:rPr>
                <w:lang w:eastAsia="ru-RU"/>
              </w:rPr>
            </w:pPr>
            <w:r w:rsidRPr="005C54DC">
              <w:rPr>
                <w:sz w:val="22"/>
                <w:szCs w:val="22"/>
                <w:lang w:eastAsia="ru-RU"/>
              </w:rPr>
              <w:t>Наименование отхода</w:t>
            </w:r>
          </w:p>
        </w:tc>
        <w:tc>
          <w:tcPr>
            <w:tcW w:w="1912"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0236BE" w:rsidRPr="005C54DC" w:rsidRDefault="000236BE" w:rsidP="000236BE">
            <w:pPr>
              <w:suppressAutoHyphens w:val="0"/>
              <w:jc w:val="center"/>
              <w:rPr>
                <w:lang w:eastAsia="ru-RU"/>
              </w:rPr>
            </w:pPr>
            <w:r w:rsidRPr="005C54DC">
              <w:rPr>
                <w:sz w:val="22"/>
                <w:szCs w:val="22"/>
                <w:lang w:eastAsia="ru-RU"/>
              </w:rPr>
              <w:t>Код по ФККО</w:t>
            </w:r>
          </w:p>
        </w:tc>
        <w:tc>
          <w:tcPr>
            <w:tcW w:w="1589" w:type="dxa"/>
            <w:vMerge w:val="restart"/>
            <w:tcBorders>
              <w:top w:val="nil"/>
              <w:left w:val="single" w:sz="4" w:space="0" w:color="auto"/>
              <w:bottom w:val="single" w:sz="4" w:space="0" w:color="000000"/>
              <w:right w:val="single" w:sz="4" w:space="0" w:color="auto"/>
            </w:tcBorders>
            <w:shd w:val="clear" w:color="auto" w:fill="auto"/>
            <w:vAlign w:val="center"/>
            <w:hideMark/>
          </w:tcPr>
          <w:p w:rsidR="000236BE" w:rsidRPr="005C54DC" w:rsidRDefault="000236BE" w:rsidP="000236BE">
            <w:pPr>
              <w:suppressAutoHyphens w:val="0"/>
              <w:jc w:val="center"/>
              <w:rPr>
                <w:lang w:eastAsia="ru-RU"/>
              </w:rPr>
            </w:pPr>
            <w:r w:rsidRPr="005C54DC">
              <w:rPr>
                <w:sz w:val="22"/>
                <w:szCs w:val="22"/>
                <w:lang w:eastAsia="ru-RU"/>
              </w:rPr>
              <w:t>Класс опасности</w:t>
            </w:r>
          </w:p>
        </w:tc>
        <w:tc>
          <w:tcPr>
            <w:tcW w:w="1911" w:type="dxa"/>
            <w:gridSpan w:val="2"/>
            <w:tcBorders>
              <w:top w:val="single" w:sz="4" w:space="0" w:color="auto"/>
              <w:left w:val="nil"/>
              <w:bottom w:val="single" w:sz="4" w:space="0" w:color="auto"/>
              <w:right w:val="single" w:sz="4" w:space="0" w:color="auto"/>
            </w:tcBorders>
            <w:shd w:val="clear" w:color="auto" w:fill="auto"/>
            <w:vAlign w:val="center"/>
            <w:hideMark/>
          </w:tcPr>
          <w:p w:rsidR="000236BE" w:rsidRPr="005C54DC" w:rsidRDefault="000236BE" w:rsidP="000236BE">
            <w:pPr>
              <w:suppressAutoHyphens w:val="0"/>
              <w:jc w:val="center"/>
              <w:rPr>
                <w:lang w:eastAsia="ru-RU"/>
              </w:rPr>
            </w:pPr>
            <w:r w:rsidRPr="005C54DC">
              <w:rPr>
                <w:sz w:val="22"/>
                <w:szCs w:val="22"/>
                <w:lang w:eastAsia="ru-RU"/>
              </w:rPr>
              <w:t>Ежегодное образование отходов</w:t>
            </w:r>
          </w:p>
        </w:tc>
      </w:tr>
      <w:tr w:rsidR="005C54DC" w:rsidRPr="005C54DC" w:rsidTr="00E95749">
        <w:trPr>
          <w:gridBefore w:val="1"/>
          <w:gridAfter w:val="1"/>
          <w:wBefore w:w="38" w:type="dxa"/>
          <w:wAfter w:w="561" w:type="dxa"/>
          <w:trHeight w:val="300"/>
        </w:trPr>
        <w:tc>
          <w:tcPr>
            <w:tcW w:w="513" w:type="dxa"/>
            <w:vMerge/>
            <w:tcBorders>
              <w:top w:val="nil"/>
              <w:left w:val="single" w:sz="4" w:space="0" w:color="auto"/>
              <w:bottom w:val="single" w:sz="4" w:space="0" w:color="000000"/>
              <w:right w:val="single" w:sz="4" w:space="0" w:color="auto"/>
            </w:tcBorders>
            <w:vAlign w:val="center"/>
            <w:hideMark/>
          </w:tcPr>
          <w:p w:rsidR="000236BE" w:rsidRPr="005C54DC" w:rsidRDefault="000236BE" w:rsidP="000236BE">
            <w:pPr>
              <w:suppressAutoHyphens w:val="0"/>
              <w:rPr>
                <w:lang w:eastAsia="ru-RU"/>
              </w:rPr>
            </w:pPr>
          </w:p>
        </w:tc>
        <w:tc>
          <w:tcPr>
            <w:tcW w:w="3740" w:type="dxa"/>
            <w:vMerge/>
            <w:tcBorders>
              <w:top w:val="nil"/>
              <w:left w:val="single" w:sz="4" w:space="0" w:color="auto"/>
              <w:bottom w:val="single" w:sz="4" w:space="0" w:color="000000"/>
              <w:right w:val="single" w:sz="4" w:space="0" w:color="auto"/>
            </w:tcBorders>
            <w:vAlign w:val="center"/>
            <w:hideMark/>
          </w:tcPr>
          <w:p w:rsidR="000236BE" w:rsidRPr="005C54DC" w:rsidRDefault="000236BE" w:rsidP="000236BE">
            <w:pPr>
              <w:suppressAutoHyphens w:val="0"/>
              <w:rPr>
                <w:lang w:eastAsia="ru-RU"/>
              </w:rPr>
            </w:pPr>
          </w:p>
        </w:tc>
        <w:tc>
          <w:tcPr>
            <w:tcW w:w="1912" w:type="dxa"/>
            <w:gridSpan w:val="2"/>
            <w:vMerge/>
            <w:tcBorders>
              <w:top w:val="nil"/>
              <w:left w:val="single" w:sz="4" w:space="0" w:color="auto"/>
              <w:bottom w:val="single" w:sz="4" w:space="0" w:color="000000"/>
              <w:right w:val="single" w:sz="4" w:space="0" w:color="auto"/>
            </w:tcBorders>
            <w:vAlign w:val="center"/>
            <w:hideMark/>
          </w:tcPr>
          <w:p w:rsidR="000236BE" w:rsidRPr="005C54DC" w:rsidRDefault="000236BE" w:rsidP="000236BE">
            <w:pPr>
              <w:suppressAutoHyphens w:val="0"/>
              <w:rPr>
                <w:lang w:eastAsia="ru-RU"/>
              </w:rPr>
            </w:pPr>
          </w:p>
        </w:tc>
        <w:tc>
          <w:tcPr>
            <w:tcW w:w="1589" w:type="dxa"/>
            <w:vMerge/>
            <w:tcBorders>
              <w:top w:val="nil"/>
              <w:left w:val="single" w:sz="4" w:space="0" w:color="auto"/>
              <w:bottom w:val="single" w:sz="4" w:space="0" w:color="000000"/>
              <w:right w:val="single" w:sz="4" w:space="0" w:color="auto"/>
            </w:tcBorders>
            <w:vAlign w:val="center"/>
            <w:hideMark/>
          </w:tcPr>
          <w:p w:rsidR="000236BE" w:rsidRPr="005C54DC" w:rsidRDefault="000236BE" w:rsidP="000236BE">
            <w:pPr>
              <w:suppressAutoHyphens w:val="0"/>
              <w:rPr>
                <w:lang w:eastAsia="ru-RU"/>
              </w:rPr>
            </w:pPr>
          </w:p>
        </w:tc>
        <w:tc>
          <w:tcPr>
            <w:tcW w:w="929" w:type="dxa"/>
            <w:tcBorders>
              <w:top w:val="nil"/>
              <w:left w:val="nil"/>
              <w:bottom w:val="single" w:sz="4" w:space="0" w:color="auto"/>
              <w:right w:val="single" w:sz="4" w:space="0" w:color="auto"/>
            </w:tcBorders>
            <w:shd w:val="clear" w:color="auto" w:fill="auto"/>
            <w:noWrap/>
            <w:vAlign w:val="center"/>
            <w:hideMark/>
          </w:tcPr>
          <w:p w:rsidR="000236BE" w:rsidRPr="005C54DC" w:rsidRDefault="000236BE" w:rsidP="000236BE">
            <w:pPr>
              <w:suppressAutoHyphens w:val="0"/>
              <w:jc w:val="center"/>
              <w:rPr>
                <w:lang w:eastAsia="ru-RU"/>
              </w:rPr>
            </w:pPr>
            <w:proofErr w:type="spellStart"/>
            <w:r w:rsidRPr="005C54DC">
              <w:rPr>
                <w:sz w:val="22"/>
                <w:szCs w:val="22"/>
                <w:lang w:eastAsia="ru-RU"/>
              </w:rPr>
              <w:t>тн</w:t>
            </w:r>
            <w:proofErr w:type="spellEnd"/>
            <w:r w:rsidRPr="005C54DC">
              <w:rPr>
                <w:sz w:val="22"/>
                <w:szCs w:val="22"/>
                <w:lang w:eastAsia="ru-RU"/>
              </w:rPr>
              <w:t>/год</w:t>
            </w:r>
          </w:p>
        </w:tc>
        <w:tc>
          <w:tcPr>
            <w:tcW w:w="982" w:type="dxa"/>
            <w:tcBorders>
              <w:top w:val="nil"/>
              <w:left w:val="nil"/>
              <w:bottom w:val="single" w:sz="4" w:space="0" w:color="auto"/>
              <w:right w:val="single" w:sz="4" w:space="0" w:color="auto"/>
            </w:tcBorders>
            <w:shd w:val="clear" w:color="auto" w:fill="auto"/>
            <w:noWrap/>
            <w:vAlign w:val="center"/>
            <w:hideMark/>
          </w:tcPr>
          <w:p w:rsidR="000236BE" w:rsidRPr="005C54DC" w:rsidRDefault="000236BE" w:rsidP="000236BE">
            <w:pPr>
              <w:suppressAutoHyphens w:val="0"/>
              <w:jc w:val="center"/>
              <w:rPr>
                <w:lang w:eastAsia="ru-RU"/>
              </w:rPr>
            </w:pPr>
            <w:r w:rsidRPr="005C54DC">
              <w:rPr>
                <w:sz w:val="22"/>
                <w:szCs w:val="22"/>
                <w:lang w:eastAsia="ru-RU"/>
              </w:rPr>
              <w:t>м3/год</w:t>
            </w:r>
          </w:p>
        </w:tc>
      </w:tr>
      <w:tr w:rsidR="005C54DC" w:rsidRPr="005C54DC" w:rsidTr="00E95749">
        <w:trPr>
          <w:gridBefore w:val="1"/>
          <w:gridAfter w:val="1"/>
          <w:wBefore w:w="38" w:type="dxa"/>
          <w:wAfter w:w="561" w:type="dxa"/>
          <w:trHeight w:val="1575"/>
        </w:trPr>
        <w:tc>
          <w:tcPr>
            <w:tcW w:w="513" w:type="dxa"/>
            <w:tcBorders>
              <w:top w:val="nil"/>
              <w:left w:val="single" w:sz="4" w:space="0" w:color="auto"/>
              <w:bottom w:val="single" w:sz="4" w:space="0" w:color="auto"/>
              <w:right w:val="single" w:sz="4" w:space="0" w:color="auto"/>
            </w:tcBorders>
            <w:shd w:val="clear" w:color="000000" w:fill="FFFFFF"/>
            <w:noWrap/>
            <w:vAlign w:val="bottom"/>
            <w:hideMark/>
          </w:tcPr>
          <w:p w:rsidR="000236BE" w:rsidRPr="005C54DC" w:rsidRDefault="000236BE" w:rsidP="000236BE">
            <w:pPr>
              <w:suppressAutoHyphens w:val="0"/>
              <w:jc w:val="center"/>
              <w:rPr>
                <w:lang w:eastAsia="ru-RU"/>
              </w:rPr>
            </w:pPr>
            <w:r w:rsidRPr="005C54DC">
              <w:rPr>
                <w:sz w:val="22"/>
                <w:szCs w:val="22"/>
                <w:lang w:eastAsia="ru-RU"/>
              </w:rPr>
              <w:t>1</w:t>
            </w:r>
          </w:p>
        </w:tc>
        <w:tc>
          <w:tcPr>
            <w:tcW w:w="3740" w:type="dxa"/>
            <w:tcBorders>
              <w:top w:val="nil"/>
              <w:left w:val="nil"/>
              <w:bottom w:val="single" w:sz="4" w:space="0" w:color="auto"/>
              <w:right w:val="single" w:sz="4" w:space="0" w:color="auto"/>
            </w:tcBorders>
            <w:shd w:val="clear" w:color="000000" w:fill="FFFFFF"/>
            <w:hideMark/>
          </w:tcPr>
          <w:p w:rsidR="000236BE" w:rsidRPr="005C54DC" w:rsidRDefault="00662E9F" w:rsidP="000236BE">
            <w:pPr>
              <w:suppressAutoHyphens w:val="0"/>
              <w:rPr>
                <w:lang w:eastAsia="ru-RU"/>
              </w:rPr>
            </w:pPr>
            <w:r>
              <w:rPr>
                <w:lang w:eastAsia="ru-RU"/>
              </w:rPr>
              <w:t>М</w:t>
            </w:r>
            <w:r w:rsidR="000236BE" w:rsidRPr="005C54DC">
              <w:rPr>
                <w:lang w:eastAsia="ru-RU"/>
              </w:rPr>
              <w:t>усор от строительных и ремонтных работ, содержащий материалы, изделия, отходы которых отнесены к V классу опасности</w:t>
            </w:r>
          </w:p>
        </w:tc>
        <w:tc>
          <w:tcPr>
            <w:tcW w:w="1912" w:type="dxa"/>
            <w:gridSpan w:val="2"/>
            <w:tcBorders>
              <w:top w:val="nil"/>
              <w:left w:val="nil"/>
              <w:bottom w:val="single" w:sz="4" w:space="0" w:color="auto"/>
              <w:right w:val="single" w:sz="4" w:space="0" w:color="auto"/>
            </w:tcBorders>
            <w:shd w:val="clear" w:color="000000" w:fill="FFFFFF"/>
            <w:vAlign w:val="center"/>
            <w:hideMark/>
          </w:tcPr>
          <w:p w:rsidR="000236BE" w:rsidRPr="005C54DC" w:rsidRDefault="000236BE" w:rsidP="000236BE">
            <w:pPr>
              <w:suppressAutoHyphens w:val="0"/>
              <w:jc w:val="center"/>
              <w:rPr>
                <w:lang w:eastAsia="ru-RU"/>
              </w:rPr>
            </w:pPr>
            <w:r w:rsidRPr="005C54DC">
              <w:rPr>
                <w:lang w:eastAsia="ru-RU"/>
              </w:rPr>
              <w:t>89001111725</w:t>
            </w:r>
          </w:p>
        </w:tc>
        <w:tc>
          <w:tcPr>
            <w:tcW w:w="1589" w:type="dxa"/>
            <w:tcBorders>
              <w:top w:val="nil"/>
              <w:left w:val="nil"/>
              <w:bottom w:val="single" w:sz="4" w:space="0" w:color="auto"/>
              <w:right w:val="single" w:sz="4" w:space="0" w:color="auto"/>
            </w:tcBorders>
            <w:shd w:val="clear" w:color="000000" w:fill="FFFFFF"/>
            <w:vAlign w:val="center"/>
            <w:hideMark/>
          </w:tcPr>
          <w:p w:rsidR="000236BE" w:rsidRPr="005C54DC" w:rsidRDefault="000236BE" w:rsidP="000236BE">
            <w:pPr>
              <w:suppressAutoHyphens w:val="0"/>
              <w:jc w:val="center"/>
              <w:rPr>
                <w:lang w:eastAsia="ru-RU"/>
              </w:rPr>
            </w:pPr>
            <w:r w:rsidRPr="005C54DC">
              <w:rPr>
                <w:lang w:eastAsia="ru-RU"/>
              </w:rPr>
              <w:t>V</w:t>
            </w:r>
          </w:p>
        </w:tc>
        <w:tc>
          <w:tcPr>
            <w:tcW w:w="929" w:type="dxa"/>
            <w:tcBorders>
              <w:top w:val="nil"/>
              <w:left w:val="nil"/>
              <w:bottom w:val="single" w:sz="4" w:space="0" w:color="auto"/>
              <w:right w:val="single" w:sz="4" w:space="0" w:color="auto"/>
            </w:tcBorders>
            <w:shd w:val="clear" w:color="000000" w:fill="FFFFFF"/>
            <w:noWrap/>
            <w:vAlign w:val="center"/>
            <w:hideMark/>
          </w:tcPr>
          <w:p w:rsidR="000236BE" w:rsidRPr="005C54DC" w:rsidRDefault="00497447" w:rsidP="00596C8C">
            <w:pPr>
              <w:suppressAutoHyphens w:val="0"/>
              <w:jc w:val="center"/>
              <w:rPr>
                <w:lang w:eastAsia="ru-RU"/>
              </w:rPr>
            </w:pPr>
            <w:r>
              <w:rPr>
                <w:sz w:val="22"/>
                <w:szCs w:val="22"/>
                <w:lang w:eastAsia="ru-RU"/>
              </w:rPr>
              <w:t>123</w:t>
            </w:r>
          </w:p>
        </w:tc>
        <w:tc>
          <w:tcPr>
            <w:tcW w:w="982" w:type="dxa"/>
            <w:tcBorders>
              <w:top w:val="nil"/>
              <w:left w:val="nil"/>
              <w:bottom w:val="single" w:sz="4" w:space="0" w:color="auto"/>
              <w:right w:val="single" w:sz="4" w:space="0" w:color="auto"/>
            </w:tcBorders>
            <w:shd w:val="clear" w:color="000000" w:fill="FFFFFF"/>
            <w:noWrap/>
            <w:vAlign w:val="center"/>
            <w:hideMark/>
          </w:tcPr>
          <w:p w:rsidR="000236BE" w:rsidRPr="005C54DC" w:rsidRDefault="000236BE" w:rsidP="000236BE">
            <w:pPr>
              <w:suppressAutoHyphens w:val="0"/>
              <w:jc w:val="center"/>
              <w:rPr>
                <w:lang w:eastAsia="ru-RU"/>
              </w:rPr>
            </w:pPr>
            <w:r w:rsidRPr="005C54DC">
              <w:rPr>
                <w:sz w:val="22"/>
                <w:szCs w:val="22"/>
                <w:lang w:eastAsia="ru-RU"/>
              </w:rPr>
              <w:t> </w:t>
            </w:r>
          </w:p>
        </w:tc>
      </w:tr>
      <w:tr w:rsidR="005C54DC" w:rsidRPr="005C54DC" w:rsidTr="00E95749">
        <w:trPr>
          <w:gridBefore w:val="1"/>
          <w:gridAfter w:val="1"/>
          <w:wBefore w:w="38" w:type="dxa"/>
          <w:wAfter w:w="561" w:type="dxa"/>
          <w:trHeight w:val="300"/>
        </w:trPr>
        <w:tc>
          <w:tcPr>
            <w:tcW w:w="775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236BE" w:rsidRPr="005C54DC" w:rsidRDefault="000236BE" w:rsidP="000236BE">
            <w:pPr>
              <w:suppressAutoHyphens w:val="0"/>
              <w:jc w:val="center"/>
              <w:rPr>
                <w:lang w:eastAsia="ru-RU"/>
              </w:rPr>
            </w:pPr>
            <w:r w:rsidRPr="005C54DC">
              <w:rPr>
                <w:sz w:val="22"/>
                <w:szCs w:val="22"/>
                <w:lang w:eastAsia="ru-RU"/>
              </w:rPr>
              <w:t>ИТОГО</w:t>
            </w:r>
          </w:p>
        </w:tc>
        <w:tc>
          <w:tcPr>
            <w:tcW w:w="929" w:type="dxa"/>
            <w:tcBorders>
              <w:top w:val="nil"/>
              <w:left w:val="nil"/>
              <w:bottom w:val="single" w:sz="4" w:space="0" w:color="auto"/>
              <w:right w:val="single" w:sz="4" w:space="0" w:color="auto"/>
            </w:tcBorders>
            <w:shd w:val="clear" w:color="auto" w:fill="auto"/>
            <w:noWrap/>
            <w:vAlign w:val="bottom"/>
            <w:hideMark/>
          </w:tcPr>
          <w:p w:rsidR="000236BE" w:rsidRPr="005C54DC" w:rsidRDefault="00497447" w:rsidP="000236BE">
            <w:pPr>
              <w:suppressAutoHyphens w:val="0"/>
              <w:jc w:val="center"/>
              <w:rPr>
                <w:lang w:eastAsia="ru-RU"/>
              </w:rPr>
            </w:pPr>
            <w:r>
              <w:rPr>
                <w:sz w:val="22"/>
                <w:szCs w:val="22"/>
                <w:lang w:eastAsia="ru-RU"/>
              </w:rPr>
              <w:t>123</w:t>
            </w:r>
          </w:p>
        </w:tc>
        <w:tc>
          <w:tcPr>
            <w:tcW w:w="982" w:type="dxa"/>
            <w:tcBorders>
              <w:top w:val="nil"/>
              <w:left w:val="nil"/>
              <w:bottom w:val="single" w:sz="4" w:space="0" w:color="auto"/>
              <w:right w:val="single" w:sz="4" w:space="0" w:color="auto"/>
            </w:tcBorders>
            <w:shd w:val="clear" w:color="000000" w:fill="FFFFFF"/>
            <w:noWrap/>
            <w:vAlign w:val="center"/>
            <w:hideMark/>
          </w:tcPr>
          <w:p w:rsidR="000236BE" w:rsidRPr="005C54DC" w:rsidRDefault="000236BE" w:rsidP="000236BE">
            <w:pPr>
              <w:suppressAutoHyphens w:val="0"/>
              <w:jc w:val="center"/>
              <w:rPr>
                <w:lang w:eastAsia="ru-RU"/>
              </w:rPr>
            </w:pPr>
            <w:r w:rsidRPr="005C54DC">
              <w:rPr>
                <w:sz w:val="22"/>
                <w:szCs w:val="22"/>
                <w:lang w:eastAsia="ru-RU"/>
              </w:rPr>
              <w:t> </w:t>
            </w:r>
          </w:p>
        </w:tc>
      </w:tr>
      <w:tr w:rsidR="005C54DC" w:rsidRPr="005C54DC" w:rsidTr="00E95749">
        <w:trPr>
          <w:gridBefore w:val="1"/>
          <w:gridAfter w:val="1"/>
          <w:wBefore w:w="38" w:type="dxa"/>
          <w:wAfter w:w="561" w:type="dxa"/>
          <w:trHeight w:val="300"/>
        </w:trPr>
        <w:tc>
          <w:tcPr>
            <w:tcW w:w="513" w:type="dxa"/>
            <w:tcBorders>
              <w:top w:val="nil"/>
              <w:left w:val="nil"/>
              <w:bottom w:val="nil"/>
              <w:right w:val="nil"/>
            </w:tcBorders>
            <w:shd w:val="clear" w:color="auto" w:fill="auto"/>
            <w:noWrap/>
            <w:vAlign w:val="bottom"/>
            <w:hideMark/>
          </w:tcPr>
          <w:p w:rsidR="000236BE" w:rsidRPr="005C54DC" w:rsidRDefault="000236BE" w:rsidP="000236BE">
            <w:pPr>
              <w:suppressAutoHyphens w:val="0"/>
              <w:rPr>
                <w:lang w:eastAsia="ru-RU"/>
              </w:rPr>
            </w:pPr>
          </w:p>
        </w:tc>
        <w:tc>
          <w:tcPr>
            <w:tcW w:w="3740" w:type="dxa"/>
            <w:tcBorders>
              <w:top w:val="nil"/>
              <w:left w:val="nil"/>
              <w:bottom w:val="nil"/>
              <w:right w:val="nil"/>
            </w:tcBorders>
            <w:shd w:val="clear" w:color="auto" w:fill="auto"/>
            <w:noWrap/>
            <w:vAlign w:val="bottom"/>
            <w:hideMark/>
          </w:tcPr>
          <w:p w:rsidR="000236BE" w:rsidRPr="005C54DC" w:rsidRDefault="000236BE" w:rsidP="000236BE">
            <w:pPr>
              <w:suppressAutoHyphens w:val="0"/>
              <w:rPr>
                <w:lang w:eastAsia="ru-RU"/>
              </w:rPr>
            </w:pPr>
          </w:p>
        </w:tc>
        <w:tc>
          <w:tcPr>
            <w:tcW w:w="1912" w:type="dxa"/>
            <w:gridSpan w:val="2"/>
            <w:tcBorders>
              <w:top w:val="nil"/>
              <w:left w:val="nil"/>
              <w:bottom w:val="nil"/>
              <w:right w:val="nil"/>
            </w:tcBorders>
            <w:shd w:val="clear" w:color="auto" w:fill="auto"/>
            <w:noWrap/>
            <w:vAlign w:val="bottom"/>
            <w:hideMark/>
          </w:tcPr>
          <w:p w:rsidR="000236BE" w:rsidRPr="005C54DC" w:rsidRDefault="000236BE" w:rsidP="000236BE">
            <w:pPr>
              <w:suppressAutoHyphens w:val="0"/>
              <w:rPr>
                <w:lang w:eastAsia="ru-RU"/>
              </w:rPr>
            </w:pPr>
          </w:p>
        </w:tc>
        <w:tc>
          <w:tcPr>
            <w:tcW w:w="1589" w:type="dxa"/>
            <w:tcBorders>
              <w:top w:val="nil"/>
              <w:left w:val="nil"/>
              <w:bottom w:val="nil"/>
              <w:right w:val="nil"/>
            </w:tcBorders>
            <w:shd w:val="clear" w:color="auto" w:fill="auto"/>
            <w:noWrap/>
            <w:vAlign w:val="bottom"/>
            <w:hideMark/>
          </w:tcPr>
          <w:p w:rsidR="000236BE" w:rsidRPr="005C54DC" w:rsidRDefault="000236BE" w:rsidP="000236BE">
            <w:pPr>
              <w:suppressAutoHyphens w:val="0"/>
              <w:rPr>
                <w:lang w:eastAsia="ru-RU"/>
              </w:rPr>
            </w:pPr>
          </w:p>
        </w:tc>
        <w:tc>
          <w:tcPr>
            <w:tcW w:w="929" w:type="dxa"/>
            <w:tcBorders>
              <w:top w:val="nil"/>
              <w:left w:val="nil"/>
              <w:bottom w:val="nil"/>
              <w:right w:val="nil"/>
            </w:tcBorders>
            <w:shd w:val="clear" w:color="auto" w:fill="auto"/>
            <w:noWrap/>
            <w:vAlign w:val="bottom"/>
            <w:hideMark/>
          </w:tcPr>
          <w:p w:rsidR="000236BE" w:rsidRPr="005C54DC" w:rsidRDefault="000236BE" w:rsidP="000236BE">
            <w:pPr>
              <w:suppressAutoHyphens w:val="0"/>
              <w:rPr>
                <w:lang w:eastAsia="ru-RU"/>
              </w:rPr>
            </w:pPr>
          </w:p>
        </w:tc>
        <w:tc>
          <w:tcPr>
            <w:tcW w:w="982" w:type="dxa"/>
            <w:tcBorders>
              <w:top w:val="nil"/>
              <w:left w:val="nil"/>
              <w:bottom w:val="nil"/>
              <w:right w:val="nil"/>
            </w:tcBorders>
            <w:shd w:val="clear" w:color="auto" w:fill="auto"/>
            <w:noWrap/>
            <w:vAlign w:val="bottom"/>
            <w:hideMark/>
          </w:tcPr>
          <w:p w:rsidR="000236BE" w:rsidRPr="005C54DC" w:rsidRDefault="000236BE" w:rsidP="000236BE">
            <w:pPr>
              <w:suppressAutoHyphens w:val="0"/>
              <w:rPr>
                <w:lang w:eastAsia="ru-RU"/>
              </w:rPr>
            </w:pPr>
          </w:p>
        </w:tc>
      </w:tr>
      <w:tr w:rsidR="00E95749" w:rsidRPr="00A260D1" w:rsidTr="00E95749">
        <w:tblPrEx>
          <w:tblCellMar>
            <w:top w:w="55" w:type="dxa"/>
            <w:left w:w="55" w:type="dxa"/>
            <w:bottom w:w="55" w:type="dxa"/>
            <w:right w:w="55" w:type="dxa"/>
          </w:tblCellMar>
          <w:tblLook w:val="0000" w:firstRow="0" w:lastRow="0" w:firstColumn="0" w:lastColumn="0" w:noHBand="0" w:noVBand="0"/>
        </w:tblPrEx>
        <w:trPr>
          <w:cantSplit/>
        </w:trPr>
        <w:tc>
          <w:tcPr>
            <w:tcW w:w="5040" w:type="dxa"/>
            <w:gridSpan w:val="4"/>
          </w:tcPr>
          <w:p w:rsidR="00E95749" w:rsidRDefault="00E95749" w:rsidP="005E5D9B">
            <w:pPr>
              <w:suppressAutoHyphens w:val="0"/>
              <w:spacing w:before="100" w:beforeAutospacing="1"/>
              <w:rPr>
                <w:b/>
                <w:bCs/>
                <w:sz w:val="22"/>
                <w:szCs w:val="22"/>
                <w:lang w:eastAsia="ru-RU"/>
              </w:rPr>
            </w:pPr>
            <w:r>
              <w:rPr>
                <w:b/>
                <w:bCs/>
                <w:sz w:val="22"/>
                <w:szCs w:val="22"/>
                <w:lang w:eastAsia="ru-RU"/>
              </w:rPr>
              <w:t>ИСПОЛНИТЕЛЬ:</w:t>
            </w:r>
          </w:p>
          <w:p w:rsidR="00E95749" w:rsidRPr="001E0390" w:rsidRDefault="00E95749" w:rsidP="005E5D9B">
            <w:pPr>
              <w:suppressAutoHyphens w:val="0"/>
              <w:spacing w:before="100" w:beforeAutospacing="1"/>
              <w:rPr>
                <w:color w:val="FFFFFF" w:themeColor="background1"/>
                <w:lang w:eastAsia="ru-RU"/>
              </w:rPr>
            </w:pPr>
            <w:r w:rsidRPr="001E0390">
              <w:rPr>
                <w:b/>
                <w:bCs/>
                <w:color w:val="FFFFFF" w:themeColor="background1"/>
                <w:sz w:val="22"/>
                <w:szCs w:val="22"/>
                <w:lang w:eastAsia="ru-RU"/>
              </w:rPr>
              <w:t>ООО «БССО»</w:t>
            </w:r>
            <w:r w:rsidRPr="001E0390">
              <w:rPr>
                <w:color w:val="FFFFFF" w:themeColor="background1"/>
                <w:sz w:val="22"/>
                <w:szCs w:val="22"/>
                <w:lang w:eastAsia="ru-RU"/>
              </w:rPr>
              <w:t xml:space="preserve"> </w:t>
            </w:r>
          </w:p>
          <w:p w:rsidR="00E95749" w:rsidRPr="00A260D1" w:rsidRDefault="00E95749" w:rsidP="005E5D9B">
            <w:pPr>
              <w:suppressAutoHyphens w:val="0"/>
              <w:rPr>
                <w:b/>
                <w:bCs/>
                <w:lang w:eastAsia="ru-RU"/>
              </w:rPr>
            </w:pPr>
            <w:r w:rsidRPr="00A260D1">
              <w:rPr>
                <w:b/>
                <w:bCs/>
                <w:sz w:val="22"/>
                <w:szCs w:val="22"/>
                <w:lang w:eastAsia="ru-RU"/>
              </w:rPr>
              <w:t xml:space="preserve">Генеральный    директор </w:t>
            </w:r>
          </w:p>
          <w:p w:rsidR="00E95749" w:rsidRDefault="00E95749" w:rsidP="005E5D9B">
            <w:pPr>
              <w:suppressAutoHyphens w:val="0"/>
              <w:rPr>
                <w:b/>
                <w:bCs/>
                <w:lang w:eastAsia="ru-RU"/>
              </w:rPr>
            </w:pPr>
          </w:p>
          <w:p w:rsidR="00E95749" w:rsidRPr="00A260D1" w:rsidRDefault="00E95749" w:rsidP="005E5D9B">
            <w:pPr>
              <w:suppressAutoHyphens w:val="0"/>
              <w:spacing w:before="100" w:beforeAutospacing="1"/>
              <w:rPr>
                <w:lang w:eastAsia="ru-RU"/>
              </w:rPr>
            </w:pPr>
            <w:r w:rsidRPr="00A260D1">
              <w:rPr>
                <w:b/>
                <w:bCs/>
                <w:sz w:val="22"/>
                <w:szCs w:val="22"/>
                <w:lang w:eastAsia="ru-RU"/>
              </w:rPr>
              <w:t xml:space="preserve">______________ </w:t>
            </w:r>
            <w:r w:rsidRPr="001E0390">
              <w:rPr>
                <w:b/>
                <w:bCs/>
                <w:color w:val="FFFFFF" w:themeColor="background1"/>
                <w:sz w:val="22"/>
                <w:szCs w:val="22"/>
                <w:lang w:eastAsia="ru-RU"/>
              </w:rPr>
              <w:t xml:space="preserve">Л.А. </w:t>
            </w:r>
            <w:proofErr w:type="spellStart"/>
            <w:r w:rsidRPr="001E0390">
              <w:rPr>
                <w:b/>
                <w:bCs/>
                <w:color w:val="FFFFFF" w:themeColor="background1"/>
                <w:sz w:val="22"/>
                <w:szCs w:val="22"/>
                <w:lang w:eastAsia="ru-RU"/>
              </w:rPr>
              <w:t>Рубанович</w:t>
            </w:r>
            <w:proofErr w:type="spellEnd"/>
          </w:p>
          <w:p w:rsidR="00E95749" w:rsidRPr="00A260D1" w:rsidRDefault="00E95749" w:rsidP="005E5D9B">
            <w:pPr>
              <w:suppressAutoHyphens w:val="0"/>
              <w:rPr>
                <w:lang w:eastAsia="ru-RU"/>
              </w:rPr>
            </w:pPr>
          </w:p>
        </w:tc>
        <w:tc>
          <w:tcPr>
            <w:tcW w:w="5224" w:type="dxa"/>
            <w:gridSpan w:val="5"/>
          </w:tcPr>
          <w:p w:rsidR="00E95749" w:rsidRDefault="00E95749" w:rsidP="005E5D9B">
            <w:pPr>
              <w:spacing w:before="100" w:beforeAutospacing="1"/>
              <w:rPr>
                <w:b/>
                <w:bCs/>
                <w:sz w:val="22"/>
                <w:szCs w:val="22"/>
              </w:rPr>
            </w:pPr>
            <w:r>
              <w:rPr>
                <w:b/>
                <w:bCs/>
                <w:sz w:val="22"/>
                <w:szCs w:val="22"/>
              </w:rPr>
              <w:t>ЗАКАЗЧИК:</w:t>
            </w:r>
          </w:p>
          <w:p w:rsidR="00E95749" w:rsidRPr="00A260D1" w:rsidRDefault="00E95749" w:rsidP="005E5D9B">
            <w:pPr>
              <w:spacing w:before="100" w:beforeAutospacing="1"/>
            </w:pPr>
            <w:r>
              <w:rPr>
                <w:b/>
                <w:bCs/>
                <w:sz w:val="22"/>
                <w:szCs w:val="22"/>
              </w:rPr>
              <w:t>ОО</w:t>
            </w:r>
            <w:r w:rsidR="009C0A35">
              <w:rPr>
                <w:b/>
                <w:bCs/>
                <w:sz w:val="22"/>
                <w:szCs w:val="22"/>
              </w:rPr>
              <w:t>О «ГЭС-</w:t>
            </w:r>
            <w:r w:rsidR="00D36001">
              <w:rPr>
                <w:b/>
                <w:bCs/>
                <w:sz w:val="22"/>
                <w:szCs w:val="22"/>
              </w:rPr>
              <w:t>и</w:t>
            </w:r>
            <w:r w:rsidR="009C0A35">
              <w:rPr>
                <w:b/>
                <w:bCs/>
                <w:sz w:val="22"/>
                <w:szCs w:val="22"/>
              </w:rPr>
              <w:t>нжиниринг</w:t>
            </w:r>
            <w:r w:rsidRPr="00A260D1">
              <w:rPr>
                <w:b/>
                <w:bCs/>
                <w:sz w:val="22"/>
                <w:szCs w:val="22"/>
              </w:rPr>
              <w:t>»</w:t>
            </w:r>
          </w:p>
          <w:p w:rsidR="00E95749" w:rsidRPr="00A260D1" w:rsidRDefault="009C0A35" w:rsidP="005E5D9B">
            <w:pPr>
              <w:rPr>
                <w:b/>
              </w:rPr>
            </w:pPr>
            <w:r>
              <w:rPr>
                <w:b/>
                <w:sz w:val="22"/>
                <w:szCs w:val="22"/>
              </w:rPr>
              <w:t>Технический директор</w:t>
            </w:r>
          </w:p>
          <w:p w:rsidR="00E95749" w:rsidRDefault="00E95749" w:rsidP="005E5D9B">
            <w:pPr>
              <w:rPr>
                <w:b/>
                <w:bCs/>
                <w:sz w:val="22"/>
                <w:szCs w:val="22"/>
              </w:rPr>
            </w:pPr>
            <w:r w:rsidRPr="00A260D1">
              <w:rPr>
                <w:b/>
                <w:bCs/>
                <w:sz w:val="22"/>
                <w:szCs w:val="22"/>
              </w:rPr>
              <w:t xml:space="preserve"> </w:t>
            </w:r>
          </w:p>
          <w:p w:rsidR="00E95749" w:rsidRDefault="00E95749" w:rsidP="005E5D9B">
            <w:pPr>
              <w:rPr>
                <w:b/>
                <w:bCs/>
              </w:rPr>
            </w:pPr>
          </w:p>
          <w:p w:rsidR="00E95749" w:rsidRPr="00A260D1" w:rsidRDefault="00E95749" w:rsidP="005E5D9B">
            <w:pPr>
              <w:rPr>
                <w:b/>
              </w:rPr>
            </w:pPr>
            <w:r>
              <w:rPr>
                <w:b/>
                <w:bCs/>
                <w:sz w:val="22"/>
                <w:szCs w:val="22"/>
              </w:rPr>
              <w:t>_______________</w:t>
            </w:r>
            <w:r w:rsidRPr="00A260D1">
              <w:rPr>
                <w:b/>
                <w:sz w:val="22"/>
                <w:szCs w:val="22"/>
              </w:rPr>
              <w:t xml:space="preserve"> </w:t>
            </w:r>
            <w:r>
              <w:rPr>
                <w:b/>
                <w:sz w:val="22"/>
                <w:szCs w:val="22"/>
              </w:rPr>
              <w:t>Д.А. Прокопенко</w:t>
            </w:r>
          </w:p>
        </w:tc>
      </w:tr>
    </w:tbl>
    <w:p w:rsidR="000236BE" w:rsidRPr="005C54DC" w:rsidRDefault="000236BE" w:rsidP="002F0A31">
      <w:pPr>
        <w:ind w:left="5760" w:hanging="5760"/>
        <w:rPr>
          <w:b/>
          <w:sz w:val="28"/>
          <w:szCs w:val="28"/>
        </w:rPr>
      </w:pPr>
    </w:p>
    <w:p w:rsidR="00D51689" w:rsidRPr="005C54DC" w:rsidRDefault="00D51689" w:rsidP="002F0A31">
      <w:pPr>
        <w:ind w:left="5760" w:hanging="5760"/>
        <w:rPr>
          <w:b/>
          <w:sz w:val="28"/>
          <w:szCs w:val="28"/>
        </w:rPr>
      </w:pPr>
    </w:p>
    <w:p w:rsidR="00D51689" w:rsidRPr="005C54DC" w:rsidRDefault="00D51689" w:rsidP="002F0A31">
      <w:pPr>
        <w:ind w:left="5760" w:hanging="5760"/>
        <w:rPr>
          <w:b/>
          <w:sz w:val="28"/>
          <w:szCs w:val="28"/>
        </w:rPr>
      </w:pPr>
    </w:p>
    <w:p w:rsidR="00D51689" w:rsidRPr="005C54DC" w:rsidRDefault="00D51689" w:rsidP="002F0A31">
      <w:pPr>
        <w:ind w:left="5760" w:hanging="5760"/>
        <w:rPr>
          <w:b/>
          <w:sz w:val="28"/>
          <w:szCs w:val="28"/>
        </w:rPr>
      </w:pPr>
    </w:p>
    <w:p w:rsidR="00D51689" w:rsidRPr="005C54DC" w:rsidRDefault="00D51689" w:rsidP="002F0A31">
      <w:pPr>
        <w:ind w:left="5760" w:hanging="5760"/>
        <w:rPr>
          <w:b/>
          <w:sz w:val="28"/>
          <w:szCs w:val="28"/>
        </w:rPr>
      </w:pPr>
    </w:p>
    <w:p w:rsidR="002F0A31" w:rsidRPr="005C54DC" w:rsidRDefault="002F0A31" w:rsidP="002F0A31">
      <w:pPr>
        <w:ind w:left="5760" w:hanging="5760"/>
        <w:rPr>
          <w:b/>
          <w:sz w:val="28"/>
          <w:szCs w:val="28"/>
        </w:rPr>
      </w:pPr>
    </w:p>
    <w:p w:rsidR="0023508A" w:rsidRDefault="0023508A" w:rsidP="008B5666">
      <w:pPr>
        <w:rPr>
          <w:b/>
          <w:sz w:val="28"/>
          <w:szCs w:val="28"/>
        </w:rPr>
      </w:pPr>
    </w:p>
    <w:p w:rsidR="00EE6424" w:rsidRDefault="00EE6424" w:rsidP="008B5666">
      <w:pPr>
        <w:rPr>
          <w:b/>
          <w:sz w:val="28"/>
          <w:szCs w:val="28"/>
        </w:rPr>
      </w:pPr>
    </w:p>
    <w:p w:rsidR="00EE6424" w:rsidRDefault="00EE6424" w:rsidP="008B5666">
      <w:pPr>
        <w:rPr>
          <w:b/>
          <w:sz w:val="28"/>
          <w:szCs w:val="28"/>
        </w:rPr>
      </w:pPr>
    </w:p>
    <w:p w:rsidR="00EE6424" w:rsidRDefault="00EE6424" w:rsidP="008B5666">
      <w:pPr>
        <w:rPr>
          <w:b/>
          <w:sz w:val="28"/>
          <w:szCs w:val="28"/>
        </w:rPr>
      </w:pPr>
    </w:p>
    <w:p w:rsidR="00EE6424" w:rsidRDefault="00EE6424" w:rsidP="008B5666">
      <w:pPr>
        <w:rPr>
          <w:b/>
          <w:sz w:val="28"/>
          <w:szCs w:val="28"/>
        </w:rPr>
      </w:pPr>
    </w:p>
    <w:p w:rsidR="00EE6424" w:rsidRDefault="00EE6424" w:rsidP="008B5666">
      <w:pPr>
        <w:rPr>
          <w:b/>
          <w:sz w:val="28"/>
          <w:szCs w:val="28"/>
        </w:rPr>
      </w:pPr>
    </w:p>
    <w:p w:rsidR="00EE6424" w:rsidRDefault="00EE6424" w:rsidP="008B5666">
      <w:pPr>
        <w:rPr>
          <w:b/>
          <w:sz w:val="28"/>
          <w:szCs w:val="28"/>
        </w:rPr>
      </w:pPr>
    </w:p>
    <w:p w:rsidR="00EE6424" w:rsidRDefault="00EE6424" w:rsidP="008B5666">
      <w:pPr>
        <w:rPr>
          <w:b/>
          <w:sz w:val="28"/>
          <w:szCs w:val="28"/>
        </w:rPr>
      </w:pPr>
    </w:p>
    <w:p w:rsidR="00EE6424" w:rsidRDefault="00EE6424" w:rsidP="008B5666">
      <w:pPr>
        <w:rPr>
          <w:b/>
          <w:sz w:val="28"/>
          <w:szCs w:val="28"/>
        </w:rPr>
      </w:pPr>
    </w:p>
    <w:p w:rsidR="00EE6424" w:rsidRDefault="00EE6424" w:rsidP="008B5666">
      <w:pPr>
        <w:rPr>
          <w:b/>
          <w:sz w:val="28"/>
          <w:szCs w:val="28"/>
        </w:rPr>
      </w:pPr>
    </w:p>
    <w:p w:rsidR="00EE6424" w:rsidRDefault="00EE6424" w:rsidP="008B5666">
      <w:pPr>
        <w:rPr>
          <w:b/>
          <w:sz w:val="28"/>
          <w:szCs w:val="28"/>
        </w:rPr>
      </w:pPr>
    </w:p>
    <w:p w:rsidR="00EE6424" w:rsidRDefault="00EE6424" w:rsidP="008B5666">
      <w:pPr>
        <w:rPr>
          <w:b/>
          <w:sz w:val="28"/>
          <w:szCs w:val="28"/>
        </w:rPr>
      </w:pPr>
    </w:p>
    <w:p w:rsidR="00EE6424" w:rsidRDefault="00EE6424" w:rsidP="008B5666">
      <w:pPr>
        <w:rPr>
          <w:b/>
          <w:sz w:val="28"/>
          <w:szCs w:val="28"/>
        </w:rPr>
      </w:pPr>
    </w:p>
    <w:p w:rsidR="00EE6424" w:rsidRDefault="00EE6424" w:rsidP="008B5666">
      <w:pPr>
        <w:rPr>
          <w:b/>
          <w:sz w:val="28"/>
          <w:szCs w:val="28"/>
        </w:rPr>
      </w:pPr>
    </w:p>
    <w:p w:rsidR="00EE6424" w:rsidRDefault="00EE6424" w:rsidP="008B5666">
      <w:pPr>
        <w:rPr>
          <w:b/>
          <w:sz w:val="28"/>
          <w:szCs w:val="28"/>
        </w:rPr>
      </w:pPr>
    </w:p>
    <w:p w:rsidR="00EE6424" w:rsidRDefault="00EE6424" w:rsidP="008B5666">
      <w:pPr>
        <w:rPr>
          <w:b/>
          <w:sz w:val="28"/>
          <w:szCs w:val="28"/>
        </w:rPr>
      </w:pPr>
    </w:p>
    <w:p w:rsidR="00EE6424" w:rsidRDefault="00EE6424" w:rsidP="008B5666">
      <w:pPr>
        <w:rPr>
          <w:b/>
          <w:sz w:val="28"/>
          <w:szCs w:val="28"/>
        </w:rPr>
      </w:pPr>
    </w:p>
    <w:p w:rsidR="00EE6424" w:rsidRDefault="00EE6424" w:rsidP="008B5666">
      <w:pPr>
        <w:rPr>
          <w:b/>
          <w:sz w:val="28"/>
          <w:szCs w:val="28"/>
        </w:rPr>
      </w:pPr>
    </w:p>
    <w:p w:rsidR="00EE6424" w:rsidRDefault="00EE6424" w:rsidP="008B5666">
      <w:pPr>
        <w:rPr>
          <w:b/>
          <w:sz w:val="28"/>
          <w:szCs w:val="28"/>
        </w:rPr>
      </w:pPr>
    </w:p>
    <w:p w:rsidR="00E95749" w:rsidRDefault="00E95749" w:rsidP="008B5666">
      <w:pPr>
        <w:rPr>
          <w:b/>
          <w:sz w:val="28"/>
          <w:szCs w:val="28"/>
        </w:rPr>
      </w:pPr>
    </w:p>
    <w:p w:rsidR="00E95749" w:rsidRDefault="00E95749" w:rsidP="008B5666">
      <w:pPr>
        <w:rPr>
          <w:b/>
          <w:sz w:val="28"/>
          <w:szCs w:val="28"/>
        </w:rPr>
      </w:pPr>
    </w:p>
    <w:tbl>
      <w:tblPr>
        <w:tblW w:w="9560" w:type="dxa"/>
        <w:tblInd w:w="93" w:type="dxa"/>
        <w:tblLook w:val="04A0" w:firstRow="1" w:lastRow="0" w:firstColumn="1" w:lastColumn="0" w:noHBand="0" w:noVBand="1"/>
      </w:tblPr>
      <w:tblGrid>
        <w:gridCol w:w="3929"/>
        <w:gridCol w:w="1954"/>
        <w:gridCol w:w="3677"/>
      </w:tblGrid>
      <w:tr w:rsidR="00EE6424" w:rsidRPr="005C54DC" w:rsidTr="00E95749">
        <w:trPr>
          <w:trHeight w:val="300"/>
        </w:trPr>
        <w:tc>
          <w:tcPr>
            <w:tcW w:w="3929" w:type="dxa"/>
            <w:tcBorders>
              <w:top w:val="nil"/>
              <w:left w:val="nil"/>
              <w:bottom w:val="nil"/>
              <w:right w:val="nil"/>
            </w:tcBorders>
            <w:shd w:val="clear" w:color="auto" w:fill="auto"/>
            <w:noWrap/>
            <w:vAlign w:val="bottom"/>
            <w:hideMark/>
          </w:tcPr>
          <w:p w:rsidR="00EE6424" w:rsidRPr="005C54DC" w:rsidRDefault="00EE6424" w:rsidP="005E5D9B">
            <w:pPr>
              <w:suppressAutoHyphens w:val="0"/>
              <w:rPr>
                <w:lang w:eastAsia="ru-RU"/>
              </w:rPr>
            </w:pPr>
          </w:p>
        </w:tc>
        <w:tc>
          <w:tcPr>
            <w:tcW w:w="1954" w:type="dxa"/>
            <w:tcBorders>
              <w:top w:val="nil"/>
              <w:left w:val="nil"/>
              <w:bottom w:val="nil"/>
              <w:right w:val="nil"/>
            </w:tcBorders>
            <w:shd w:val="clear" w:color="auto" w:fill="auto"/>
            <w:noWrap/>
            <w:vAlign w:val="bottom"/>
            <w:hideMark/>
          </w:tcPr>
          <w:p w:rsidR="00EE6424" w:rsidRPr="005C54DC" w:rsidRDefault="00EE6424" w:rsidP="005E5D9B">
            <w:pPr>
              <w:suppressAutoHyphens w:val="0"/>
              <w:rPr>
                <w:lang w:eastAsia="ru-RU"/>
              </w:rPr>
            </w:pPr>
          </w:p>
        </w:tc>
        <w:tc>
          <w:tcPr>
            <w:tcW w:w="3677" w:type="dxa"/>
            <w:tcBorders>
              <w:top w:val="nil"/>
              <w:left w:val="nil"/>
              <w:bottom w:val="nil"/>
              <w:right w:val="nil"/>
            </w:tcBorders>
            <w:shd w:val="clear" w:color="auto" w:fill="auto"/>
            <w:noWrap/>
            <w:vAlign w:val="bottom"/>
            <w:hideMark/>
          </w:tcPr>
          <w:p w:rsidR="00EE6424" w:rsidRPr="00EE6424" w:rsidRDefault="00EE6424" w:rsidP="00EE6424">
            <w:pPr>
              <w:suppressAutoHyphens w:val="0"/>
              <w:jc w:val="right"/>
              <w:rPr>
                <w:lang w:val="en-US" w:eastAsia="ru-RU"/>
              </w:rPr>
            </w:pPr>
            <w:r w:rsidRPr="005C54DC">
              <w:rPr>
                <w:sz w:val="22"/>
                <w:szCs w:val="22"/>
                <w:lang w:eastAsia="ru-RU"/>
              </w:rPr>
              <w:t xml:space="preserve">Приложение № </w:t>
            </w:r>
            <w:r>
              <w:rPr>
                <w:sz w:val="22"/>
                <w:szCs w:val="22"/>
                <w:lang w:val="en-US" w:eastAsia="ru-RU"/>
              </w:rPr>
              <w:t>2</w:t>
            </w:r>
          </w:p>
        </w:tc>
      </w:tr>
      <w:tr w:rsidR="00EE6424" w:rsidRPr="005C54DC" w:rsidTr="00E95749">
        <w:trPr>
          <w:trHeight w:val="300"/>
        </w:trPr>
        <w:tc>
          <w:tcPr>
            <w:tcW w:w="9560" w:type="dxa"/>
            <w:gridSpan w:val="3"/>
            <w:tcBorders>
              <w:top w:val="nil"/>
              <w:left w:val="nil"/>
              <w:bottom w:val="nil"/>
              <w:right w:val="nil"/>
            </w:tcBorders>
            <w:shd w:val="clear" w:color="auto" w:fill="auto"/>
            <w:noWrap/>
            <w:vAlign w:val="bottom"/>
            <w:hideMark/>
          </w:tcPr>
          <w:p w:rsidR="00EE6424" w:rsidRPr="005C54DC" w:rsidRDefault="00387138" w:rsidP="001E0390">
            <w:pPr>
              <w:suppressAutoHyphens w:val="0"/>
              <w:jc w:val="right"/>
              <w:rPr>
                <w:lang w:eastAsia="ru-RU"/>
              </w:rPr>
            </w:pPr>
            <w:r w:rsidRPr="005C54DC">
              <w:rPr>
                <w:sz w:val="22"/>
                <w:szCs w:val="22"/>
                <w:lang w:eastAsia="ru-RU"/>
              </w:rPr>
              <w:t xml:space="preserve">к договору № </w:t>
            </w:r>
            <w:r w:rsidR="001E0390">
              <w:rPr>
                <w:sz w:val="22"/>
                <w:szCs w:val="22"/>
                <w:lang w:eastAsia="ru-RU"/>
              </w:rPr>
              <w:t>_________________________</w:t>
            </w:r>
          </w:p>
        </w:tc>
      </w:tr>
    </w:tbl>
    <w:p w:rsidR="00EE6424" w:rsidRDefault="00EE6424" w:rsidP="00EE6424">
      <w:pPr>
        <w:jc w:val="right"/>
        <w:rPr>
          <w:color w:val="000000"/>
          <w:sz w:val="22"/>
          <w:szCs w:val="22"/>
        </w:rPr>
      </w:pPr>
    </w:p>
    <w:p w:rsidR="00EE6424" w:rsidRDefault="00EE6424" w:rsidP="00EE6424">
      <w:pPr>
        <w:rPr>
          <w:sz w:val="20"/>
          <w:szCs w:val="20"/>
        </w:rPr>
      </w:pPr>
    </w:p>
    <w:p w:rsidR="00EE6424" w:rsidRDefault="00EE6424" w:rsidP="00EE6424">
      <w:r>
        <w:t>Предприятие ____________________________________________</w:t>
      </w:r>
    </w:p>
    <w:p w:rsidR="00EE6424" w:rsidRDefault="00EE6424" w:rsidP="00EE6424">
      <w:r>
        <w:t xml:space="preserve">                                                           </w:t>
      </w:r>
    </w:p>
    <w:p w:rsidR="00EE6424" w:rsidRDefault="00EE6424" w:rsidP="00EE6424">
      <w:r>
        <w:t>Адрес места отгрузки_____________________________________</w:t>
      </w:r>
    </w:p>
    <w:p w:rsidR="00EE6424" w:rsidRDefault="00EE6424" w:rsidP="00EE6424">
      <w:r>
        <w:t xml:space="preserve">                                                          </w:t>
      </w:r>
    </w:p>
    <w:p w:rsidR="00EE6424" w:rsidRDefault="00EE6424" w:rsidP="00EE6424">
      <w:r>
        <w:t>Транспортировщик ______________________________________</w:t>
      </w:r>
    </w:p>
    <w:p w:rsidR="00EE6424" w:rsidRDefault="00EE6424" w:rsidP="00EE6424"/>
    <w:p w:rsidR="00EE6424" w:rsidRDefault="00EE6424" w:rsidP="00EE6424">
      <w:r>
        <w:t>гос. №_____________марка автомобиля_____________________</w:t>
      </w:r>
    </w:p>
    <w:p w:rsidR="00EE6424" w:rsidRDefault="00EE6424" w:rsidP="00EE6424"/>
    <w:p w:rsidR="00EE6424" w:rsidRDefault="00EE6424" w:rsidP="00EE6424">
      <w:r>
        <w:t>№ договора _____________________________________________</w:t>
      </w:r>
    </w:p>
    <w:p w:rsidR="00EE6424" w:rsidRDefault="00EE6424" w:rsidP="00EE6424"/>
    <w:p w:rsidR="00EE6424" w:rsidRDefault="00EE6424" w:rsidP="00EE6424">
      <w:pPr>
        <w:jc w:val="center"/>
        <w:rPr>
          <w:b/>
        </w:rPr>
      </w:pPr>
      <w:r>
        <w:rPr>
          <w:b/>
        </w:rPr>
        <w:t xml:space="preserve">Спецификация </w:t>
      </w:r>
    </w:p>
    <w:p w:rsidR="00EE6424" w:rsidRDefault="00EE6424" w:rsidP="00EE6424">
      <w:pPr>
        <w:jc w:val="center"/>
        <w:rPr>
          <w:b/>
        </w:rPr>
      </w:pPr>
      <w:r>
        <w:rPr>
          <w:b/>
        </w:rPr>
        <w:t xml:space="preserve">отходов </w:t>
      </w:r>
      <w:r>
        <w:rPr>
          <w:b/>
          <w:lang w:val="en-US"/>
        </w:rPr>
        <w:t>IV</w:t>
      </w:r>
      <w:r>
        <w:rPr>
          <w:b/>
        </w:rPr>
        <w:t>-</w:t>
      </w:r>
      <w:r>
        <w:rPr>
          <w:b/>
          <w:lang w:val="en-US"/>
        </w:rPr>
        <w:t>V</w:t>
      </w:r>
      <w:r>
        <w:rPr>
          <w:b/>
        </w:rPr>
        <w:t xml:space="preserve"> классов опасности (за исключением твердых коммунальных отходов), передаваемых для размещения (захоронения) на полигоне ООО «БССО»</w:t>
      </w:r>
    </w:p>
    <w:tbl>
      <w:tblPr>
        <w:tblW w:w="5000" w:type="pct"/>
        <w:tblInd w:w="81" w:type="dxa"/>
        <w:tblCellMar>
          <w:top w:w="114" w:type="dxa"/>
          <w:left w:w="171" w:type="dxa"/>
          <w:bottom w:w="114" w:type="dxa"/>
          <w:right w:w="57" w:type="dxa"/>
        </w:tblCellMar>
        <w:tblLook w:val="0000" w:firstRow="0" w:lastRow="0" w:firstColumn="0" w:lastColumn="0" w:noHBand="0" w:noVBand="0"/>
      </w:tblPr>
      <w:tblGrid>
        <w:gridCol w:w="1724"/>
        <w:gridCol w:w="5374"/>
        <w:gridCol w:w="1233"/>
        <w:gridCol w:w="988"/>
        <w:gridCol w:w="814"/>
      </w:tblGrid>
      <w:tr w:rsidR="00EE6424" w:rsidTr="005E5D9B">
        <w:trPr>
          <w:trHeight w:val="270"/>
        </w:trPr>
        <w:tc>
          <w:tcPr>
            <w:tcW w:w="1735" w:type="dxa"/>
            <w:vMerge w:val="restart"/>
            <w:tcBorders>
              <w:top w:val="single" w:sz="6" w:space="0" w:color="000000"/>
              <w:left w:val="single" w:sz="6" w:space="0" w:color="000000"/>
              <w:right w:val="single" w:sz="6" w:space="0" w:color="000000"/>
            </w:tcBorders>
          </w:tcPr>
          <w:p w:rsidR="00EE6424" w:rsidRDefault="00EE6424" w:rsidP="005E5D9B">
            <w:pPr>
              <w:pStyle w:val="a7"/>
              <w:jc w:val="center"/>
            </w:pPr>
            <w:r>
              <w:t>Код отхода</w:t>
            </w:r>
          </w:p>
        </w:tc>
        <w:tc>
          <w:tcPr>
            <w:tcW w:w="5424" w:type="dxa"/>
            <w:vMerge w:val="restart"/>
            <w:tcBorders>
              <w:top w:val="single" w:sz="6" w:space="0" w:color="000000"/>
              <w:left w:val="single" w:sz="6" w:space="0" w:color="000000"/>
              <w:right w:val="single" w:sz="6" w:space="0" w:color="000000"/>
            </w:tcBorders>
          </w:tcPr>
          <w:p w:rsidR="00EE6424" w:rsidRDefault="00EE6424" w:rsidP="005E5D9B">
            <w:pPr>
              <w:pStyle w:val="a7"/>
              <w:jc w:val="center"/>
            </w:pPr>
            <w:r>
              <w:t>Наименование отхода</w:t>
            </w:r>
          </w:p>
        </w:tc>
        <w:tc>
          <w:tcPr>
            <w:tcW w:w="1233" w:type="dxa"/>
            <w:vMerge w:val="restart"/>
            <w:tcBorders>
              <w:top w:val="single" w:sz="6" w:space="0" w:color="000000"/>
              <w:left w:val="single" w:sz="6" w:space="0" w:color="000000"/>
              <w:right w:val="single" w:sz="6" w:space="0" w:color="000000"/>
            </w:tcBorders>
            <w:tcMar>
              <w:top w:w="0" w:type="dxa"/>
              <w:left w:w="90" w:type="dxa"/>
              <w:bottom w:w="0" w:type="dxa"/>
              <w:right w:w="90" w:type="dxa"/>
            </w:tcMar>
          </w:tcPr>
          <w:p w:rsidR="00EE6424" w:rsidRDefault="00EE6424" w:rsidP="005E5D9B">
            <w:pPr>
              <w:pStyle w:val="a7"/>
              <w:jc w:val="center"/>
            </w:pPr>
            <w:r>
              <w:t>Класс опасности</w:t>
            </w:r>
          </w:p>
        </w:tc>
        <w:tc>
          <w:tcPr>
            <w:tcW w:w="1813" w:type="dxa"/>
            <w:gridSpan w:val="2"/>
            <w:tcBorders>
              <w:top w:val="single" w:sz="6" w:space="0" w:color="000000"/>
              <w:left w:val="single" w:sz="6" w:space="0" w:color="000000"/>
              <w:bottom w:val="single" w:sz="4" w:space="0" w:color="000000"/>
              <w:right w:val="single" w:sz="6" w:space="0" w:color="000000"/>
            </w:tcBorders>
            <w:tcMar>
              <w:top w:w="0" w:type="dxa"/>
              <w:left w:w="90" w:type="dxa"/>
              <w:bottom w:w="0" w:type="dxa"/>
              <w:right w:w="90" w:type="dxa"/>
            </w:tcMar>
          </w:tcPr>
          <w:p w:rsidR="00EE6424" w:rsidRDefault="00EE6424" w:rsidP="005E5D9B">
            <w:pPr>
              <w:pStyle w:val="a7"/>
              <w:jc w:val="center"/>
            </w:pPr>
            <w:r>
              <w:t>Кол-во отходов</w:t>
            </w:r>
          </w:p>
        </w:tc>
      </w:tr>
      <w:tr w:rsidR="00EE6424" w:rsidTr="005E5D9B">
        <w:trPr>
          <w:trHeight w:val="287"/>
        </w:trPr>
        <w:tc>
          <w:tcPr>
            <w:tcW w:w="1735" w:type="dxa"/>
            <w:vMerge/>
            <w:tcBorders>
              <w:left w:val="single" w:sz="6" w:space="0" w:color="000000"/>
              <w:bottom w:val="single" w:sz="6" w:space="0" w:color="000000"/>
              <w:right w:val="single" w:sz="6" w:space="0" w:color="000000"/>
            </w:tcBorders>
          </w:tcPr>
          <w:p w:rsidR="00EE6424" w:rsidRDefault="00EE6424" w:rsidP="005E5D9B">
            <w:pPr>
              <w:pStyle w:val="a7"/>
              <w:jc w:val="center"/>
            </w:pPr>
          </w:p>
        </w:tc>
        <w:tc>
          <w:tcPr>
            <w:tcW w:w="5424" w:type="dxa"/>
            <w:vMerge/>
            <w:tcBorders>
              <w:left w:val="single" w:sz="6" w:space="0" w:color="000000"/>
              <w:bottom w:val="single" w:sz="6" w:space="0" w:color="000000"/>
              <w:right w:val="single" w:sz="6" w:space="0" w:color="000000"/>
            </w:tcBorders>
          </w:tcPr>
          <w:p w:rsidR="00EE6424" w:rsidRDefault="00EE6424" w:rsidP="005E5D9B">
            <w:pPr>
              <w:pStyle w:val="a7"/>
              <w:jc w:val="center"/>
            </w:pPr>
          </w:p>
        </w:tc>
        <w:tc>
          <w:tcPr>
            <w:tcW w:w="1233" w:type="dxa"/>
            <w:vMerge/>
            <w:tcBorders>
              <w:left w:val="single" w:sz="6" w:space="0" w:color="000000"/>
              <w:bottom w:val="single" w:sz="6" w:space="0" w:color="000000"/>
              <w:right w:val="single" w:sz="6" w:space="0" w:color="000000"/>
            </w:tcBorders>
            <w:tcMar>
              <w:top w:w="0" w:type="dxa"/>
              <w:left w:w="90" w:type="dxa"/>
              <w:bottom w:w="0" w:type="dxa"/>
              <w:right w:w="90" w:type="dxa"/>
            </w:tcMar>
          </w:tcPr>
          <w:p w:rsidR="00EE6424" w:rsidRDefault="00EE6424" w:rsidP="005E5D9B">
            <w:pPr>
              <w:pStyle w:val="a7"/>
              <w:jc w:val="center"/>
            </w:pPr>
          </w:p>
        </w:tc>
        <w:tc>
          <w:tcPr>
            <w:tcW w:w="995" w:type="dxa"/>
            <w:tcBorders>
              <w:top w:val="single" w:sz="4" w:space="0" w:color="000000"/>
              <w:left w:val="single" w:sz="6" w:space="0" w:color="000000"/>
              <w:bottom w:val="single" w:sz="6" w:space="0" w:color="000000"/>
              <w:right w:val="single" w:sz="4" w:space="0" w:color="000000"/>
            </w:tcBorders>
            <w:tcMar>
              <w:top w:w="0" w:type="dxa"/>
              <w:left w:w="90" w:type="dxa"/>
              <w:bottom w:w="0" w:type="dxa"/>
              <w:right w:w="90" w:type="dxa"/>
            </w:tcMar>
          </w:tcPr>
          <w:p w:rsidR="00EE6424" w:rsidRDefault="00EE6424" w:rsidP="005E5D9B">
            <w:pPr>
              <w:pStyle w:val="a7"/>
              <w:jc w:val="center"/>
            </w:pPr>
            <w:proofErr w:type="spellStart"/>
            <w:r>
              <w:t>тн</w:t>
            </w:r>
            <w:proofErr w:type="spellEnd"/>
          </w:p>
        </w:tc>
        <w:tc>
          <w:tcPr>
            <w:tcW w:w="818" w:type="dxa"/>
            <w:tcBorders>
              <w:top w:val="single" w:sz="4" w:space="0" w:color="000000"/>
              <w:left w:val="single" w:sz="4" w:space="0" w:color="000000"/>
              <w:bottom w:val="single" w:sz="6" w:space="0" w:color="000000"/>
              <w:right w:val="single" w:sz="6" w:space="0" w:color="000000"/>
            </w:tcBorders>
            <w:tcMar>
              <w:top w:w="0" w:type="dxa"/>
              <w:left w:w="90" w:type="dxa"/>
              <w:bottom w:w="0" w:type="dxa"/>
              <w:right w:w="90" w:type="dxa"/>
            </w:tcMar>
          </w:tcPr>
          <w:p w:rsidR="00EE6424" w:rsidRDefault="00EE6424" w:rsidP="005E5D9B">
            <w:pPr>
              <w:jc w:val="center"/>
            </w:pPr>
            <w:r>
              <w:t>м3</w:t>
            </w:r>
          </w:p>
        </w:tc>
      </w:tr>
      <w:tr w:rsidR="00EE6424" w:rsidTr="005E5D9B">
        <w:trPr>
          <w:trHeight w:val="198"/>
        </w:trPr>
        <w:tc>
          <w:tcPr>
            <w:tcW w:w="1735" w:type="dxa"/>
            <w:tcBorders>
              <w:top w:val="single" w:sz="6" w:space="0" w:color="000000"/>
              <w:left w:val="single" w:sz="6" w:space="0" w:color="000000"/>
              <w:bottom w:val="single" w:sz="6" w:space="0" w:color="000000"/>
              <w:right w:val="single" w:sz="6" w:space="0" w:color="000000"/>
            </w:tcBorders>
          </w:tcPr>
          <w:p w:rsidR="00EE6424" w:rsidRDefault="00EE6424" w:rsidP="005E5D9B">
            <w:pPr>
              <w:pStyle w:val="a7"/>
            </w:pPr>
          </w:p>
        </w:tc>
        <w:tc>
          <w:tcPr>
            <w:tcW w:w="5424" w:type="dxa"/>
            <w:tcBorders>
              <w:top w:val="single" w:sz="6" w:space="0" w:color="000000"/>
              <w:left w:val="single" w:sz="6" w:space="0" w:color="000000"/>
              <w:bottom w:val="single" w:sz="6" w:space="0" w:color="000000"/>
              <w:right w:val="single" w:sz="6" w:space="0" w:color="000000"/>
            </w:tcBorders>
          </w:tcPr>
          <w:p w:rsidR="00EE6424" w:rsidRDefault="00EE6424" w:rsidP="005E5D9B">
            <w:pPr>
              <w:pStyle w:val="a7"/>
            </w:pPr>
          </w:p>
        </w:tc>
        <w:tc>
          <w:tcPr>
            <w:tcW w:w="1233"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tcPr>
          <w:p w:rsidR="00EE6424" w:rsidRDefault="00EE6424" w:rsidP="005E5D9B">
            <w:pPr>
              <w:pStyle w:val="a7"/>
            </w:pPr>
          </w:p>
        </w:tc>
        <w:tc>
          <w:tcPr>
            <w:tcW w:w="995" w:type="dxa"/>
            <w:tcBorders>
              <w:top w:val="single" w:sz="6" w:space="0" w:color="000000"/>
              <w:left w:val="single" w:sz="6" w:space="0" w:color="000000"/>
              <w:bottom w:val="single" w:sz="6" w:space="0" w:color="000000"/>
              <w:right w:val="single" w:sz="4" w:space="0" w:color="000000"/>
            </w:tcBorders>
            <w:tcMar>
              <w:top w:w="0" w:type="dxa"/>
              <w:left w:w="90" w:type="dxa"/>
              <w:bottom w:w="0" w:type="dxa"/>
              <w:right w:w="90" w:type="dxa"/>
            </w:tcMar>
          </w:tcPr>
          <w:p w:rsidR="00EE6424" w:rsidRDefault="00EE6424" w:rsidP="005E5D9B">
            <w:pPr>
              <w:pStyle w:val="a7"/>
            </w:pPr>
          </w:p>
        </w:tc>
        <w:tc>
          <w:tcPr>
            <w:tcW w:w="818" w:type="dxa"/>
            <w:tcBorders>
              <w:top w:val="single" w:sz="6" w:space="0" w:color="000000"/>
              <w:left w:val="single" w:sz="4" w:space="0" w:color="000000"/>
              <w:bottom w:val="single" w:sz="6" w:space="0" w:color="000000"/>
              <w:right w:val="single" w:sz="6" w:space="0" w:color="000000"/>
            </w:tcBorders>
            <w:tcMar>
              <w:top w:w="0" w:type="dxa"/>
              <w:left w:w="90" w:type="dxa"/>
              <w:bottom w:w="0" w:type="dxa"/>
              <w:right w:w="90" w:type="dxa"/>
            </w:tcMar>
          </w:tcPr>
          <w:p w:rsidR="00EE6424" w:rsidRDefault="00EE6424" w:rsidP="005E5D9B">
            <w:pPr>
              <w:pStyle w:val="a7"/>
            </w:pPr>
          </w:p>
        </w:tc>
      </w:tr>
      <w:tr w:rsidR="00EE6424" w:rsidTr="005E5D9B">
        <w:trPr>
          <w:trHeight w:val="248"/>
        </w:trPr>
        <w:tc>
          <w:tcPr>
            <w:tcW w:w="1735" w:type="dxa"/>
            <w:tcBorders>
              <w:top w:val="single" w:sz="6" w:space="0" w:color="000000"/>
              <w:left w:val="single" w:sz="6" w:space="0" w:color="000000"/>
              <w:bottom w:val="single" w:sz="6" w:space="0" w:color="000000"/>
              <w:right w:val="single" w:sz="6" w:space="0" w:color="000000"/>
            </w:tcBorders>
          </w:tcPr>
          <w:p w:rsidR="00EE6424" w:rsidRDefault="00EE6424" w:rsidP="005E5D9B">
            <w:pPr>
              <w:pStyle w:val="a7"/>
            </w:pPr>
          </w:p>
        </w:tc>
        <w:tc>
          <w:tcPr>
            <w:tcW w:w="5424" w:type="dxa"/>
            <w:tcBorders>
              <w:top w:val="single" w:sz="6" w:space="0" w:color="000000"/>
              <w:left w:val="single" w:sz="6" w:space="0" w:color="000000"/>
              <w:bottom w:val="single" w:sz="6" w:space="0" w:color="000000"/>
              <w:right w:val="single" w:sz="6" w:space="0" w:color="000000"/>
            </w:tcBorders>
          </w:tcPr>
          <w:p w:rsidR="00EE6424" w:rsidRDefault="00EE6424" w:rsidP="005E5D9B">
            <w:pPr>
              <w:pStyle w:val="a7"/>
            </w:pPr>
          </w:p>
        </w:tc>
        <w:tc>
          <w:tcPr>
            <w:tcW w:w="1233"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tcPr>
          <w:p w:rsidR="00EE6424" w:rsidRDefault="00EE6424" w:rsidP="005E5D9B">
            <w:pPr>
              <w:pStyle w:val="a7"/>
            </w:pPr>
          </w:p>
        </w:tc>
        <w:tc>
          <w:tcPr>
            <w:tcW w:w="995" w:type="dxa"/>
            <w:tcBorders>
              <w:top w:val="single" w:sz="6" w:space="0" w:color="000000"/>
              <w:left w:val="single" w:sz="6" w:space="0" w:color="000000"/>
              <w:bottom w:val="single" w:sz="6" w:space="0" w:color="000000"/>
              <w:right w:val="single" w:sz="4" w:space="0" w:color="000000"/>
            </w:tcBorders>
            <w:tcMar>
              <w:top w:w="0" w:type="dxa"/>
              <w:left w:w="90" w:type="dxa"/>
              <w:bottom w:w="0" w:type="dxa"/>
              <w:right w:w="90" w:type="dxa"/>
            </w:tcMar>
          </w:tcPr>
          <w:p w:rsidR="00EE6424" w:rsidRDefault="00EE6424" w:rsidP="005E5D9B">
            <w:pPr>
              <w:pStyle w:val="a7"/>
            </w:pPr>
          </w:p>
        </w:tc>
        <w:tc>
          <w:tcPr>
            <w:tcW w:w="818" w:type="dxa"/>
            <w:tcBorders>
              <w:top w:val="single" w:sz="6" w:space="0" w:color="000000"/>
              <w:left w:val="single" w:sz="4" w:space="0" w:color="000000"/>
              <w:bottom w:val="single" w:sz="6" w:space="0" w:color="000000"/>
              <w:right w:val="single" w:sz="6" w:space="0" w:color="000000"/>
            </w:tcBorders>
            <w:tcMar>
              <w:top w:w="0" w:type="dxa"/>
              <w:left w:w="90" w:type="dxa"/>
              <w:bottom w:w="0" w:type="dxa"/>
              <w:right w:w="90" w:type="dxa"/>
            </w:tcMar>
          </w:tcPr>
          <w:p w:rsidR="00EE6424" w:rsidRDefault="00EE6424" w:rsidP="005E5D9B">
            <w:pPr>
              <w:pStyle w:val="a7"/>
            </w:pPr>
          </w:p>
        </w:tc>
      </w:tr>
      <w:tr w:rsidR="00EE6424" w:rsidTr="005E5D9B">
        <w:trPr>
          <w:trHeight w:val="284"/>
        </w:trPr>
        <w:tc>
          <w:tcPr>
            <w:tcW w:w="1735" w:type="dxa"/>
            <w:tcBorders>
              <w:top w:val="single" w:sz="6" w:space="0" w:color="000000"/>
              <w:left w:val="single" w:sz="6" w:space="0" w:color="000000"/>
              <w:bottom w:val="single" w:sz="6" w:space="0" w:color="000000"/>
              <w:right w:val="single" w:sz="6" w:space="0" w:color="000000"/>
            </w:tcBorders>
          </w:tcPr>
          <w:p w:rsidR="00EE6424" w:rsidRDefault="00EE6424" w:rsidP="005E5D9B">
            <w:pPr>
              <w:pStyle w:val="a7"/>
            </w:pPr>
          </w:p>
        </w:tc>
        <w:tc>
          <w:tcPr>
            <w:tcW w:w="5424" w:type="dxa"/>
            <w:tcBorders>
              <w:top w:val="single" w:sz="6" w:space="0" w:color="000000"/>
              <w:left w:val="single" w:sz="6" w:space="0" w:color="000000"/>
              <w:bottom w:val="single" w:sz="6" w:space="0" w:color="000000"/>
              <w:right w:val="single" w:sz="6" w:space="0" w:color="000000"/>
            </w:tcBorders>
          </w:tcPr>
          <w:p w:rsidR="00EE6424" w:rsidRDefault="00EE6424" w:rsidP="005E5D9B">
            <w:pPr>
              <w:pStyle w:val="a7"/>
            </w:pPr>
          </w:p>
        </w:tc>
        <w:tc>
          <w:tcPr>
            <w:tcW w:w="1233"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tcPr>
          <w:p w:rsidR="00EE6424" w:rsidRDefault="00EE6424" w:rsidP="005E5D9B">
            <w:pPr>
              <w:pStyle w:val="a7"/>
            </w:pPr>
          </w:p>
        </w:tc>
        <w:tc>
          <w:tcPr>
            <w:tcW w:w="995" w:type="dxa"/>
            <w:tcBorders>
              <w:top w:val="single" w:sz="6" w:space="0" w:color="000000"/>
              <w:left w:val="single" w:sz="6" w:space="0" w:color="000000"/>
              <w:bottom w:val="single" w:sz="6" w:space="0" w:color="000000"/>
              <w:right w:val="single" w:sz="4" w:space="0" w:color="000000"/>
            </w:tcBorders>
            <w:tcMar>
              <w:top w:w="0" w:type="dxa"/>
              <w:left w:w="90" w:type="dxa"/>
              <w:bottom w:w="0" w:type="dxa"/>
              <w:right w:w="90" w:type="dxa"/>
            </w:tcMar>
          </w:tcPr>
          <w:p w:rsidR="00EE6424" w:rsidRDefault="00EE6424" w:rsidP="005E5D9B">
            <w:pPr>
              <w:pStyle w:val="a7"/>
            </w:pPr>
          </w:p>
        </w:tc>
        <w:tc>
          <w:tcPr>
            <w:tcW w:w="818" w:type="dxa"/>
            <w:tcBorders>
              <w:top w:val="single" w:sz="6" w:space="0" w:color="000000"/>
              <w:left w:val="single" w:sz="4" w:space="0" w:color="000000"/>
              <w:bottom w:val="single" w:sz="6" w:space="0" w:color="000000"/>
              <w:right w:val="single" w:sz="6" w:space="0" w:color="000000"/>
            </w:tcBorders>
            <w:tcMar>
              <w:top w:w="0" w:type="dxa"/>
              <w:left w:w="90" w:type="dxa"/>
              <w:bottom w:w="0" w:type="dxa"/>
              <w:right w:w="90" w:type="dxa"/>
            </w:tcMar>
          </w:tcPr>
          <w:p w:rsidR="00EE6424" w:rsidRDefault="00EE6424" w:rsidP="005E5D9B">
            <w:pPr>
              <w:pStyle w:val="a7"/>
            </w:pPr>
          </w:p>
        </w:tc>
      </w:tr>
      <w:tr w:rsidR="00EE6424" w:rsidTr="005E5D9B">
        <w:trPr>
          <w:trHeight w:val="334"/>
        </w:trPr>
        <w:tc>
          <w:tcPr>
            <w:tcW w:w="1735" w:type="dxa"/>
            <w:tcBorders>
              <w:top w:val="single" w:sz="6" w:space="0" w:color="000000"/>
              <w:left w:val="single" w:sz="6" w:space="0" w:color="000000"/>
              <w:bottom w:val="single" w:sz="6" w:space="0" w:color="000000"/>
              <w:right w:val="single" w:sz="6" w:space="0" w:color="000000"/>
            </w:tcBorders>
          </w:tcPr>
          <w:p w:rsidR="00EE6424" w:rsidRDefault="00EE6424" w:rsidP="005E5D9B">
            <w:pPr>
              <w:pStyle w:val="a7"/>
            </w:pPr>
          </w:p>
        </w:tc>
        <w:tc>
          <w:tcPr>
            <w:tcW w:w="5424" w:type="dxa"/>
            <w:tcBorders>
              <w:top w:val="single" w:sz="6" w:space="0" w:color="000000"/>
              <w:left w:val="single" w:sz="6" w:space="0" w:color="000000"/>
              <w:bottom w:val="single" w:sz="6" w:space="0" w:color="000000"/>
              <w:right w:val="single" w:sz="6" w:space="0" w:color="000000"/>
            </w:tcBorders>
          </w:tcPr>
          <w:p w:rsidR="00EE6424" w:rsidRDefault="00EE6424" w:rsidP="005E5D9B">
            <w:pPr>
              <w:pStyle w:val="a7"/>
            </w:pPr>
          </w:p>
        </w:tc>
        <w:tc>
          <w:tcPr>
            <w:tcW w:w="1233"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tcPr>
          <w:p w:rsidR="00EE6424" w:rsidRDefault="00EE6424" w:rsidP="005E5D9B">
            <w:pPr>
              <w:pStyle w:val="a7"/>
            </w:pPr>
          </w:p>
        </w:tc>
        <w:tc>
          <w:tcPr>
            <w:tcW w:w="995" w:type="dxa"/>
            <w:tcBorders>
              <w:top w:val="single" w:sz="6" w:space="0" w:color="000000"/>
              <w:left w:val="single" w:sz="6" w:space="0" w:color="000000"/>
              <w:bottom w:val="single" w:sz="6" w:space="0" w:color="000000"/>
              <w:right w:val="single" w:sz="4" w:space="0" w:color="000000"/>
            </w:tcBorders>
            <w:tcMar>
              <w:top w:w="0" w:type="dxa"/>
              <w:left w:w="90" w:type="dxa"/>
              <w:bottom w:w="0" w:type="dxa"/>
              <w:right w:w="90" w:type="dxa"/>
            </w:tcMar>
          </w:tcPr>
          <w:p w:rsidR="00EE6424" w:rsidRDefault="00EE6424" w:rsidP="005E5D9B">
            <w:pPr>
              <w:pStyle w:val="a7"/>
            </w:pPr>
          </w:p>
        </w:tc>
        <w:tc>
          <w:tcPr>
            <w:tcW w:w="818" w:type="dxa"/>
            <w:tcBorders>
              <w:top w:val="single" w:sz="6" w:space="0" w:color="000000"/>
              <w:left w:val="single" w:sz="4" w:space="0" w:color="000000"/>
              <w:bottom w:val="single" w:sz="6" w:space="0" w:color="000000"/>
              <w:right w:val="single" w:sz="6" w:space="0" w:color="000000"/>
            </w:tcBorders>
            <w:tcMar>
              <w:top w:w="0" w:type="dxa"/>
              <w:left w:w="90" w:type="dxa"/>
              <w:bottom w:w="0" w:type="dxa"/>
              <w:right w:w="90" w:type="dxa"/>
            </w:tcMar>
          </w:tcPr>
          <w:p w:rsidR="00EE6424" w:rsidRDefault="00EE6424" w:rsidP="005E5D9B">
            <w:pPr>
              <w:pStyle w:val="a7"/>
            </w:pPr>
          </w:p>
        </w:tc>
      </w:tr>
      <w:tr w:rsidR="00EE6424" w:rsidTr="005E5D9B">
        <w:tc>
          <w:tcPr>
            <w:tcW w:w="1735" w:type="dxa"/>
            <w:tcBorders>
              <w:top w:val="single" w:sz="6" w:space="0" w:color="000000"/>
              <w:left w:val="single" w:sz="6" w:space="0" w:color="000000"/>
              <w:bottom w:val="single" w:sz="6" w:space="0" w:color="000000"/>
              <w:right w:val="single" w:sz="6" w:space="0" w:color="000000"/>
            </w:tcBorders>
          </w:tcPr>
          <w:p w:rsidR="00EE6424" w:rsidRDefault="00EE6424" w:rsidP="005E5D9B">
            <w:pPr>
              <w:pStyle w:val="a7"/>
            </w:pPr>
          </w:p>
        </w:tc>
        <w:tc>
          <w:tcPr>
            <w:tcW w:w="5424" w:type="dxa"/>
            <w:tcBorders>
              <w:top w:val="single" w:sz="6" w:space="0" w:color="000000"/>
              <w:left w:val="single" w:sz="6" w:space="0" w:color="000000"/>
              <w:bottom w:val="single" w:sz="6" w:space="0" w:color="000000"/>
              <w:right w:val="single" w:sz="6" w:space="0" w:color="000000"/>
            </w:tcBorders>
          </w:tcPr>
          <w:p w:rsidR="00EE6424" w:rsidRDefault="00EE6424" w:rsidP="005E5D9B">
            <w:pPr>
              <w:pStyle w:val="a7"/>
            </w:pPr>
            <w:r>
              <w:t>ИТОГО</w:t>
            </w:r>
          </w:p>
        </w:tc>
        <w:tc>
          <w:tcPr>
            <w:tcW w:w="1233" w:type="dxa"/>
            <w:tcBorders>
              <w:top w:val="single" w:sz="6" w:space="0" w:color="000000"/>
              <w:left w:val="single" w:sz="6" w:space="0" w:color="000000"/>
              <w:bottom w:val="single" w:sz="6" w:space="0" w:color="000000"/>
              <w:right w:val="single" w:sz="6" w:space="0" w:color="000000"/>
            </w:tcBorders>
            <w:tcMar>
              <w:top w:w="0" w:type="dxa"/>
              <w:left w:w="90" w:type="dxa"/>
              <w:bottom w:w="0" w:type="dxa"/>
              <w:right w:w="90" w:type="dxa"/>
            </w:tcMar>
          </w:tcPr>
          <w:p w:rsidR="00EE6424" w:rsidRDefault="00EE6424" w:rsidP="005E5D9B">
            <w:pPr>
              <w:pStyle w:val="a7"/>
            </w:pPr>
          </w:p>
        </w:tc>
        <w:tc>
          <w:tcPr>
            <w:tcW w:w="995" w:type="dxa"/>
            <w:tcBorders>
              <w:top w:val="single" w:sz="6" w:space="0" w:color="000000"/>
              <w:left w:val="single" w:sz="6" w:space="0" w:color="000000"/>
              <w:bottom w:val="single" w:sz="6" w:space="0" w:color="000000"/>
              <w:right w:val="single" w:sz="4" w:space="0" w:color="000000"/>
            </w:tcBorders>
            <w:shd w:val="clear" w:color="auto" w:fill="auto"/>
            <w:tcMar>
              <w:top w:w="0" w:type="dxa"/>
              <w:left w:w="90" w:type="dxa"/>
              <w:bottom w:w="0" w:type="dxa"/>
              <w:right w:w="90" w:type="dxa"/>
            </w:tcMar>
          </w:tcPr>
          <w:p w:rsidR="00EE6424" w:rsidRDefault="00EE6424" w:rsidP="005E5D9B">
            <w:pPr>
              <w:pStyle w:val="a7"/>
            </w:pPr>
          </w:p>
        </w:tc>
        <w:tc>
          <w:tcPr>
            <w:tcW w:w="818" w:type="dxa"/>
            <w:tcBorders>
              <w:top w:val="single" w:sz="6" w:space="0" w:color="000000"/>
              <w:left w:val="single" w:sz="4" w:space="0" w:color="000000"/>
              <w:bottom w:val="single" w:sz="6" w:space="0" w:color="000000"/>
              <w:right w:val="single" w:sz="6" w:space="0" w:color="000000"/>
            </w:tcBorders>
            <w:shd w:val="clear" w:color="auto" w:fill="auto"/>
            <w:tcMar>
              <w:top w:w="0" w:type="dxa"/>
              <w:left w:w="90" w:type="dxa"/>
              <w:bottom w:w="0" w:type="dxa"/>
              <w:right w:w="90" w:type="dxa"/>
            </w:tcMar>
          </w:tcPr>
          <w:p w:rsidR="00EE6424" w:rsidRDefault="00EE6424" w:rsidP="005E5D9B">
            <w:pPr>
              <w:pStyle w:val="a7"/>
            </w:pPr>
          </w:p>
        </w:tc>
      </w:tr>
    </w:tbl>
    <w:p w:rsidR="00EE6424" w:rsidRDefault="00EE6424" w:rsidP="00EE6424"/>
    <w:p w:rsidR="00EE6424" w:rsidRDefault="00EE6424" w:rsidP="00EE6424">
      <w:r>
        <w:t>Передал отходы _____________________          ______________             _______________________</w:t>
      </w:r>
    </w:p>
    <w:p w:rsidR="00EE6424" w:rsidRDefault="00EE6424" w:rsidP="00EE6424">
      <w:pPr>
        <w:ind w:left="1416"/>
        <w:rPr>
          <w:sz w:val="20"/>
          <w:szCs w:val="20"/>
        </w:rPr>
      </w:pPr>
      <w:r>
        <w:rPr>
          <w:sz w:val="20"/>
          <w:szCs w:val="20"/>
        </w:rPr>
        <w:t xml:space="preserve">                  должность                                          подпись                                                 Ф.И.О.</w:t>
      </w:r>
    </w:p>
    <w:p w:rsidR="00EE6424" w:rsidRDefault="00EE6424" w:rsidP="00EE6424">
      <w:pPr>
        <w:ind w:left="1416"/>
        <w:rPr>
          <w:sz w:val="20"/>
          <w:szCs w:val="20"/>
        </w:rPr>
      </w:pPr>
    </w:p>
    <w:p w:rsidR="00EE6424" w:rsidRDefault="00EE6424" w:rsidP="00EE6424">
      <w:r>
        <w:t>М.П.</w:t>
      </w:r>
    </w:p>
    <w:p w:rsidR="00EE6424" w:rsidRDefault="00EE6424" w:rsidP="00EE6424"/>
    <w:p w:rsidR="00387138" w:rsidRDefault="00387138" w:rsidP="00EE6424"/>
    <w:p w:rsidR="00EE6424" w:rsidRDefault="00EE6424" w:rsidP="00EE6424"/>
    <w:p w:rsidR="00EE6424" w:rsidRDefault="00EE6424" w:rsidP="00EE6424">
      <w:r>
        <w:t>Принял отходы _____________________          ______________             ________________________</w:t>
      </w:r>
    </w:p>
    <w:p w:rsidR="00EE6424" w:rsidRDefault="00EE6424" w:rsidP="00EE6424">
      <w:pPr>
        <w:ind w:left="1416"/>
        <w:rPr>
          <w:sz w:val="20"/>
          <w:szCs w:val="20"/>
        </w:rPr>
      </w:pPr>
      <w:r>
        <w:rPr>
          <w:sz w:val="20"/>
          <w:szCs w:val="20"/>
        </w:rPr>
        <w:t xml:space="preserve">                  должность                                          подпись                                                 Ф.И.О.</w:t>
      </w:r>
    </w:p>
    <w:p w:rsidR="00EE6424" w:rsidRDefault="00EE6424" w:rsidP="00EE6424">
      <w:pPr>
        <w:ind w:left="1416"/>
        <w:rPr>
          <w:sz w:val="20"/>
          <w:szCs w:val="20"/>
        </w:rPr>
      </w:pPr>
    </w:p>
    <w:p w:rsidR="00EE6424" w:rsidRDefault="00EE6424" w:rsidP="00EE6424">
      <w:r>
        <w:t>М.П.</w:t>
      </w:r>
    </w:p>
    <w:p w:rsidR="00EE6424" w:rsidRDefault="00EE6424" w:rsidP="00EE6424"/>
    <w:tbl>
      <w:tblPr>
        <w:tblW w:w="10264" w:type="dxa"/>
        <w:tblInd w:w="55" w:type="dxa"/>
        <w:tblCellMar>
          <w:top w:w="55" w:type="dxa"/>
          <w:left w:w="55" w:type="dxa"/>
          <w:bottom w:w="55" w:type="dxa"/>
          <w:right w:w="55" w:type="dxa"/>
        </w:tblCellMar>
        <w:tblLook w:val="0000" w:firstRow="0" w:lastRow="0" w:firstColumn="0" w:lastColumn="0" w:noHBand="0" w:noVBand="0"/>
      </w:tblPr>
      <w:tblGrid>
        <w:gridCol w:w="5040"/>
        <w:gridCol w:w="5224"/>
      </w:tblGrid>
      <w:tr w:rsidR="00E95749" w:rsidRPr="00A260D1" w:rsidTr="005E5D9B">
        <w:trPr>
          <w:cantSplit/>
        </w:trPr>
        <w:tc>
          <w:tcPr>
            <w:tcW w:w="5040" w:type="dxa"/>
          </w:tcPr>
          <w:p w:rsidR="00E95749" w:rsidRDefault="00E95749" w:rsidP="005E5D9B">
            <w:pPr>
              <w:suppressAutoHyphens w:val="0"/>
              <w:spacing w:before="100" w:beforeAutospacing="1"/>
              <w:rPr>
                <w:b/>
                <w:bCs/>
                <w:sz w:val="22"/>
                <w:szCs w:val="22"/>
                <w:lang w:eastAsia="ru-RU"/>
              </w:rPr>
            </w:pPr>
            <w:r>
              <w:rPr>
                <w:b/>
                <w:bCs/>
                <w:sz w:val="22"/>
                <w:szCs w:val="22"/>
                <w:lang w:eastAsia="ru-RU"/>
              </w:rPr>
              <w:t>ИСПОЛНИТЕЛЬ:</w:t>
            </w:r>
          </w:p>
          <w:p w:rsidR="00E95749" w:rsidRPr="001E0390" w:rsidRDefault="00E95749" w:rsidP="005E5D9B">
            <w:pPr>
              <w:suppressAutoHyphens w:val="0"/>
              <w:spacing w:before="100" w:beforeAutospacing="1"/>
              <w:rPr>
                <w:color w:val="FFFFFF" w:themeColor="background1"/>
                <w:lang w:eastAsia="ru-RU"/>
              </w:rPr>
            </w:pPr>
            <w:r w:rsidRPr="001E0390">
              <w:rPr>
                <w:b/>
                <w:bCs/>
                <w:color w:val="FFFFFF" w:themeColor="background1"/>
                <w:sz w:val="22"/>
                <w:szCs w:val="22"/>
                <w:lang w:eastAsia="ru-RU"/>
              </w:rPr>
              <w:t>ООО «БССО»</w:t>
            </w:r>
            <w:r w:rsidRPr="001E0390">
              <w:rPr>
                <w:color w:val="FFFFFF" w:themeColor="background1"/>
                <w:sz w:val="22"/>
                <w:szCs w:val="22"/>
                <w:lang w:eastAsia="ru-RU"/>
              </w:rPr>
              <w:t xml:space="preserve"> </w:t>
            </w:r>
          </w:p>
          <w:p w:rsidR="00E95749" w:rsidRPr="00A260D1" w:rsidRDefault="00E95749" w:rsidP="005E5D9B">
            <w:pPr>
              <w:suppressAutoHyphens w:val="0"/>
              <w:rPr>
                <w:b/>
                <w:bCs/>
                <w:lang w:eastAsia="ru-RU"/>
              </w:rPr>
            </w:pPr>
            <w:r w:rsidRPr="00A260D1">
              <w:rPr>
                <w:b/>
                <w:bCs/>
                <w:sz w:val="22"/>
                <w:szCs w:val="22"/>
                <w:lang w:eastAsia="ru-RU"/>
              </w:rPr>
              <w:t xml:space="preserve">Генеральный    директор </w:t>
            </w:r>
          </w:p>
          <w:p w:rsidR="00E95749" w:rsidRDefault="00E95749" w:rsidP="005E5D9B">
            <w:pPr>
              <w:suppressAutoHyphens w:val="0"/>
              <w:rPr>
                <w:b/>
                <w:bCs/>
                <w:lang w:eastAsia="ru-RU"/>
              </w:rPr>
            </w:pPr>
          </w:p>
          <w:p w:rsidR="00E95749" w:rsidRPr="001E0390" w:rsidRDefault="00E95749" w:rsidP="005E5D9B">
            <w:pPr>
              <w:suppressAutoHyphens w:val="0"/>
              <w:spacing w:before="100" w:beforeAutospacing="1"/>
              <w:rPr>
                <w:color w:val="FFFFFF" w:themeColor="background1"/>
                <w:lang w:eastAsia="ru-RU"/>
              </w:rPr>
            </w:pPr>
            <w:r w:rsidRPr="00A260D1">
              <w:rPr>
                <w:b/>
                <w:bCs/>
                <w:sz w:val="22"/>
                <w:szCs w:val="22"/>
                <w:lang w:eastAsia="ru-RU"/>
              </w:rPr>
              <w:t xml:space="preserve">______________ </w:t>
            </w:r>
            <w:r w:rsidRPr="001E0390">
              <w:rPr>
                <w:b/>
                <w:bCs/>
                <w:color w:val="FFFFFF" w:themeColor="background1"/>
                <w:sz w:val="22"/>
                <w:szCs w:val="22"/>
                <w:lang w:eastAsia="ru-RU"/>
              </w:rPr>
              <w:t xml:space="preserve">Л.А. </w:t>
            </w:r>
            <w:proofErr w:type="spellStart"/>
            <w:r w:rsidRPr="001E0390">
              <w:rPr>
                <w:b/>
                <w:bCs/>
                <w:color w:val="FFFFFF" w:themeColor="background1"/>
                <w:sz w:val="22"/>
                <w:szCs w:val="22"/>
                <w:lang w:eastAsia="ru-RU"/>
              </w:rPr>
              <w:t>Рубанович</w:t>
            </w:r>
            <w:proofErr w:type="spellEnd"/>
          </w:p>
          <w:p w:rsidR="00E95749" w:rsidRPr="00A260D1" w:rsidRDefault="00E95749" w:rsidP="005E5D9B">
            <w:pPr>
              <w:suppressAutoHyphens w:val="0"/>
              <w:rPr>
                <w:lang w:eastAsia="ru-RU"/>
              </w:rPr>
            </w:pPr>
          </w:p>
        </w:tc>
        <w:tc>
          <w:tcPr>
            <w:tcW w:w="5224" w:type="dxa"/>
          </w:tcPr>
          <w:p w:rsidR="00E95749" w:rsidRDefault="00E95749" w:rsidP="005E5D9B">
            <w:pPr>
              <w:spacing w:before="100" w:beforeAutospacing="1"/>
              <w:rPr>
                <w:b/>
                <w:bCs/>
                <w:sz w:val="22"/>
                <w:szCs w:val="22"/>
              </w:rPr>
            </w:pPr>
            <w:r>
              <w:rPr>
                <w:b/>
                <w:bCs/>
                <w:sz w:val="22"/>
                <w:szCs w:val="22"/>
              </w:rPr>
              <w:t>ЗАКАЗЧИК:</w:t>
            </w:r>
          </w:p>
          <w:p w:rsidR="00E95749" w:rsidRPr="00A260D1" w:rsidRDefault="00E95749" w:rsidP="005E5D9B">
            <w:pPr>
              <w:spacing w:before="100" w:beforeAutospacing="1"/>
            </w:pPr>
            <w:r>
              <w:rPr>
                <w:b/>
                <w:bCs/>
                <w:sz w:val="22"/>
                <w:szCs w:val="22"/>
              </w:rPr>
              <w:t>ОО</w:t>
            </w:r>
            <w:r w:rsidR="009C0A35">
              <w:rPr>
                <w:b/>
                <w:bCs/>
                <w:sz w:val="22"/>
                <w:szCs w:val="22"/>
              </w:rPr>
              <w:t>О «ГЭС-</w:t>
            </w:r>
            <w:r w:rsidR="00D36001">
              <w:rPr>
                <w:b/>
                <w:bCs/>
                <w:sz w:val="22"/>
                <w:szCs w:val="22"/>
              </w:rPr>
              <w:t>и</w:t>
            </w:r>
            <w:r w:rsidR="009C0A35">
              <w:rPr>
                <w:b/>
                <w:bCs/>
                <w:sz w:val="22"/>
                <w:szCs w:val="22"/>
              </w:rPr>
              <w:t>нжиниринг</w:t>
            </w:r>
            <w:r w:rsidRPr="00A260D1">
              <w:rPr>
                <w:b/>
                <w:bCs/>
                <w:sz w:val="22"/>
                <w:szCs w:val="22"/>
              </w:rPr>
              <w:t>»</w:t>
            </w:r>
          </w:p>
          <w:p w:rsidR="00E95749" w:rsidRPr="00A260D1" w:rsidRDefault="009C0A35" w:rsidP="005E5D9B">
            <w:pPr>
              <w:rPr>
                <w:b/>
              </w:rPr>
            </w:pPr>
            <w:r>
              <w:rPr>
                <w:b/>
                <w:sz w:val="22"/>
                <w:szCs w:val="22"/>
              </w:rPr>
              <w:t>Технический директор</w:t>
            </w:r>
            <w:r w:rsidR="00E95749" w:rsidRPr="00A260D1">
              <w:rPr>
                <w:b/>
                <w:sz w:val="22"/>
                <w:szCs w:val="22"/>
              </w:rPr>
              <w:t xml:space="preserve"> </w:t>
            </w:r>
          </w:p>
          <w:p w:rsidR="00E95749" w:rsidRDefault="00E95749" w:rsidP="005E5D9B">
            <w:pPr>
              <w:rPr>
                <w:b/>
                <w:bCs/>
                <w:sz w:val="22"/>
                <w:szCs w:val="22"/>
              </w:rPr>
            </w:pPr>
            <w:r w:rsidRPr="00A260D1">
              <w:rPr>
                <w:b/>
                <w:bCs/>
                <w:sz w:val="22"/>
                <w:szCs w:val="22"/>
              </w:rPr>
              <w:t xml:space="preserve"> </w:t>
            </w:r>
          </w:p>
          <w:p w:rsidR="00E95749" w:rsidRDefault="00E95749" w:rsidP="005E5D9B">
            <w:pPr>
              <w:rPr>
                <w:b/>
                <w:bCs/>
              </w:rPr>
            </w:pPr>
          </w:p>
          <w:p w:rsidR="00E95749" w:rsidRPr="00A260D1" w:rsidRDefault="00E95749" w:rsidP="005E5D9B">
            <w:pPr>
              <w:rPr>
                <w:b/>
              </w:rPr>
            </w:pPr>
            <w:r>
              <w:rPr>
                <w:b/>
                <w:bCs/>
                <w:sz w:val="22"/>
                <w:szCs w:val="22"/>
              </w:rPr>
              <w:t>_______________</w:t>
            </w:r>
            <w:r w:rsidRPr="00A260D1">
              <w:rPr>
                <w:b/>
                <w:sz w:val="22"/>
                <w:szCs w:val="22"/>
              </w:rPr>
              <w:t xml:space="preserve"> </w:t>
            </w:r>
            <w:r>
              <w:rPr>
                <w:b/>
                <w:sz w:val="22"/>
                <w:szCs w:val="22"/>
              </w:rPr>
              <w:t>Д.А. Прокопенко</w:t>
            </w:r>
          </w:p>
        </w:tc>
      </w:tr>
    </w:tbl>
    <w:p w:rsidR="00EE6424" w:rsidRDefault="00EE6424" w:rsidP="00EE6424"/>
    <w:p w:rsidR="00D36001" w:rsidRDefault="00D36001" w:rsidP="00EE6424"/>
    <w:p w:rsidR="00D36001" w:rsidRDefault="00D36001" w:rsidP="00EE6424"/>
    <w:p w:rsidR="00D36001" w:rsidRDefault="00D36001" w:rsidP="00EE6424"/>
    <w:p w:rsidR="00D36001" w:rsidRDefault="00D36001" w:rsidP="00EE6424"/>
    <w:p w:rsidR="0011014F" w:rsidRDefault="0011014F" w:rsidP="008B5666">
      <w:pPr>
        <w:rPr>
          <w:b/>
          <w:sz w:val="28"/>
          <w:szCs w:val="28"/>
        </w:rPr>
      </w:pPr>
    </w:p>
    <w:p w:rsidR="0011014F" w:rsidRPr="0011014F" w:rsidRDefault="0011014F" w:rsidP="0011014F">
      <w:pPr>
        <w:suppressAutoHyphens w:val="0"/>
        <w:jc w:val="right"/>
        <w:rPr>
          <w:sz w:val="22"/>
          <w:szCs w:val="22"/>
          <w:lang w:eastAsia="ru-RU"/>
        </w:rPr>
      </w:pPr>
      <w:r w:rsidRPr="0011014F">
        <w:rPr>
          <w:sz w:val="22"/>
          <w:szCs w:val="22"/>
          <w:lang w:eastAsia="ru-RU"/>
        </w:rPr>
        <w:t xml:space="preserve">Приложение № </w:t>
      </w:r>
      <w:r>
        <w:rPr>
          <w:sz w:val="22"/>
          <w:szCs w:val="22"/>
          <w:lang w:eastAsia="ru-RU"/>
        </w:rPr>
        <w:t>3</w:t>
      </w:r>
    </w:p>
    <w:p w:rsidR="0011014F" w:rsidRDefault="00BD7624" w:rsidP="0011014F">
      <w:pPr>
        <w:suppressAutoHyphens w:val="0"/>
        <w:jc w:val="right"/>
        <w:rPr>
          <w:sz w:val="22"/>
          <w:szCs w:val="22"/>
          <w:lang w:eastAsia="ru-RU"/>
        </w:rPr>
      </w:pPr>
      <w:r w:rsidRPr="005C54DC">
        <w:rPr>
          <w:sz w:val="22"/>
          <w:szCs w:val="22"/>
          <w:lang w:eastAsia="ru-RU"/>
        </w:rPr>
        <w:t xml:space="preserve">к договору № </w:t>
      </w:r>
      <w:r w:rsidR="001E0390">
        <w:rPr>
          <w:sz w:val="22"/>
          <w:szCs w:val="22"/>
          <w:lang w:eastAsia="ru-RU"/>
        </w:rPr>
        <w:t>________________________</w:t>
      </w:r>
    </w:p>
    <w:p w:rsidR="00BD7624" w:rsidRPr="0011014F" w:rsidRDefault="00BD7624" w:rsidP="0011014F">
      <w:pPr>
        <w:suppressAutoHyphens w:val="0"/>
        <w:jc w:val="right"/>
        <w:rPr>
          <w:b/>
          <w:sz w:val="22"/>
          <w:szCs w:val="22"/>
          <w:lang w:eastAsia="ru-RU"/>
        </w:rPr>
      </w:pPr>
    </w:p>
    <w:p w:rsidR="0011014F" w:rsidRPr="0011014F" w:rsidRDefault="0011014F" w:rsidP="0011014F">
      <w:pPr>
        <w:suppressAutoHyphens w:val="0"/>
        <w:jc w:val="center"/>
        <w:rPr>
          <w:b/>
          <w:sz w:val="22"/>
          <w:szCs w:val="22"/>
          <w:lang w:eastAsia="ru-RU"/>
        </w:rPr>
      </w:pPr>
      <w:r w:rsidRPr="0011014F">
        <w:rPr>
          <w:b/>
          <w:sz w:val="22"/>
          <w:szCs w:val="22"/>
          <w:lang w:eastAsia="ru-RU"/>
        </w:rPr>
        <w:t>Соглашение о соблюдении антикоррупционных условий</w:t>
      </w:r>
    </w:p>
    <w:p w:rsidR="0011014F" w:rsidRPr="0011014F" w:rsidRDefault="0011014F" w:rsidP="0011014F">
      <w:pPr>
        <w:shd w:val="clear" w:color="auto" w:fill="FFFFFF"/>
        <w:tabs>
          <w:tab w:val="left" w:pos="7056"/>
        </w:tabs>
        <w:jc w:val="center"/>
        <w:rPr>
          <w:b/>
          <w:sz w:val="22"/>
          <w:szCs w:val="22"/>
          <w:lang w:eastAsia="ru-RU"/>
        </w:rPr>
      </w:pPr>
    </w:p>
    <w:p w:rsidR="0011014F" w:rsidRDefault="0011014F" w:rsidP="0011014F">
      <w:pPr>
        <w:shd w:val="clear" w:color="auto" w:fill="FFFFFF"/>
        <w:tabs>
          <w:tab w:val="left" w:pos="7056"/>
        </w:tabs>
        <w:jc w:val="center"/>
        <w:rPr>
          <w:sz w:val="22"/>
          <w:szCs w:val="22"/>
          <w:lang w:eastAsia="ru-RU"/>
        </w:rPr>
      </w:pPr>
      <w:r w:rsidRPr="0011014F">
        <w:rPr>
          <w:sz w:val="22"/>
          <w:szCs w:val="22"/>
          <w:lang w:eastAsia="ru-RU"/>
        </w:rPr>
        <w:t xml:space="preserve">г. Братск                                                                                                   </w:t>
      </w:r>
      <w:r w:rsidR="00387138">
        <w:rPr>
          <w:sz w:val="22"/>
          <w:szCs w:val="22"/>
          <w:lang w:eastAsia="ru-RU"/>
        </w:rPr>
        <w:t xml:space="preserve">             </w:t>
      </w:r>
      <w:r w:rsidRPr="0011014F">
        <w:rPr>
          <w:sz w:val="22"/>
          <w:szCs w:val="22"/>
          <w:lang w:eastAsia="ru-RU"/>
        </w:rPr>
        <w:t xml:space="preserve">             </w:t>
      </w:r>
      <w:r w:rsidR="009C0A35">
        <w:rPr>
          <w:sz w:val="22"/>
          <w:szCs w:val="22"/>
          <w:lang w:eastAsia="ru-RU"/>
        </w:rPr>
        <w:t>23 марта</w:t>
      </w:r>
      <w:r w:rsidR="00BD7624">
        <w:rPr>
          <w:sz w:val="22"/>
          <w:szCs w:val="22"/>
          <w:lang w:eastAsia="ru-RU"/>
        </w:rPr>
        <w:t xml:space="preserve"> </w:t>
      </w:r>
      <w:r w:rsidRPr="0011014F">
        <w:rPr>
          <w:sz w:val="22"/>
          <w:szCs w:val="22"/>
          <w:lang w:eastAsia="ru-RU"/>
        </w:rPr>
        <w:t>202</w:t>
      </w:r>
      <w:r w:rsidR="009C0A35">
        <w:rPr>
          <w:sz w:val="22"/>
          <w:szCs w:val="22"/>
          <w:lang w:eastAsia="ru-RU"/>
        </w:rPr>
        <w:t>2</w:t>
      </w:r>
      <w:r w:rsidRPr="0011014F">
        <w:rPr>
          <w:sz w:val="22"/>
          <w:szCs w:val="22"/>
          <w:lang w:eastAsia="ru-RU"/>
        </w:rPr>
        <w:t xml:space="preserve"> г.</w:t>
      </w:r>
    </w:p>
    <w:p w:rsidR="00662E9F" w:rsidRPr="0011014F" w:rsidRDefault="00662E9F" w:rsidP="0011014F">
      <w:pPr>
        <w:shd w:val="clear" w:color="auto" w:fill="FFFFFF"/>
        <w:tabs>
          <w:tab w:val="left" w:pos="7056"/>
        </w:tabs>
        <w:jc w:val="center"/>
        <w:rPr>
          <w:bCs/>
          <w:spacing w:val="6"/>
          <w:sz w:val="22"/>
          <w:szCs w:val="22"/>
          <w:lang w:eastAsia="ru-RU"/>
        </w:rPr>
      </w:pPr>
    </w:p>
    <w:p w:rsidR="00662E9F" w:rsidRDefault="00662E9F" w:rsidP="00662E9F">
      <w:pPr>
        <w:pStyle w:val="a3"/>
        <w:tabs>
          <w:tab w:val="left" w:pos="284"/>
        </w:tabs>
        <w:spacing w:before="0" w:after="0"/>
        <w:ind w:firstLine="709"/>
        <w:jc w:val="both"/>
        <w:rPr>
          <w:sz w:val="22"/>
          <w:szCs w:val="22"/>
        </w:rPr>
      </w:pPr>
      <w:r w:rsidRPr="0011014F">
        <w:rPr>
          <w:b/>
          <w:sz w:val="22"/>
          <w:szCs w:val="22"/>
          <w:lang w:eastAsia="ru-RU"/>
        </w:rPr>
        <w:t>Общество с ограниченной ответственностью</w:t>
      </w:r>
      <w:r>
        <w:rPr>
          <w:b/>
          <w:sz w:val="22"/>
          <w:szCs w:val="22"/>
        </w:rPr>
        <w:t xml:space="preserve"> «Красноярская ГЭС-инжиниринг» (ООО «ГЭС-инжиниринг»)</w:t>
      </w:r>
      <w:r w:rsidRPr="00662E9F">
        <w:rPr>
          <w:sz w:val="22"/>
          <w:szCs w:val="22"/>
        </w:rPr>
        <w:t>,</w:t>
      </w:r>
      <w:r>
        <w:rPr>
          <w:b/>
          <w:sz w:val="22"/>
          <w:szCs w:val="22"/>
        </w:rPr>
        <w:t xml:space="preserve"> </w:t>
      </w:r>
      <w:r w:rsidRPr="00113036">
        <w:rPr>
          <w:sz w:val="22"/>
          <w:szCs w:val="22"/>
        </w:rPr>
        <w:t xml:space="preserve">в лице </w:t>
      </w:r>
      <w:r>
        <w:rPr>
          <w:sz w:val="22"/>
          <w:szCs w:val="22"/>
        </w:rPr>
        <w:t>т</w:t>
      </w:r>
      <w:r w:rsidRPr="00662E9F">
        <w:rPr>
          <w:sz w:val="22"/>
          <w:szCs w:val="22"/>
        </w:rPr>
        <w:t>ехнического директора Прокопенко Дмитрия Александровича действующего на основании доверенности № ГЭСи-ДВ-21-025 от 13.09.2</w:t>
      </w:r>
      <w:r w:rsidR="0088167E">
        <w:rPr>
          <w:sz w:val="22"/>
          <w:szCs w:val="22"/>
        </w:rPr>
        <w:t>02</w:t>
      </w:r>
      <w:r w:rsidRPr="00662E9F">
        <w:rPr>
          <w:sz w:val="22"/>
          <w:szCs w:val="22"/>
        </w:rPr>
        <w:t>1</w:t>
      </w:r>
      <w:r w:rsidR="0088167E">
        <w:rPr>
          <w:sz w:val="22"/>
          <w:szCs w:val="22"/>
        </w:rPr>
        <w:t xml:space="preserve"> </w:t>
      </w:r>
      <w:r w:rsidRPr="00662E9F">
        <w:rPr>
          <w:sz w:val="22"/>
          <w:szCs w:val="22"/>
        </w:rPr>
        <w:t>г.</w:t>
      </w:r>
      <w:r>
        <w:rPr>
          <w:sz w:val="22"/>
          <w:szCs w:val="22"/>
        </w:rPr>
        <w:t>,</w:t>
      </w:r>
      <w:r>
        <w:rPr>
          <w:b/>
          <w:sz w:val="22"/>
          <w:szCs w:val="22"/>
        </w:rPr>
        <w:t xml:space="preserve"> </w:t>
      </w:r>
      <w:r w:rsidRPr="00113036">
        <w:rPr>
          <w:sz w:val="22"/>
          <w:szCs w:val="22"/>
        </w:rPr>
        <w:t xml:space="preserve">с одной </w:t>
      </w:r>
      <w:proofErr w:type="gramStart"/>
      <w:r w:rsidRPr="00113036">
        <w:rPr>
          <w:sz w:val="22"/>
          <w:szCs w:val="22"/>
        </w:rPr>
        <w:t>стороны,  и</w:t>
      </w:r>
      <w:proofErr w:type="gramEnd"/>
      <w:r w:rsidRPr="00113036">
        <w:rPr>
          <w:sz w:val="22"/>
          <w:szCs w:val="22"/>
        </w:rPr>
        <w:t xml:space="preserve"> </w:t>
      </w:r>
    </w:p>
    <w:p w:rsidR="0011014F" w:rsidRPr="0011014F" w:rsidRDefault="001E0390" w:rsidP="00662E9F">
      <w:pPr>
        <w:ind w:firstLine="709"/>
        <w:jc w:val="both"/>
        <w:rPr>
          <w:spacing w:val="-3"/>
          <w:sz w:val="22"/>
          <w:szCs w:val="22"/>
          <w:lang w:eastAsia="ru-RU"/>
        </w:rPr>
      </w:pPr>
      <w:r>
        <w:rPr>
          <w:b/>
          <w:sz w:val="22"/>
          <w:szCs w:val="22"/>
        </w:rPr>
        <w:t>_________________________________________________________________________</w:t>
      </w:r>
      <w:r w:rsidR="00662E9F" w:rsidRPr="00113036">
        <w:rPr>
          <w:sz w:val="22"/>
          <w:szCs w:val="22"/>
        </w:rPr>
        <w:t xml:space="preserve">, в лице </w:t>
      </w:r>
      <w:r>
        <w:rPr>
          <w:sz w:val="22"/>
          <w:szCs w:val="22"/>
        </w:rPr>
        <w:t>___________________________________________</w:t>
      </w:r>
      <w:r w:rsidR="00662E9F" w:rsidRPr="00113036">
        <w:rPr>
          <w:sz w:val="22"/>
          <w:szCs w:val="22"/>
        </w:rPr>
        <w:t>, действующе</w:t>
      </w:r>
      <w:r w:rsidR="00662E9F">
        <w:rPr>
          <w:sz w:val="22"/>
          <w:szCs w:val="22"/>
        </w:rPr>
        <w:t>й</w:t>
      </w:r>
      <w:r w:rsidR="00662E9F" w:rsidRPr="00113036">
        <w:rPr>
          <w:sz w:val="22"/>
          <w:szCs w:val="22"/>
        </w:rPr>
        <w:t xml:space="preserve"> на основании Устава</w:t>
      </w:r>
      <w:r w:rsidR="0011014F" w:rsidRPr="0011014F">
        <w:rPr>
          <w:sz w:val="22"/>
          <w:szCs w:val="22"/>
          <w:lang w:eastAsia="ru-RU"/>
        </w:rPr>
        <w:t xml:space="preserve">, с другой стороны, при совместном упоминании именуемые «Стороны», заключили </w:t>
      </w:r>
      <w:r w:rsidR="0011014F" w:rsidRPr="0011014F">
        <w:rPr>
          <w:spacing w:val="4"/>
          <w:sz w:val="22"/>
          <w:szCs w:val="22"/>
          <w:lang w:eastAsia="ru-RU"/>
        </w:rPr>
        <w:t>настоящее соглашение о соблюдении антикоррупционных условий (далее – Соглашение) о нижеследующем</w:t>
      </w:r>
      <w:r w:rsidR="0011014F" w:rsidRPr="0011014F">
        <w:rPr>
          <w:spacing w:val="-5"/>
          <w:sz w:val="22"/>
          <w:szCs w:val="22"/>
          <w:lang w:eastAsia="ru-RU"/>
        </w:rPr>
        <w:t>:</w:t>
      </w:r>
    </w:p>
    <w:p w:rsidR="0011014F" w:rsidRPr="0011014F" w:rsidRDefault="0011014F" w:rsidP="0011014F">
      <w:pPr>
        <w:ind w:firstLine="720"/>
        <w:jc w:val="both"/>
        <w:rPr>
          <w:sz w:val="22"/>
          <w:szCs w:val="22"/>
          <w:lang w:eastAsia="ru-RU"/>
        </w:rPr>
      </w:pPr>
    </w:p>
    <w:p w:rsidR="0011014F" w:rsidRPr="0011014F" w:rsidRDefault="0011014F" w:rsidP="0011014F">
      <w:pPr>
        <w:widowControl w:val="0"/>
        <w:numPr>
          <w:ilvl w:val="1"/>
          <w:numId w:val="4"/>
        </w:numPr>
        <w:tabs>
          <w:tab w:val="left" w:pos="993"/>
        </w:tabs>
        <w:suppressAutoHyphens w:val="0"/>
        <w:autoSpaceDN w:val="0"/>
        <w:ind w:left="0" w:firstLine="709"/>
        <w:jc w:val="both"/>
        <w:textAlignment w:val="baseline"/>
        <w:rPr>
          <w:sz w:val="22"/>
          <w:szCs w:val="22"/>
          <w:lang w:eastAsia="ru-RU"/>
        </w:rPr>
      </w:pPr>
      <w:r w:rsidRPr="0011014F">
        <w:rPr>
          <w:sz w:val="22"/>
          <w:szCs w:val="22"/>
          <w:lang w:eastAsia="ru-RU"/>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1014F" w:rsidRPr="0011014F" w:rsidRDefault="0011014F" w:rsidP="0011014F">
      <w:pPr>
        <w:widowControl w:val="0"/>
        <w:numPr>
          <w:ilvl w:val="1"/>
          <w:numId w:val="4"/>
        </w:numPr>
        <w:tabs>
          <w:tab w:val="left" w:pos="993"/>
        </w:tabs>
        <w:suppressAutoHyphens w:val="0"/>
        <w:autoSpaceDN w:val="0"/>
        <w:ind w:left="0" w:firstLine="709"/>
        <w:jc w:val="both"/>
        <w:textAlignment w:val="baseline"/>
        <w:rPr>
          <w:sz w:val="22"/>
          <w:szCs w:val="22"/>
          <w:lang w:eastAsia="ru-RU"/>
        </w:rPr>
      </w:pPr>
      <w:r w:rsidRPr="0011014F">
        <w:rPr>
          <w:sz w:val="22"/>
          <w:szCs w:val="22"/>
          <w:lang w:eastAsia="ru-RU"/>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1014F" w:rsidRPr="0011014F" w:rsidRDefault="0011014F" w:rsidP="0011014F">
      <w:pPr>
        <w:widowControl w:val="0"/>
        <w:numPr>
          <w:ilvl w:val="1"/>
          <w:numId w:val="4"/>
        </w:numPr>
        <w:tabs>
          <w:tab w:val="left" w:pos="993"/>
        </w:tabs>
        <w:suppressAutoHyphens w:val="0"/>
        <w:autoSpaceDN w:val="0"/>
        <w:ind w:left="0" w:firstLine="709"/>
        <w:jc w:val="both"/>
        <w:textAlignment w:val="baseline"/>
        <w:rPr>
          <w:sz w:val="22"/>
          <w:szCs w:val="22"/>
          <w:lang w:eastAsia="ru-RU"/>
        </w:rPr>
      </w:pPr>
      <w:r w:rsidRPr="0011014F">
        <w:rPr>
          <w:sz w:val="22"/>
          <w:szCs w:val="22"/>
          <w:lang w:eastAsia="ru-RU"/>
        </w:rPr>
        <w:t>Каждая из Сторон отказывается от стимулирования каких-либо действий в пользу стимулирующей Стороны.</w:t>
      </w:r>
    </w:p>
    <w:p w:rsidR="0011014F" w:rsidRPr="0011014F" w:rsidRDefault="0011014F" w:rsidP="0011014F">
      <w:pPr>
        <w:ind w:firstLine="709"/>
        <w:jc w:val="both"/>
        <w:rPr>
          <w:sz w:val="22"/>
          <w:szCs w:val="22"/>
          <w:lang w:eastAsia="ru-RU"/>
        </w:rPr>
      </w:pPr>
      <w:r w:rsidRPr="0011014F">
        <w:rPr>
          <w:sz w:val="22"/>
          <w:szCs w:val="22"/>
          <w:lang w:eastAsia="ru-RU"/>
        </w:rPr>
        <w:t>Под действиями работника, осуществляемыми в пользу стимулирующей его Стороны, понимается:</w:t>
      </w:r>
    </w:p>
    <w:p w:rsidR="0011014F" w:rsidRPr="0011014F" w:rsidRDefault="0011014F" w:rsidP="0011014F">
      <w:pPr>
        <w:widowControl w:val="0"/>
        <w:numPr>
          <w:ilvl w:val="0"/>
          <w:numId w:val="5"/>
        </w:numPr>
        <w:tabs>
          <w:tab w:val="left" w:pos="993"/>
        </w:tabs>
        <w:suppressAutoHyphens w:val="0"/>
        <w:autoSpaceDN w:val="0"/>
        <w:ind w:left="0" w:firstLine="709"/>
        <w:jc w:val="both"/>
        <w:textAlignment w:val="baseline"/>
        <w:rPr>
          <w:sz w:val="22"/>
          <w:szCs w:val="22"/>
          <w:lang w:eastAsia="ru-RU"/>
        </w:rPr>
      </w:pPr>
      <w:r w:rsidRPr="0011014F">
        <w:rPr>
          <w:sz w:val="22"/>
          <w:szCs w:val="22"/>
          <w:lang w:eastAsia="ru-RU"/>
        </w:rPr>
        <w:t>представление неоправданных преимуществ по сравнению с другими контрагентами;</w:t>
      </w:r>
    </w:p>
    <w:p w:rsidR="0011014F" w:rsidRPr="0011014F" w:rsidRDefault="0011014F" w:rsidP="0011014F">
      <w:pPr>
        <w:widowControl w:val="0"/>
        <w:numPr>
          <w:ilvl w:val="0"/>
          <w:numId w:val="5"/>
        </w:numPr>
        <w:tabs>
          <w:tab w:val="left" w:pos="993"/>
        </w:tabs>
        <w:suppressAutoHyphens w:val="0"/>
        <w:autoSpaceDN w:val="0"/>
        <w:ind w:left="0" w:firstLine="709"/>
        <w:jc w:val="both"/>
        <w:textAlignment w:val="baseline"/>
        <w:rPr>
          <w:sz w:val="22"/>
          <w:szCs w:val="22"/>
          <w:lang w:eastAsia="ru-RU"/>
        </w:rPr>
      </w:pPr>
      <w:r w:rsidRPr="0011014F">
        <w:rPr>
          <w:sz w:val="22"/>
          <w:szCs w:val="22"/>
          <w:lang w:eastAsia="ru-RU"/>
        </w:rPr>
        <w:t>представление каких-либо гарантий;</w:t>
      </w:r>
    </w:p>
    <w:p w:rsidR="0011014F" w:rsidRPr="0011014F" w:rsidRDefault="0011014F" w:rsidP="0011014F">
      <w:pPr>
        <w:widowControl w:val="0"/>
        <w:numPr>
          <w:ilvl w:val="0"/>
          <w:numId w:val="5"/>
        </w:numPr>
        <w:tabs>
          <w:tab w:val="left" w:pos="993"/>
        </w:tabs>
        <w:suppressAutoHyphens w:val="0"/>
        <w:autoSpaceDN w:val="0"/>
        <w:ind w:left="0" w:firstLine="709"/>
        <w:jc w:val="both"/>
        <w:textAlignment w:val="baseline"/>
        <w:rPr>
          <w:sz w:val="22"/>
          <w:szCs w:val="22"/>
          <w:lang w:eastAsia="ru-RU"/>
        </w:rPr>
      </w:pPr>
      <w:r w:rsidRPr="0011014F">
        <w:rPr>
          <w:sz w:val="22"/>
          <w:szCs w:val="22"/>
          <w:lang w:eastAsia="ru-RU"/>
        </w:rPr>
        <w:t>ускорение существующих процедур;</w:t>
      </w:r>
    </w:p>
    <w:p w:rsidR="0011014F" w:rsidRPr="0011014F" w:rsidRDefault="0011014F" w:rsidP="0011014F">
      <w:pPr>
        <w:widowControl w:val="0"/>
        <w:numPr>
          <w:ilvl w:val="0"/>
          <w:numId w:val="5"/>
        </w:numPr>
        <w:tabs>
          <w:tab w:val="left" w:pos="993"/>
        </w:tabs>
        <w:suppressAutoHyphens w:val="0"/>
        <w:autoSpaceDN w:val="0"/>
        <w:ind w:left="0" w:firstLine="709"/>
        <w:jc w:val="both"/>
        <w:textAlignment w:val="baseline"/>
        <w:rPr>
          <w:sz w:val="22"/>
          <w:szCs w:val="22"/>
          <w:lang w:eastAsia="ru-RU"/>
        </w:rPr>
      </w:pPr>
      <w:r w:rsidRPr="0011014F">
        <w:rPr>
          <w:sz w:val="22"/>
          <w:szCs w:val="22"/>
          <w:lang w:eastAsia="ru-RU"/>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1014F" w:rsidRPr="0011014F" w:rsidRDefault="0011014F" w:rsidP="0011014F">
      <w:pPr>
        <w:widowControl w:val="0"/>
        <w:numPr>
          <w:ilvl w:val="1"/>
          <w:numId w:val="4"/>
        </w:numPr>
        <w:tabs>
          <w:tab w:val="left" w:pos="993"/>
        </w:tabs>
        <w:suppressAutoHyphens w:val="0"/>
        <w:autoSpaceDN w:val="0"/>
        <w:ind w:left="0" w:firstLine="709"/>
        <w:jc w:val="both"/>
        <w:textAlignment w:val="baseline"/>
        <w:rPr>
          <w:sz w:val="22"/>
          <w:szCs w:val="22"/>
          <w:lang w:eastAsia="ru-RU"/>
        </w:rPr>
      </w:pPr>
      <w:r w:rsidRPr="0011014F">
        <w:rPr>
          <w:sz w:val="22"/>
          <w:szCs w:val="22"/>
          <w:lang w:eastAsia="ru-RU"/>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1014F" w:rsidRPr="0011014F" w:rsidRDefault="0011014F" w:rsidP="0011014F">
      <w:pPr>
        <w:widowControl w:val="0"/>
        <w:autoSpaceDN w:val="0"/>
        <w:ind w:firstLine="709"/>
        <w:jc w:val="both"/>
        <w:textAlignment w:val="baseline"/>
        <w:rPr>
          <w:sz w:val="22"/>
          <w:szCs w:val="22"/>
          <w:lang w:eastAsia="ru-RU"/>
        </w:rPr>
      </w:pPr>
      <w:r w:rsidRPr="0011014F">
        <w:rPr>
          <w:sz w:val="22"/>
          <w:szCs w:val="22"/>
          <w:lang w:eastAsia="ru-RU"/>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1014F" w:rsidRPr="0011014F" w:rsidRDefault="0011014F" w:rsidP="0011014F">
      <w:pPr>
        <w:widowControl w:val="0"/>
        <w:numPr>
          <w:ilvl w:val="1"/>
          <w:numId w:val="4"/>
        </w:numPr>
        <w:tabs>
          <w:tab w:val="left" w:pos="993"/>
        </w:tabs>
        <w:suppressAutoHyphens w:val="0"/>
        <w:autoSpaceDN w:val="0"/>
        <w:ind w:left="0" w:firstLine="709"/>
        <w:jc w:val="both"/>
        <w:textAlignment w:val="baseline"/>
        <w:rPr>
          <w:sz w:val="22"/>
          <w:szCs w:val="22"/>
          <w:lang w:eastAsia="ru-RU"/>
        </w:rPr>
      </w:pPr>
      <w:r w:rsidRPr="0011014F">
        <w:rPr>
          <w:sz w:val="22"/>
          <w:szCs w:val="22"/>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1014F" w:rsidRPr="0011014F" w:rsidRDefault="0011014F" w:rsidP="0011014F">
      <w:pPr>
        <w:widowControl w:val="0"/>
        <w:numPr>
          <w:ilvl w:val="1"/>
          <w:numId w:val="4"/>
        </w:numPr>
        <w:tabs>
          <w:tab w:val="left" w:pos="993"/>
        </w:tabs>
        <w:suppressAutoHyphens w:val="0"/>
        <w:autoSpaceDN w:val="0"/>
        <w:ind w:left="0" w:firstLine="709"/>
        <w:jc w:val="both"/>
        <w:textAlignment w:val="baseline"/>
        <w:rPr>
          <w:sz w:val="22"/>
          <w:szCs w:val="22"/>
          <w:lang w:eastAsia="ru-RU"/>
        </w:rPr>
      </w:pPr>
      <w:r w:rsidRPr="0011014F">
        <w:rPr>
          <w:sz w:val="22"/>
          <w:szCs w:val="22"/>
          <w:lang w:eastAsia="ru-RU"/>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1014F" w:rsidRPr="0011014F" w:rsidRDefault="0011014F" w:rsidP="0011014F">
      <w:pPr>
        <w:widowControl w:val="0"/>
        <w:numPr>
          <w:ilvl w:val="1"/>
          <w:numId w:val="4"/>
        </w:numPr>
        <w:tabs>
          <w:tab w:val="left" w:pos="993"/>
        </w:tabs>
        <w:suppressAutoHyphens w:val="0"/>
        <w:autoSpaceDN w:val="0"/>
        <w:ind w:left="0" w:firstLine="709"/>
        <w:jc w:val="both"/>
        <w:textAlignment w:val="baseline"/>
        <w:rPr>
          <w:sz w:val="22"/>
          <w:szCs w:val="22"/>
          <w:lang w:eastAsia="ru-RU"/>
        </w:rPr>
      </w:pPr>
      <w:r w:rsidRPr="0011014F">
        <w:rPr>
          <w:sz w:val="22"/>
          <w:szCs w:val="22"/>
          <w:lang w:eastAsia="ru-RU"/>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1014F" w:rsidRPr="0011014F" w:rsidRDefault="0011014F" w:rsidP="0011014F">
      <w:pPr>
        <w:widowControl w:val="0"/>
        <w:numPr>
          <w:ilvl w:val="1"/>
          <w:numId w:val="4"/>
        </w:numPr>
        <w:tabs>
          <w:tab w:val="left" w:pos="993"/>
        </w:tabs>
        <w:suppressAutoHyphens w:val="0"/>
        <w:autoSpaceDN w:val="0"/>
        <w:ind w:left="0" w:firstLine="709"/>
        <w:jc w:val="both"/>
        <w:textAlignment w:val="baseline"/>
        <w:rPr>
          <w:sz w:val="22"/>
          <w:szCs w:val="22"/>
          <w:lang w:eastAsia="ru-RU"/>
        </w:rPr>
      </w:pPr>
      <w:r w:rsidRPr="0011014F">
        <w:rPr>
          <w:sz w:val="22"/>
          <w:szCs w:val="22"/>
          <w:lang w:eastAsia="ru-RU"/>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1014F" w:rsidRPr="0011014F" w:rsidRDefault="0011014F" w:rsidP="0011014F">
      <w:pPr>
        <w:widowControl w:val="0"/>
        <w:numPr>
          <w:ilvl w:val="1"/>
          <w:numId w:val="4"/>
        </w:numPr>
        <w:tabs>
          <w:tab w:val="left" w:pos="993"/>
        </w:tabs>
        <w:suppressAutoHyphens w:val="0"/>
        <w:autoSpaceDN w:val="0"/>
        <w:ind w:left="0" w:firstLine="709"/>
        <w:jc w:val="both"/>
        <w:textAlignment w:val="baseline"/>
        <w:rPr>
          <w:sz w:val="22"/>
          <w:szCs w:val="22"/>
          <w:lang w:eastAsia="ru-RU"/>
        </w:rPr>
      </w:pPr>
      <w:r w:rsidRPr="0011014F">
        <w:rPr>
          <w:sz w:val="22"/>
          <w:szCs w:val="22"/>
          <w:lang w:eastAsia="ru-RU"/>
        </w:rPr>
        <w:lastRenderedPageBreak/>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1014F" w:rsidRPr="0011014F" w:rsidRDefault="0011014F" w:rsidP="0011014F">
      <w:pPr>
        <w:widowControl w:val="0"/>
        <w:numPr>
          <w:ilvl w:val="1"/>
          <w:numId w:val="4"/>
        </w:numPr>
        <w:tabs>
          <w:tab w:val="left" w:pos="1134"/>
        </w:tabs>
        <w:suppressAutoHyphens w:val="0"/>
        <w:autoSpaceDN w:val="0"/>
        <w:ind w:left="0" w:firstLine="709"/>
        <w:jc w:val="both"/>
        <w:textAlignment w:val="baseline"/>
        <w:rPr>
          <w:sz w:val="22"/>
          <w:szCs w:val="22"/>
          <w:lang w:eastAsia="ru-RU"/>
        </w:rPr>
      </w:pPr>
      <w:r w:rsidRPr="0011014F">
        <w:rPr>
          <w:sz w:val="22"/>
          <w:szCs w:val="22"/>
          <w:lang w:eastAsia="ru-RU"/>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11014F" w:rsidRPr="0011014F" w:rsidRDefault="0011014F" w:rsidP="0011014F">
      <w:pPr>
        <w:widowControl w:val="0"/>
        <w:numPr>
          <w:ilvl w:val="1"/>
          <w:numId w:val="4"/>
        </w:numPr>
        <w:tabs>
          <w:tab w:val="left" w:pos="1134"/>
        </w:tabs>
        <w:suppressAutoHyphens w:val="0"/>
        <w:autoSpaceDN w:val="0"/>
        <w:ind w:left="0" w:firstLine="709"/>
        <w:jc w:val="both"/>
        <w:textAlignment w:val="baseline"/>
        <w:rPr>
          <w:sz w:val="22"/>
          <w:szCs w:val="22"/>
          <w:lang w:eastAsia="ru-RU"/>
        </w:rPr>
      </w:pPr>
      <w:r w:rsidRPr="0011014F">
        <w:rPr>
          <w:sz w:val="22"/>
          <w:szCs w:val="22"/>
          <w:lang w:eastAsia="ru-RU"/>
        </w:rPr>
        <w:t>Подписи Сторон:</w:t>
      </w:r>
    </w:p>
    <w:tbl>
      <w:tblPr>
        <w:tblW w:w="9200" w:type="dxa"/>
        <w:tblLayout w:type="fixed"/>
        <w:tblLook w:val="0000" w:firstRow="0" w:lastRow="0" w:firstColumn="0" w:lastColumn="0" w:noHBand="0" w:noVBand="0"/>
      </w:tblPr>
      <w:tblGrid>
        <w:gridCol w:w="4962"/>
        <w:gridCol w:w="4238"/>
      </w:tblGrid>
      <w:tr w:rsidR="0011014F" w:rsidRPr="0011014F" w:rsidTr="005E5D9B">
        <w:tc>
          <w:tcPr>
            <w:tcW w:w="4962" w:type="dxa"/>
          </w:tcPr>
          <w:p w:rsidR="0011014F" w:rsidRPr="0011014F" w:rsidRDefault="0011014F" w:rsidP="0011014F">
            <w:pPr>
              <w:suppressAutoHyphens w:val="0"/>
              <w:rPr>
                <w:b/>
                <w:sz w:val="22"/>
                <w:szCs w:val="22"/>
                <w:lang w:eastAsia="ru-RU"/>
              </w:rPr>
            </w:pPr>
          </w:p>
        </w:tc>
        <w:tc>
          <w:tcPr>
            <w:tcW w:w="4238" w:type="dxa"/>
          </w:tcPr>
          <w:p w:rsidR="0011014F" w:rsidRPr="0011014F" w:rsidRDefault="0011014F" w:rsidP="0011014F">
            <w:pPr>
              <w:suppressAutoHyphens w:val="0"/>
              <w:rPr>
                <w:b/>
                <w:sz w:val="22"/>
                <w:szCs w:val="22"/>
                <w:lang w:eastAsia="ru-RU"/>
              </w:rPr>
            </w:pPr>
          </w:p>
        </w:tc>
      </w:tr>
      <w:tr w:rsidR="0011014F" w:rsidRPr="0011014F" w:rsidTr="005E5D9B">
        <w:tc>
          <w:tcPr>
            <w:tcW w:w="4962" w:type="dxa"/>
          </w:tcPr>
          <w:p w:rsidR="0011014F" w:rsidRPr="0011014F" w:rsidRDefault="0011014F" w:rsidP="0011014F">
            <w:pPr>
              <w:suppressAutoHyphens w:val="0"/>
              <w:rPr>
                <w:sz w:val="22"/>
                <w:szCs w:val="22"/>
                <w:lang w:eastAsia="ru-RU"/>
              </w:rPr>
            </w:pPr>
          </w:p>
          <w:p w:rsidR="0011014F" w:rsidRPr="0011014F" w:rsidRDefault="0011014F" w:rsidP="0011014F">
            <w:pPr>
              <w:widowControl w:val="0"/>
              <w:tabs>
                <w:tab w:val="left" w:pos="1440"/>
              </w:tabs>
              <w:autoSpaceDE w:val="0"/>
              <w:autoSpaceDN w:val="0"/>
              <w:adjustRightInd w:val="0"/>
              <w:rPr>
                <w:sz w:val="22"/>
                <w:szCs w:val="22"/>
                <w:lang w:eastAsia="ru-RU"/>
              </w:rPr>
            </w:pPr>
          </w:p>
          <w:p w:rsidR="0011014F" w:rsidRPr="0011014F" w:rsidRDefault="0011014F" w:rsidP="0011014F">
            <w:pPr>
              <w:widowControl w:val="0"/>
              <w:tabs>
                <w:tab w:val="left" w:pos="1440"/>
              </w:tabs>
              <w:autoSpaceDE w:val="0"/>
              <w:autoSpaceDN w:val="0"/>
              <w:adjustRightInd w:val="0"/>
              <w:rPr>
                <w:sz w:val="22"/>
                <w:szCs w:val="22"/>
                <w:lang w:eastAsia="ru-RU"/>
              </w:rPr>
            </w:pPr>
            <w:r w:rsidRPr="0011014F">
              <w:rPr>
                <w:sz w:val="22"/>
                <w:szCs w:val="22"/>
                <w:lang w:eastAsia="ru-RU"/>
              </w:rPr>
              <w:t xml:space="preserve">____________________ </w:t>
            </w:r>
            <w:r w:rsidRPr="001E0390">
              <w:rPr>
                <w:color w:val="FFFFFF" w:themeColor="background1"/>
                <w:sz w:val="22"/>
                <w:szCs w:val="22"/>
                <w:lang w:eastAsia="ru-RU"/>
              </w:rPr>
              <w:t xml:space="preserve">Л.А. </w:t>
            </w:r>
            <w:proofErr w:type="spellStart"/>
            <w:r w:rsidRPr="001E0390">
              <w:rPr>
                <w:color w:val="FFFFFF" w:themeColor="background1"/>
                <w:sz w:val="22"/>
                <w:szCs w:val="22"/>
                <w:lang w:eastAsia="ru-RU"/>
              </w:rPr>
              <w:t>Рубанович</w:t>
            </w:r>
            <w:proofErr w:type="spellEnd"/>
            <w:r w:rsidRPr="001E0390">
              <w:rPr>
                <w:color w:val="FFFFFF" w:themeColor="background1"/>
                <w:sz w:val="22"/>
                <w:szCs w:val="22"/>
                <w:lang w:eastAsia="ru-RU"/>
              </w:rPr>
              <w:t xml:space="preserve"> </w:t>
            </w:r>
          </w:p>
          <w:p w:rsidR="0011014F" w:rsidRPr="0011014F" w:rsidRDefault="0011014F" w:rsidP="0011014F">
            <w:pPr>
              <w:suppressAutoHyphens w:val="0"/>
              <w:rPr>
                <w:sz w:val="22"/>
                <w:szCs w:val="22"/>
                <w:lang w:eastAsia="ru-RU"/>
              </w:rPr>
            </w:pPr>
          </w:p>
          <w:p w:rsidR="0011014F" w:rsidRPr="0011014F" w:rsidRDefault="0011014F" w:rsidP="0011014F">
            <w:pPr>
              <w:suppressAutoHyphens w:val="0"/>
              <w:rPr>
                <w:sz w:val="22"/>
                <w:szCs w:val="22"/>
                <w:lang w:eastAsia="ru-RU"/>
              </w:rPr>
            </w:pPr>
            <w:r w:rsidRPr="0011014F">
              <w:rPr>
                <w:sz w:val="22"/>
                <w:szCs w:val="22"/>
                <w:lang w:eastAsia="ru-RU"/>
              </w:rPr>
              <w:t xml:space="preserve">М.П. </w:t>
            </w:r>
          </w:p>
        </w:tc>
        <w:tc>
          <w:tcPr>
            <w:tcW w:w="4238" w:type="dxa"/>
          </w:tcPr>
          <w:p w:rsidR="0011014F" w:rsidRPr="0011014F" w:rsidRDefault="0011014F" w:rsidP="0011014F">
            <w:pPr>
              <w:suppressAutoHyphens w:val="0"/>
              <w:rPr>
                <w:sz w:val="22"/>
                <w:szCs w:val="22"/>
                <w:lang w:eastAsia="ru-RU"/>
              </w:rPr>
            </w:pPr>
          </w:p>
          <w:p w:rsidR="0011014F" w:rsidRPr="0011014F" w:rsidRDefault="0011014F" w:rsidP="0011014F">
            <w:pPr>
              <w:suppressAutoHyphens w:val="0"/>
              <w:rPr>
                <w:sz w:val="22"/>
                <w:szCs w:val="22"/>
                <w:lang w:eastAsia="ru-RU"/>
              </w:rPr>
            </w:pPr>
          </w:p>
          <w:p w:rsidR="0011014F" w:rsidRPr="0011014F" w:rsidRDefault="0011014F" w:rsidP="0011014F">
            <w:pPr>
              <w:suppressAutoHyphens w:val="0"/>
              <w:rPr>
                <w:sz w:val="22"/>
                <w:szCs w:val="22"/>
                <w:lang w:eastAsia="ru-RU"/>
              </w:rPr>
            </w:pPr>
            <w:r w:rsidRPr="0011014F">
              <w:rPr>
                <w:sz w:val="22"/>
                <w:szCs w:val="22"/>
                <w:lang w:eastAsia="ru-RU"/>
              </w:rPr>
              <w:t xml:space="preserve">____________________ Д.А. Прокопенко     </w:t>
            </w:r>
          </w:p>
          <w:p w:rsidR="0011014F" w:rsidRPr="0011014F" w:rsidRDefault="0011014F" w:rsidP="0011014F">
            <w:pPr>
              <w:suppressAutoHyphens w:val="0"/>
              <w:rPr>
                <w:sz w:val="22"/>
                <w:szCs w:val="22"/>
                <w:lang w:eastAsia="ru-RU"/>
              </w:rPr>
            </w:pPr>
          </w:p>
          <w:p w:rsidR="0011014F" w:rsidRPr="0011014F" w:rsidRDefault="0011014F" w:rsidP="0011014F">
            <w:pPr>
              <w:suppressAutoHyphens w:val="0"/>
              <w:rPr>
                <w:sz w:val="22"/>
                <w:szCs w:val="22"/>
                <w:lang w:eastAsia="ru-RU"/>
              </w:rPr>
            </w:pPr>
            <w:r w:rsidRPr="0011014F">
              <w:rPr>
                <w:sz w:val="22"/>
                <w:szCs w:val="22"/>
                <w:lang w:eastAsia="ru-RU"/>
              </w:rPr>
              <w:t>М.П.</w:t>
            </w:r>
          </w:p>
          <w:p w:rsidR="0011014F" w:rsidRPr="0011014F" w:rsidRDefault="0011014F" w:rsidP="0011014F">
            <w:pPr>
              <w:suppressAutoHyphens w:val="0"/>
              <w:rPr>
                <w:sz w:val="22"/>
                <w:szCs w:val="22"/>
                <w:lang w:eastAsia="ru-RU"/>
              </w:rPr>
            </w:pPr>
            <w:r w:rsidRPr="0011014F">
              <w:rPr>
                <w:sz w:val="22"/>
                <w:szCs w:val="22"/>
                <w:lang w:eastAsia="ru-RU"/>
              </w:rPr>
              <w:t xml:space="preserve"> </w:t>
            </w:r>
          </w:p>
          <w:p w:rsidR="0011014F" w:rsidRPr="0011014F" w:rsidRDefault="0011014F" w:rsidP="0011014F">
            <w:pPr>
              <w:suppressAutoHyphens w:val="0"/>
              <w:rPr>
                <w:sz w:val="22"/>
                <w:szCs w:val="22"/>
                <w:lang w:eastAsia="ru-RU"/>
              </w:rPr>
            </w:pPr>
          </w:p>
        </w:tc>
      </w:tr>
      <w:tr w:rsidR="0011014F" w:rsidRPr="0011014F" w:rsidTr="005E5D9B">
        <w:tc>
          <w:tcPr>
            <w:tcW w:w="4962" w:type="dxa"/>
          </w:tcPr>
          <w:p w:rsidR="0011014F" w:rsidRPr="0011014F" w:rsidRDefault="0011014F" w:rsidP="0011014F">
            <w:pPr>
              <w:tabs>
                <w:tab w:val="left" w:pos="900"/>
              </w:tabs>
              <w:suppressAutoHyphens w:val="0"/>
              <w:jc w:val="both"/>
              <w:rPr>
                <w:sz w:val="22"/>
                <w:szCs w:val="22"/>
                <w:lang w:eastAsia="ru-RU"/>
              </w:rPr>
            </w:pPr>
          </w:p>
        </w:tc>
        <w:tc>
          <w:tcPr>
            <w:tcW w:w="4238" w:type="dxa"/>
          </w:tcPr>
          <w:p w:rsidR="0011014F" w:rsidRPr="0011014F" w:rsidRDefault="0011014F" w:rsidP="0011014F">
            <w:pPr>
              <w:suppressAutoHyphens w:val="0"/>
              <w:rPr>
                <w:b/>
                <w:sz w:val="22"/>
                <w:szCs w:val="22"/>
                <w:lang w:eastAsia="ru-RU"/>
              </w:rPr>
            </w:pPr>
          </w:p>
        </w:tc>
      </w:tr>
      <w:tr w:rsidR="0011014F" w:rsidRPr="0011014F" w:rsidTr="005E5D9B">
        <w:trPr>
          <w:trHeight w:val="253"/>
        </w:trPr>
        <w:tc>
          <w:tcPr>
            <w:tcW w:w="4962" w:type="dxa"/>
            <w:vMerge w:val="restart"/>
          </w:tcPr>
          <w:p w:rsidR="0011014F" w:rsidRPr="0011014F" w:rsidRDefault="0011014F" w:rsidP="0011014F">
            <w:pPr>
              <w:suppressAutoHyphens w:val="0"/>
              <w:rPr>
                <w:sz w:val="22"/>
                <w:szCs w:val="22"/>
                <w:lang w:eastAsia="ru-RU"/>
              </w:rPr>
            </w:pPr>
          </w:p>
        </w:tc>
        <w:tc>
          <w:tcPr>
            <w:tcW w:w="4238" w:type="dxa"/>
            <w:vMerge w:val="restart"/>
          </w:tcPr>
          <w:p w:rsidR="0011014F" w:rsidRPr="0011014F" w:rsidRDefault="0011014F" w:rsidP="0011014F">
            <w:pPr>
              <w:suppressAutoHyphens w:val="0"/>
              <w:rPr>
                <w:sz w:val="22"/>
                <w:szCs w:val="22"/>
                <w:lang w:eastAsia="ru-RU"/>
              </w:rPr>
            </w:pPr>
          </w:p>
        </w:tc>
      </w:tr>
    </w:tbl>
    <w:p w:rsidR="0011014F" w:rsidRDefault="0011014F" w:rsidP="008B5666">
      <w:pPr>
        <w:rPr>
          <w:b/>
          <w:sz w:val="28"/>
          <w:szCs w:val="28"/>
        </w:rPr>
      </w:pPr>
    </w:p>
    <w:p w:rsidR="0011014F" w:rsidRPr="005C54DC" w:rsidRDefault="0011014F" w:rsidP="008B5666">
      <w:pPr>
        <w:rPr>
          <w:b/>
          <w:sz w:val="28"/>
          <w:szCs w:val="28"/>
        </w:rPr>
      </w:pPr>
    </w:p>
    <w:sectPr w:rsidR="0011014F" w:rsidRPr="005C54DC" w:rsidSect="0023783C">
      <w:pgSz w:w="11906" w:h="16838"/>
      <w:pgMar w:top="680" w:right="680" w:bottom="68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C3283"/>
    <w:multiLevelType w:val="multilevel"/>
    <w:tmpl w:val="18B8B918"/>
    <w:lvl w:ilvl="0">
      <w:start w:val="1"/>
      <w:numFmt w:val="decimal"/>
      <w:lvlText w:val="%1."/>
      <w:lvlJc w:val="left"/>
      <w:pPr>
        <w:ind w:left="568"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1" w15:restartNumberingAfterBreak="0">
    <w:nsid w:val="1BC51296"/>
    <w:multiLevelType w:val="multilevel"/>
    <w:tmpl w:val="81D66602"/>
    <w:lvl w:ilvl="0">
      <w:start w:val="3"/>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4C9E0D5A"/>
    <w:multiLevelType w:val="hybridMultilevel"/>
    <w:tmpl w:val="06DEDA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65B22FC5"/>
    <w:multiLevelType w:val="hybridMultilevel"/>
    <w:tmpl w:val="1C0442E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A31"/>
    <w:rsid w:val="000236BE"/>
    <w:rsid w:val="00027E51"/>
    <w:rsid w:val="0004430E"/>
    <w:rsid w:val="00051365"/>
    <w:rsid w:val="00066DBD"/>
    <w:rsid w:val="00077DD4"/>
    <w:rsid w:val="000849F0"/>
    <w:rsid w:val="00093675"/>
    <w:rsid w:val="00095952"/>
    <w:rsid w:val="000D642B"/>
    <w:rsid w:val="001002C3"/>
    <w:rsid w:val="001014D6"/>
    <w:rsid w:val="00103D71"/>
    <w:rsid w:val="0011014F"/>
    <w:rsid w:val="00113036"/>
    <w:rsid w:val="00161263"/>
    <w:rsid w:val="00163EA7"/>
    <w:rsid w:val="00167179"/>
    <w:rsid w:val="001867B3"/>
    <w:rsid w:val="0018724C"/>
    <w:rsid w:val="001B74D4"/>
    <w:rsid w:val="001E0390"/>
    <w:rsid w:val="002016AC"/>
    <w:rsid w:val="0023508A"/>
    <w:rsid w:val="0023783C"/>
    <w:rsid w:val="00256B60"/>
    <w:rsid w:val="00276DFA"/>
    <w:rsid w:val="002F0A31"/>
    <w:rsid w:val="002F5DE6"/>
    <w:rsid w:val="00316989"/>
    <w:rsid w:val="00387138"/>
    <w:rsid w:val="003A464C"/>
    <w:rsid w:val="003C5BD2"/>
    <w:rsid w:val="003E0C24"/>
    <w:rsid w:val="003F61F0"/>
    <w:rsid w:val="003F79AD"/>
    <w:rsid w:val="00497447"/>
    <w:rsid w:val="004B05EA"/>
    <w:rsid w:val="004B4FF1"/>
    <w:rsid w:val="004D0BA6"/>
    <w:rsid w:val="004D45E8"/>
    <w:rsid w:val="004E3E15"/>
    <w:rsid w:val="00517DF9"/>
    <w:rsid w:val="00532B43"/>
    <w:rsid w:val="00557A7E"/>
    <w:rsid w:val="00595DB9"/>
    <w:rsid w:val="00596C8C"/>
    <w:rsid w:val="005C54DC"/>
    <w:rsid w:val="005E73A8"/>
    <w:rsid w:val="00601282"/>
    <w:rsid w:val="00631EFB"/>
    <w:rsid w:val="00645E50"/>
    <w:rsid w:val="00662E9F"/>
    <w:rsid w:val="00664CE2"/>
    <w:rsid w:val="00672A42"/>
    <w:rsid w:val="0067776E"/>
    <w:rsid w:val="0069645B"/>
    <w:rsid w:val="006B184B"/>
    <w:rsid w:val="006D13E5"/>
    <w:rsid w:val="006F5F4A"/>
    <w:rsid w:val="00710CF6"/>
    <w:rsid w:val="00744C6E"/>
    <w:rsid w:val="007739F6"/>
    <w:rsid w:val="007764DB"/>
    <w:rsid w:val="00782430"/>
    <w:rsid w:val="0079184B"/>
    <w:rsid w:val="007A7E89"/>
    <w:rsid w:val="007C6DFE"/>
    <w:rsid w:val="007E48F6"/>
    <w:rsid w:val="007F4B63"/>
    <w:rsid w:val="00831519"/>
    <w:rsid w:val="0083750A"/>
    <w:rsid w:val="00850F18"/>
    <w:rsid w:val="0088167E"/>
    <w:rsid w:val="00881C5C"/>
    <w:rsid w:val="0089017A"/>
    <w:rsid w:val="00891738"/>
    <w:rsid w:val="0089550D"/>
    <w:rsid w:val="00897B51"/>
    <w:rsid w:val="008B5666"/>
    <w:rsid w:val="008F40CE"/>
    <w:rsid w:val="009615A2"/>
    <w:rsid w:val="009872B9"/>
    <w:rsid w:val="009C0A35"/>
    <w:rsid w:val="009F5FF6"/>
    <w:rsid w:val="009F724A"/>
    <w:rsid w:val="00A05254"/>
    <w:rsid w:val="00A13638"/>
    <w:rsid w:val="00A15B56"/>
    <w:rsid w:val="00A260D1"/>
    <w:rsid w:val="00A66C1C"/>
    <w:rsid w:val="00A8080E"/>
    <w:rsid w:val="00A96418"/>
    <w:rsid w:val="00AA7CD8"/>
    <w:rsid w:val="00AE2625"/>
    <w:rsid w:val="00AE7250"/>
    <w:rsid w:val="00B30C78"/>
    <w:rsid w:val="00B3616C"/>
    <w:rsid w:val="00B65560"/>
    <w:rsid w:val="00B77B16"/>
    <w:rsid w:val="00BA4C3D"/>
    <w:rsid w:val="00BD7624"/>
    <w:rsid w:val="00BF6D8D"/>
    <w:rsid w:val="00C116EF"/>
    <w:rsid w:val="00C22094"/>
    <w:rsid w:val="00C84844"/>
    <w:rsid w:val="00CA4606"/>
    <w:rsid w:val="00CC4062"/>
    <w:rsid w:val="00CF3292"/>
    <w:rsid w:val="00D32F9F"/>
    <w:rsid w:val="00D345B0"/>
    <w:rsid w:val="00D36001"/>
    <w:rsid w:val="00D43BA9"/>
    <w:rsid w:val="00D51689"/>
    <w:rsid w:val="00D63C37"/>
    <w:rsid w:val="00D76F9A"/>
    <w:rsid w:val="00D80612"/>
    <w:rsid w:val="00D8090A"/>
    <w:rsid w:val="00D86947"/>
    <w:rsid w:val="00D95626"/>
    <w:rsid w:val="00DB2481"/>
    <w:rsid w:val="00DB594C"/>
    <w:rsid w:val="00E018AD"/>
    <w:rsid w:val="00E32CC0"/>
    <w:rsid w:val="00E339AA"/>
    <w:rsid w:val="00E57445"/>
    <w:rsid w:val="00E85689"/>
    <w:rsid w:val="00E927A1"/>
    <w:rsid w:val="00E95749"/>
    <w:rsid w:val="00EB20F3"/>
    <w:rsid w:val="00EC2CCD"/>
    <w:rsid w:val="00EE6424"/>
    <w:rsid w:val="00F00DCE"/>
    <w:rsid w:val="00F12E61"/>
    <w:rsid w:val="00F4316C"/>
    <w:rsid w:val="00F77262"/>
    <w:rsid w:val="00FC0A1E"/>
    <w:rsid w:val="00FE2BFA"/>
    <w:rsid w:val="00FE3748"/>
    <w:rsid w:val="00FE5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AAFC15-4DB5-488B-A4F3-571B0B6D3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A3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F0A31"/>
    <w:pPr>
      <w:spacing w:before="280" w:after="119"/>
    </w:pPr>
  </w:style>
  <w:style w:type="character" w:customStyle="1" w:styleId="s104">
    <w:name w:val="s_104"/>
    <w:rsid w:val="002F0A31"/>
  </w:style>
  <w:style w:type="paragraph" w:customStyle="1" w:styleId="8">
    <w:name w:val="Стиль8 прилож"/>
    <w:basedOn w:val="a"/>
    <w:rsid w:val="002F0A31"/>
    <w:pPr>
      <w:spacing w:line="100" w:lineRule="atLeast"/>
      <w:ind w:left="-91" w:right="-96"/>
    </w:pPr>
    <w:rPr>
      <w:kern w:val="1"/>
      <w:sz w:val="16"/>
      <w:szCs w:val="20"/>
    </w:rPr>
  </w:style>
  <w:style w:type="paragraph" w:styleId="a4">
    <w:name w:val="List Paragraph"/>
    <w:basedOn w:val="a"/>
    <w:uiPriority w:val="34"/>
    <w:qFormat/>
    <w:rsid w:val="0023508A"/>
    <w:pPr>
      <w:ind w:left="720"/>
      <w:contextualSpacing/>
    </w:pPr>
  </w:style>
  <w:style w:type="paragraph" w:styleId="a5">
    <w:name w:val="Balloon Text"/>
    <w:basedOn w:val="a"/>
    <w:link w:val="a6"/>
    <w:uiPriority w:val="99"/>
    <w:semiHidden/>
    <w:unhideWhenUsed/>
    <w:rsid w:val="00595DB9"/>
    <w:rPr>
      <w:rFonts w:ascii="Segoe UI" w:hAnsi="Segoe UI" w:cs="Segoe UI"/>
      <w:sz w:val="18"/>
      <w:szCs w:val="18"/>
    </w:rPr>
  </w:style>
  <w:style w:type="character" w:customStyle="1" w:styleId="a6">
    <w:name w:val="Текст выноски Знак"/>
    <w:basedOn w:val="a0"/>
    <w:link w:val="a5"/>
    <w:uiPriority w:val="99"/>
    <w:semiHidden/>
    <w:rsid w:val="00595DB9"/>
    <w:rPr>
      <w:rFonts w:ascii="Segoe UI" w:eastAsia="Times New Roman" w:hAnsi="Segoe UI" w:cs="Segoe UI"/>
      <w:sz w:val="18"/>
      <w:szCs w:val="18"/>
      <w:lang w:eastAsia="ar-SA"/>
    </w:rPr>
  </w:style>
  <w:style w:type="paragraph" w:customStyle="1" w:styleId="a7">
    <w:name w:val="."/>
    <w:uiPriority w:val="99"/>
    <w:qFormat/>
    <w:rsid w:val="00EE6424"/>
    <w:pPr>
      <w:widowControl w:val="0"/>
      <w:spacing w:after="0"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744C6E"/>
    <w:rPr>
      <w:color w:val="0000FF" w:themeColor="hyperlink"/>
      <w:u w:val="single"/>
    </w:rPr>
  </w:style>
  <w:style w:type="character" w:customStyle="1" w:styleId="a9">
    <w:name w:val="Без интервала Знак"/>
    <w:basedOn w:val="a0"/>
    <w:link w:val="aa"/>
    <w:uiPriority w:val="1"/>
    <w:locked/>
    <w:rsid w:val="009C0A35"/>
    <w:rPr>
      <w:rFonts w:ascii="Calibri" w:hAnsi="Calibri" w:cs="Calibri"/>
    </w:rPr>
  </w:style>
  <w:style w:type="paragraph" w:styleId="aa">
    <w:name w:val="No Spacing"/>
    <w:basedOn w:val="a"/>
    <w:link w:val="a9"/>
    <w:uiPriority w:val="1"/>
    <w:qFormat/>
    <w:rsid w:val="009C0A35"/>
    <w:pPr>
      <w:suppressAutoHyphens w:val="0"/>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35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ESRemont@bges.irkutskenergo.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8B856-4C17-458A-9C6C-496025E5E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8</Pages>
  <Words>3160</Words>
  <Characters>18012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Munts Vitaliy</cp:lastModifiedBy>
  <cp:revision>26</cp:revision>
  <cp:lastPrinted>2022-04-14T05:41:00Z</cp:lastPrinted>
  <dcterms:created xsi:type="dcterms:W3CDTF">2019-04-19T02:09:00Z</dcterms:created>
  <dcterms:modified xsi:type="dcterms:W3CDTF">2022-08-23T08:26:00Z</dcterms:modified>
</cp:coreProperties>
</file>