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95"/>
        <w:tblW w:w="9811" w:type="dxa"/>
        <w:tblLook w:val="04A0" w:firstRow="1" w:lastRow="0" w:firstColumn="1" w:lastColumn="0" w:noHBand="0" w:noVBand="1"/>
      </w:tblPr>
      <w:tblGrid>
        <w:gridCol w:w="4500"/>
        <w:gridCol w:w="5311"/>
      </w:tblGrid>
      <w:tr w:rsidR="005E0056" w:rsidRPr="005E0056" w:rsidTr="005E0056">
        <w:trPr>
          <w:trHeight w:val="1152"/>
        </w:trPr>
        <w:tc>
          <w:tcPr>
            <w:tcW w:w="4500" w:type="dxa"/>
          </w:tcPr>
          <w:p w:rsidR="005E0056" w:rsidRPr="005E0056" w:rsidRDefault="005E0056" w:rsidP="00E161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311" w:type="dxa"/>
          </w:tcPr>
          <w:p w:rsidR="005E0056" w:rsidRPr="005E0056" w:rsidRDefault="005E0056" w:rsidP="00251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УТВЕРЖДАЮ:</w:t>
            </w:r>
          </w:p>
          <w:p w:rsidR="005E0056" w:rsidRPr="005E0056" w:rsidRDefault="005E0056" w:rsidP="00251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Зам. Директор по производству</w:t>
            </w:r>
          </w:p>
          <w:p w:rsidR="005E0056" w:rsidRPr="005E0056" w:rsidRDefault="005E0056" w:rsidP="00251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(подготовка производства)</w:t>
            </w:r>
          </w:p>
          <w:p w:rsidR="005E0056" w:rsidRPr="005E0056" w:rsidRDefault="005E0056" w:rsidP="00251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ООО  «БЭК-ремонт»</w:t>
            </w:r>
          </w:p>
          <w:p w:rsidR="005E0056" w:rsidRPr="005E0056" w:rsidRDefault="005E0056" w:rsidP="002518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E0056">
              <w:rPr>
                <w:rFonts w:ascii="Times New Roman" w:eastAsia="Times New Roman" w:hAnsi="Times New Roman" w:cs="Times New Roman"/>
                <w:lang w:eastAsia="ru-RU"/>
              </w:rPr>
              <w:t>_______________  Р.В. Чупров</w:t>
            </w:r>
          </w:p>
        </w:tc>
      </w:tr>
    </w:tbl>
    <w:p w:rsidR="003A7D1F" w:rsidRPr="005E0056" w:rsidRDefault="003A7D1F" w:rsidP="00E161FD">
      <w:pPr>
        <w:pStyle w:val="a8"/>
        <w:jc w:val="both"/>
        <w:rPr>
          <w:b/>
          <w:sz w:val="22"/>
          <w:szCs w:val="22"/>
        </w:rPr>
      </w:pPr>
    </w:p>
    <w:p w:rsidR="005E0056" w:rsidRPr="005E0056" w:rsidRDefault="003A7D1F" w:rsidP="00235747">
      <w:pPr>
        <w:pStyle w:val="a8"/>
        <w:jc w:val="center"/>
        <w:rPr>
          <w:b/>
          <w:sz w:val="22"/>
          <w:szCs w:val="22"/>
        </w:rPr>
      </w:pPr>
      <w:r w:rsidRPr="005E0056">
        <w:rPr>
          <w:b/>
          <w:sz w:val="22"/>
          <w:szCs w:val="22"/>
        </w:rPr>
        <w:t>Техническое задание</w:t>
      </w:r>
    </w:p>
    <w:p w:rsidR="00031FE5" w:rsidRDefault="007C4DE7" w:rsidP="00235747">
      <w:pPr>
        <w:pStyle w:val="a8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</w:t>
      </w:r>
      <w:r w:rsidR="00917BF3">
        <w:rPr>
          <w:b/>
          <w:sz w:val="22"/>
          <w:szCs w:val="22"/>
        </w:rPr>
        <w:t>выполнение работ по</w:t>
      </w:r>
      <w:r w:rsidR="003A7D1F" w:rsidRPr="005E0056">
        <w:rPr>
          <w:b/>
          <w:sz w:val="22"/>
          <w:szCs w:val="22"/>
        </w:rPr>
        <w:t xml:space="preserve"> </w:t>
      </w:r>
      <w:r w:rsidR="00C97A42">
        <w:rPr>
          <w:b/>
          <w:sz w:val="22"/>
          <w:szCs w:val="22"/>
        </w:rPr>
        <w:t>з</w:t>
      </w:r>
      <w:r w:rsidR="00C97A42" w:rsidRPr="00C97A42">
        <w:rPr>
          <w:b/>
          <w:sz w:val="22"/>
          <w:szCs w:val="22"/>
        </w:rPr>
        <w:t>амен</w:t>
      </w:r>
      <w:r w:rsidR="00C97A42">
        <w:rPr>
          <w:b/>
          <w:sz w:val="22"/>
          <w:szCs w:val="22"/>
        </w:rPr>
        <w:t>е</w:t>
      </w:r>
      <w:r w:rsidR="00C97A42" w:rsidRPr="00C97A42">
        <w:rPr>
          <w:b/>
          <w:sz w:val="22"/>
          <w:szCs w:val="22"/>
        </w:rPr>
        <w:t xml:space="preserve"> </w:t>
      </w:r>
      <w:r w:rsidR="00636E77">
        <w:rPr>
          <w:b/>
          <w:sz w:val="22"/>
          <w:szCs w:val="22"/>
        </w:rPr>
        <w:t xml:space="preserve"> </w:t>
      </w:r>
      <w:r w:rsidR="00636E77" w:rsidRPr="00636E77">
        <w:rPr>
          <w:b/>
          <w:sz w:val="22"/>
          <w:szCs w:val="22"/>
        </w:rPr>
        <w:t xml:space="preserve"> въездных ворот № 8 на ЦРЗ корпуса № 1 инв. № 12024</w:t>
      </w:r>
    </w:p>
    <w:p w:rsidR="00636E77" w:rsidRPr="005E0056" w:rsidRDefault="00636E77" w:rsidP="00E161FD">
      <w:pPr>
        <w:pStyle w:val="a8"/>
        <w:jc w:val="both"/>
        <w:rPr>
          <w:sz w:val="22"/>
          <w:szCs w:val="22"/>
        </w:rPr>
      </w:pPr>
    </w:p>
    <w:p w:rsidR="003A7D1F" w:rsidRPr="005E0056" w:rsidRDefault="003A7D1F" w:rsidP="00E161FD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>Объект: Центральный ремонтный завод</w:t>
      </w:r>
      <w:r w:rsidR="00735750" w:rsidRPr="005E0056">
        <w:rPr>
          <w:sz w:val="22"/>
          <w:szCs w:val="22"/>
        </w:rPr>
        <w:t>,</w:t>
      </w:r>
      <w:r w:rsidRPr="005E0056">
        <w:rPr>
          <w:sz w:val="22"/>
          <w:szCs w:val="22"/>
        </w:rPr>
        <w:t xml:space="preserve"> ООО «БЭК-ремонт»</w:t>
      </w:r>
    </w:p>
    <w:p w:rsidR="003A7D1F" w:rsidRPr="005E0056" w:rsidRDefault="003A7D1F" w:rsidP="00E161FD">
      <w:pPr>
        <w:pStyle w:val="aa"/>
        <w:spacing w:before="0" w:beforeAutospacing="0" w:after="0" w:afterAutospacing="0"/>
        <w:jc w:val="both"/>
        <w:rPr>
          <w:spacing w:val="-3"/>
          <w:sz w:val="22"/>
          <w:szCs w:val="22"/>
        </w:rPr>
      </w:pPr>
      <w:r w:rsidRPr="005E0056">
        <w:rPr>
          <w:sz w:val="22"/>
          <w:szCs w:val="22"/>
        </w:rPr>
        <w:t xml:space="preserve">Адрес: </w:t>
      </w:r>
      <w:r w:rsidRPr="005E0056">
        <w:rPr>
          <w:spacing w:val="-3"/>
          <w:sz w:val="22"/>
          <w:szCs w:val="22"/>
        </w:rPr>
        <w:t>г. Ангарск, второй - промышленный массив, 1852 км. автодороги Новосибирск-Иркутск; строение 7/4.</w:t>
      </w:r>
    </w:p>
    <w:p w:rsidR="003A7D1F" w:rsidRPr="005E0056" w:rsidRDefault="003A7D1F" w:rsidP="00E161FD">
      <w:pPr>
        <w:pStyle w:val="2"/>
        <w:spacing w:before="0" w:beforeAutospacing="0" w:after="0" w:afterAutospacing="0"/>
        <w:jc w:val="both"/>
        <w:rPr>
          <w:b w:val="0"/>
          <w:smallCaps/>
          <w:sz w:val="22"/>
          <w:szCs w:val="22"/>
        </w:rPr>
      </w:pPr>
    </w:p>
    <w:p w:rsidR="003A7D1F" w:rsidRPr="005E0056" w:rsidRDefault="003A7D1F" w:rsidP="00E161FD">
      <w:pPr>
        <w:pStyle w:val="aa"/>
        <w:spacing w:before="0" w:beforeAutospacing="0" w:after="0" w:afterAutospacing="0"/>
        <w:jc w:val="both"/>
        <w:rPr>
          <w:sz w:val="22"/>
          <w:szCs w:val="22"/>
        </w:rPr>
      </w:pPr>
      <w:r w:rsidRPr="005E0056">
        <w:rPr>
          <w:sz w:val="22"/>
          <w:szCs w:val="22"/>
        </w:rPr>
        <w:t xml:space="preserve">Категория объекта: Д. </w:t>
      </w:r>
    </w:p>
    <w:p w:rsidR="003A7D1F" w:rsidRPr="005E0056" w:rsidRDefault="003A7D1F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0056">
        <w:rPr>
          <w:rFonts w:ascii="Times New Roman" w:hAnsi="Times New Roman" w:cs="Times New Roman"/>
        </w:rPr>
        <w:t xml:space="preserve">Описание объекта: Производственное здание, блок цехов Центрального ремонтного завода, Инв № </w:t>
      </w:r>
      <w:r w:rsidR="00B86291">
        <w:rPr>
          <w:rFonts w:ascii="Times New Roman" w:hAnsi="Times New Roman" w:cs="Times New Roman"/>
        </w:rPr>
        <w:t>12024</w:t>
      </w:r>
      <w:r w:rsidRPr="005E0056">
        <w:rPr>
          <w:rFonts w:ascii="Times New Roman" w:hAnsi="Times New Roman" w:cs="Times New Roman"/>
        </w:rPr>
        <w:t xml:space="preserve">; Лит. А30 </w:t>
      </w:r>
    </w:p>
    <w:p w:rsidR="003A7D1F" w:rsidRPr="003F01F7" w:rsidRDefault="003A7D1F" w:rsidP="00E161F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01F7">
        <w:rPr>
          <w:rFonts w:ascii="Times New Roman" w:hAnsi="Times New Roman" w:cs="Times New Roman"/>
        </w:rPr>
        <w:t xml:space="preserve">Объем работ: </w:t>
      </w:r>
    </w:p>
    <w:p w:rsidR="003F01F7" w:rsidRPr="003F01F7" w:rsidRDefault="003F01F7" w:rsidP="00E161FD">
      <w:pPr>
        <w:pStyle w:val="ab"/>
        <w:numPr>
          <w:ilvl w:val="0"/>
          <w:numId w:val="6"/>
        </w:numPr>
        <w:jc w:val="both"/>
      </w:pPr>
      <w:r w:rsidRPr="003F01F7">
        <w:t>Разборка деревянных заполнений проемов: дверных и воротных</w:t>
      </w:r>
    </w:p>
    <w:p w:rsidR="003F01F7" w:rsidRPr="003F01F7" w:rsidRDefault="003F01F7" w:rsidP="00E161FD">
      <w:pPr>
        <w:pStyle w:val="ab"/>
        <w:numPr>
          <w:ilvl w:val="0"/>
          <w:numId w:val="6"/>
        </w:numPr>
        <w:jc w:val="both"/>
      </w:pPr>
      <w:r w:rsidRPr="003F01F7">
        <w:t>Разборка воздуховодов с сохранением</w:t>
      </w:r>
    </w:p>
    <w:p w:rsidR="003F01F7" w:rsidRPr="003F01F7" w:rsidRDefault="003F01F7" w:rsidP="00E161FD">
      <w:pPr>
        <w:pStyle w:val="ab"/>
        <w:numPr>
          <w:ilvl w:val="0"/>
          <w:numId w:val="6"/>
        </w:numPr>
        <w:jc w:val="both"/>
      </w:pPr>
      <w:r w:rsidRPr="003F01F7">
        <w:t>Демонтаж потолочного перекрытия: из профилированного листа</w:t>
      </w:r>
    </w:p>
    <w:p w:rsidR="003F01F7" w:rsidRPr="003F01F7" w:rsidRDefault="003F01F7" w:rsidP="00E161FD">
      <w:pPr>
        <w:pStyle w:val="ab"/>
        <w:numPr>
          <w:ilvl w:val="0"/>
          <w:numId w:val="6"/>
        </w:numPr>
        <w:jc w:val="both"/>
      </w:pPr>
      <w:r w:rsidRPr="003F01F7">
        <w:t>Демонтаж элементов здания из трубы ф159 на болтовых соединениях (без применения сварки): опорной стойки с сохранением</w:t>
      </w:r>
    </w:p>
    <w:p w:rsidR="003F01F7" w:rsidRPr="003F01F7" w:rsidRDefault="003F01F7" w:rsidP="00E161FD">
      <w:pPr>
        <w:pStyle w:val="ab"/>
        <w:numPr>
          <w:ilvl w:val="0"/>
          <w:numId w:val="6"/>
        </w:numPr>
        <w:jc w:val="both"/>
      </w:pPr>
      <w:r w:rsidRPr="003F01F7">
        <w:t>Секционные ворота. Ширина проема (мм): 3 960, Высота проема (мм): 4 160, Притолока (мм): 6 300  Балансировочный механизм: торсион / Материал притолоки: бетон /,Тип подъема: вертикальный вал снизу /,</w:t>
      </w:r>
      <w:r w:rsidR="00C97A42">
        <w:t xml:space="preserve"> Тип сэндвич-панели: s-гофра /. </w:t>
      </w:r>
      <w:r w:rsidRPr="003F01F7">
        <w:t>Структура внешней стороны панели: под дерево /, Цвет внешней стороны панели: синий 5010</w:t>
      </w:r>
      <w:r w:rsidR="00C97A42">
        <w:t xml:space="preserve"> </w:t>
      </w:r>
      <w:r w:rsidRPr="003F01F7">
        <w:t>Положение калитки: центр /, Положение петель на полотне (видизнутри): слева, Комплект для автоматизации промышленных ворот Проем для Секционных ворот (характеристики):</w:t>
      </w:r>
      <w:r w:rsidRPr="003F01F7">
        <w:cr/>
        <w:t>Материал проема: труба 80*40*2 мм /, Цвет проема: серый 7004 /, Тип монта</w:t>
      </w:r>
      <w:r w:rsidR="00C97A42">
        <w:t xml:space="preserve">жа: накладной </w:t>
      </w:r>
    </w:p>
    <w:p w:rsidR="003F01F7" w:rsidRPr="003F01F7" w:rsidRDefault="003F01F7" w:rsidP="00E161FD">
      <w:pPr>
        <w:pStyle w:val="ab"/>
        <w:numPr>
          <w:ilvl w:val="0"/>
          <w:numId w:val="6"/>
        </w:numPr>
        <w:jc w:val="both"/>
      </w:pPr>
      <w:r w:rsidRPr="003F01F7">
        <w:t>Монтаж опорной стойки из трубы ф159 на болтовых соединениях (без применения сварки) (ранее демонтированного)</w:t>
      </w:r>
    </w:p>
    <w:p w:rsidR="000C53AA" w:rsidRPr="003F01F7" w:rsidRDefault="003F01F7" w:rsidP="00E161FD">
      <w:pPr>
        <w:pStyle w:val="ab"/>
        <w:numPr>
          <w:ilvl w:val="0"/>
          <w:numId w:val="6"/>
        </w:numPr>
        <w:jc w:val="both"/>
      </w:pPr>
      <w:r w:rsidRPr="003F01F7">
        <w:t xml:space="preserve">Прокладка воздуховодов из листовой, (ранее демонтированного)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06715">
        <w:rPr>
          <w:rFonts w:ascii="Times New Roman" w:hAnsi="Times New Roman" w:cs="Times New Roman"/>
          <w:b/>
        </w:rPr>
        <w:t>Нормативные требования: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      Работы должны быть выполнены в соответствии с настоящей Технической частью, ведомостями объемов работ, в полном соответствии с требованиями государственных стандартов, действующих строительных норм и правил, ПУЭ, НПБ, технических регламентов, санитарных норм и правил, в том числе: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>Градостроительного кодекса Российской Федерации от 1 июля 2021 года N 276-ФЗ, (с изменениями на 30 декабря 2021 года);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Федерального закона от 30.12.2009 № 384-ФЗ «Технический регламент о безопасности зданий и сооружений»;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Федерального закона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Федерации», (с изменениями на 11 июня 2021 года);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Федерального закона от 30.03.1999 № 52-ФЗ «О санитарно-эпидемиологическом благополучии населения» (с изменениями на 2 июля 2021 года);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СП 48.13330.2019. Свод правил. Организация строительства. СНиП 12-01-2004;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СП 118.13330.2012*. Свод правил. Общественные здания и сооружения. Актуализированная редакция СНиП 31-06-2009;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>СП 60.13330.2020 Отопление, вентиляция и кондиционирование воздуха СНиП 41-01-2003; 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СНиП 12-03-2001. Безопасность труда в строительстве. Часть 1. Общие требования; </w:t>
      </w:r>
    </w:p>
    <w:p w:rsidR="00606715" w:rsidRDefault="00606715" w:rsidP="00E161FD">
      <w:pPr>
        <w:spacing w:after="0" w:line="240" w:lineRule="auto"/>
        <w:jc w:val="both"/>
      </w:pPr>
      <w:r w:rsidRPr="00606715">
        <w:rPr>
          <w:rFonts w:ascii="Times New Roman" w:hAnsi="Times New Roman" w:cs="Times New Roman"/>
        </w:rPr>
        <w:t>СНиП 12-04-2002. Безопасность труда в строительстве. Часть 2.</w:t>
      </w:r>
      <w:r w:rsidRPr="006D6B9F">
        <w:t xml:space="preserve"> Строительное производство.</w:t>
      </w:r>
      <w:r w:rsidRPr="006D6B9F">
        <w:br/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06715">
        <w:rPr>
          <w:rFonts w:ascii="Times New Roman" w:hAnsi="Times New Roman" w:cs="Times New Roman"/>
          <w:b/>
        </w:rPr>
        <w:t>Требования к качеству и безопасности общестроительных работ: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     Выполняемые работы должны соответствовать требованиям, предъявляемым к качеству работ в соответствии со ст. 721 Гражданского кодекса РФ, действующим строительным нормам и правилам, СанПиН, иной нормативно-технической документацией.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lastRenderedPageBreak/>
        <w:t>Работы должны выполняться с использованием материалов и оборудования подрядчика согласно ведомости объемов работ и сметной документации.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>Материалы, применяемые в ходе выполнения Работ, должны быть новыми, иметь документы, подтверждающие качество и безопасность таких материалов. Документы, подтверждающие качество и безопасность таких материалов, должны быть предоставлены Заказчику за 2 дня до начала производства Работ, выполняемых с использованием этих материалов, стоимость и номенклатура согласовывается с заказчиком.</w:t>
      </w:r>
    </w:p>
    <w:p w:rsidR="00606715" w:rsidRDefault="00606715" w:rsidP="00E161FD">
      <w:pPr>
        <w:spacing w:after="0" w:line="240" w:lineRule="auto"/>
        <w:jc w:val="both"/>
      </w:pP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06715">
        <w:rPr>
          <w:rFonts w:ascii="Times New Roman" w:hAnsi="Times New Roman" w:cs="Times New Roman"/>
          <w:b/>
        </w:rPr>
        <w:t xml:space="preserve">Порядок и условия выполнения работ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1. Работы осуществляются в условиях действующих зданий без прекращения </w:t>
      </w:r>
      <w:r w:rsidR="00095040">
        <w:rPr>
          <w:rFonts w:ascii="Times New Roman" w:hAnsi="Times New Roman" w:cs="Times New Roman"/>
        </w:rPr>
        <w:t>их функционирования в режиме с 7</w:t>
      </w:r>
      <w:r w:rsidRPr="00606715">
        <w:rPr>
          <w:rFonts w:ascii="Times New Roman" w:hAnsi="Times New Roman" w:cs="Times New Roman"/>
        </w:rPr>
        <w:t>.</w:t>
      </w:r>
      <w:r w:rsidR="00095040">
        <w:rPr>
          <w:rFonts w:ascii="Times New Roman" w:hAnsi="Times New Roman" w:cs="Times New Roman"/>
        </w:rPr>
        <w:t>15</w:t>
      </w:r>
      <w:r w:rsidRPr="00606715">
        <w:rPr>
          <w:rFonts w:ascii="Times New Roman" w:hAnsi="Times New Roman" w:cs="Times New Roman"/>
        </w:rPr>
        <w:t xml:space="preserve"> до </w:t>
      </w:r>
      <w:r w:rsidR="00095040">
        <w:rPr>
          <w:rFonts w:ascii="Times New Roman" w:hAnsi="Times New Roman" w:cs="Times New Roman"/>
        </w:rPr>
        <w:t>16</w:t>
      </w:r>
      <w:r w:rsidRPr="00606715">
        <w:rPr>
          <w:rFonts w:ascii="Times New Roman" w:hAnsi="Times New Roman" w:cs="Times New Roman"/>
        </w:rPr>
        <w:t xml:space="preserve">.00. Выполнение работ не должно препятствовать или создавать неудобства в работе сотрудников Заказчика или представлять угрозу их жизни и здоровью.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2. При выполнении Работ Подрядчик должен соблюдать: правила привлечения и использования иностранных работников, установленные законодательством Российской Федерации; правила действующего внутреннего распорядка.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>3. Срок</w:t>
      </w:r>
      <w:r w:rsidR="00305C2C">
        <w:rPr>
          <w:rFonts w:ascii="Times New Roman" w:hAnsi="Times New Roman" w:cs="Times New Roman"/>
        </w:rPr>
        <w:t xml:space="preserve"> выполнения работ</w:t>
      </w:r>
      <w:r w:rsidR="002D3739">
        <w:rPr>
          <w:rFonts w:ascii="Times New Roman" w:hAnsi="Times New Roman" w:cs="Times New Roman"/>
        </w:rPr>
        <w:t xml:space="preserve"> </w:t>
      </w:r>
      <w:r w:rsidR="00305C2C">
        <w:rPr>
          <w:rFonts w:ascii="Times New Roman" w:hAnsi="Times New Roman" w:cs="Times New Roman"/>
        </w:rPr>
        <w:t xml:space="preserve"> с даты подписания договора</w:t>
      </w:r>
      <w:r w:rsidR="002D3739">
        <w:rPr>
          <w:rFonts w:ascii="Times New Roman" w:hAnsi="Times New Roman" w:cs="Times New Roman"/>
        </w:rPr>
        <w:t xml:space="preserve"> по 30.09.2022г</w:t>
      </w:r>
      <w:bookmarkStart w:id="0" w:name="_GoBack"/>
      <w:bookmarkEnd w:id="0"/>
      <w:r w:rsidR="00305C2C">
        <w:rPr>
          <w:rFonts w:ascii="Times New Roman" w:hAnsi="Times New Roman" w:cs="Times New Roman"/>
        </w:rPr>
        <w:t>.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4. Подрядчик должен: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Предоставить Заказчику документ о назначении представителя, ответственного за проведение работ;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Информировать Заказчика о каждом виде выполненных работ, обеспечить освидетельствование и промежуточную приемку скрытых работ. Дальнейшее выполнение работ осуществлять только после подписания актов на скрытые работы Заказчиком;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Незамедлительно поставить в известность представителя Заказчика при выявлении неучтенных дополнительных работ для оперативного принятия решений;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Вести общий журнал работ (форма КС-6), в котором учитываются работы, выполненные на объекте, материалы, применяемые при выполнении работ;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Осуществить выполнение работ в последовательности, установленной нормативами и правилами для данных видов работ; для организации прохода своих работников и заезда автотранспорта на территорию Заказчика, предоставить до начала работ список своих работников, а также список задействованных автомобилей и другой техники;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Для осуществления пропуска работников Подрядчика на объект в конкретные даты выходных и праздничных дней, Подрядчик должен не позднее, чем за 2 рабочих дня до указанных дат согласовать с Заказчиком список работников и автотранспорта, допуск которых необходим для выполнения работ в выходные и праздничные дни;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>Обеспечить содержание и уборку места выполнения работ и прилегающей непосредственно к нему территории, ежедневный вывоз строительного мусора. Строительный мусор может складироваться в отведенном месте, определенном Заказчиком, и вывозиться Подрядчиком по мере заполнения. Складирование материалов, оборудования и других грузов на территории возможно в месте, согласованном с Заказчиком. При этом Заказчик не несет ответственности за сохранность материалов, складированных Подрядчиком, до момента сдачи всех работ Заказчику;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Обеспечить сохранность существующих эксплуатируемых инженерных сетей и коммуникаций: электропроводки, электрического оборудования, пожарно-охранной сигнализации, сетевых кабелей и кабелей связи, системы холодного и горячего водоснабжения, канализации, сантехнического оборудования, оконных и дверных конструкций.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     Работы должны выполняться с соблюдением норм пожарной безопасности, техники безопасности, охраны окружающей среды. 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     Подрядчик обязан при выполнении работ обеспечить безопасность собственных работников, посетителей, а также объекта в целом в соответствии с требованиями «Правил по охране труда при строительстве, реконструкции и ремонте», утвержденного приказом №883, от 11.12.2020 г., Министерством труда и социальной защиты, а также правил техники безопасности, утвержденных органами государственного надзора.</w:t>
      </w:r>
    </w:p>
    <w:p w:rsidR="00606715" w:rsidRPr="00606715" w:rsidRDefault="0060671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06715">
        <w:rPr>
          <w:rFonts w:ascii="Times New Roman" w:hAnsi="Times New Roman" w:cs="Times New Roman"/>
        </w:rPr>
        <w:t xml:space="preserve">      Строительный мусор образующийся при проведении работ должен вывозится спецавтотранспортом Подрядчика в установленные сроки.</w:t>
      </w:r>
    </w:p>
    <w:p w:rsidR="00606715" w:rsidRDefault="00AE1365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282373">
        <w:rPr>
          <w:rFonts w:ascii="Times New Roman" w:hAnsi="Times New Roman" w:cs="Times New Roman"/>
        </w:rPr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>
        <w:rPr>
          <w:rFonts w:ascii="Times New Roman" w:hAnsi="Times New Roman" w:cs="Times New Roman"/>
        </w:rPr>
        <w:t>2</w:t>
      </w:r>
      <w:r w:rsidRPr="00282373">
        <w:rPr>
          <w:rFonts w:ascii="Times New Roman" w:hAnsi="Times New Roman" w:cs="Times New Roman"/>
        </w:rPr>
        <w:t xml:space="preserve"> года с даты подписания сторонами Акта о приемке выполненных работ</w:t>
      </w:r>
      <w:r>
        <w:rPr>
          <w:rFonts w:ascii="Times New Roman" w:hAnsi="Times New Roman" w:cs="Times New Roman"/>
        </w:rPr>
        <w:t>.</w:t>
      </w:r>
    </w:p>
    <w:p w:rsidR="00E161FD" w:rsidRDefault="00E161FD" w:rsidP="00E161FD">
      <w:pPr>
        <w:spacing w:after="0" w:line="240" w:lineRule="auto"/>
        <w:jc w:val="both"/>
        <w:rPr>
          <w:color w:val="000000" w:themeColor="text1"/>
          <w:sz w:val="16"/>
          <w:szCs w:val="16"/>
        </w:rPr>
      </w:pPr>
    </w:p>
    <w:p w:rsidR="00E161FD" w:rsidRDefault="00E161FD" w:rsidP="00E161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01B6C">
        <w:rPr>
          <w:rFonts w:ascii="Times New Roman" w:hAnsi="Times New Roman" w:cs="Times New Roman"/>
          <w:color w:val="000000" w:themeColor="text1"/>
        </w:rPr>
        <w:t>Начальник ЦРЗ                                                                                                                     В.А.Молчан</w:t>
      </w:r>
    </w:p>
    <w:p w:rsidR="00E161FD" w:rsidRPr="00E01B6C" w:rsidRDefault="00E161FD" w:rsidP="00E161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E161FD" w:rsidRPr="00E01B6C" w:rsidRDefault="00E161FD" w:rsidP="00E161F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E161FD" w:rsidRPr="00E01B6C" w:rsidRDefault="00E161FD" w:rsidP="00E161F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1B6C">
        <w:rPr>
          <w:rFonts w:ascii="Times New Roman" w:hAnsi="Times New Roman" w:cs="Times New Roman"/>
        </w:rPr>
        <w:t xml:space="preserve">Мастер УРЗиС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E01B6C">
        <w:rPr>
          <w:rFonts w:ascii="Times New Roman" w:hAnsi="Times New Roman" w:cs="Times New Roman"/>
        </w:rPr>
        <w:t xml:space="preserve">  А.В. Бутаков</w:t>
      </w:r>
    </w:p>
    <w:p w:rsidR="00735750" w:rsidRPr="00841267" w:rsidRDefault="00735750" w:rsidP="00E161FD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735750" w:rsidRPr="00841267" w:rsidSect="00A74E36">
      <w:pgSz w:w="11906" w:h="16838"/>
      <w:pgMar w:top="426" w:right="720" w:bottom="568" w:left="1418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0F0" w:rsidRDefault="00C420F0" w:rsidP="00663FE2">
      <w:pPr>
        <w:spacing w:after="0" w:line="240" w:lineRule="auto"/>
      </w:pPr>
      <w:r>
        <w:separator/>
      </w:r>
    </w:p>
  </w:endnote>
  <w:endnote w:type="continuationSeparator" w:id="0">
    <w:p w:rsidR="00C420F0" w:rsidRDefault="00C420F0" w:rsidP="00663F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0F0" w:rsidRDefault="00C420F0" w:rsidP="00663FE2">
      <w:pPr>
        <w:spacing w:after="0" w:line="240" w:lineRule="auto"/>
      </w:pPr>
      <w:r>
        <w:separator/>
      </w:r>
    </w:p>
  </w:footnote>
  <w:footnote w:type="continuationSeparator" w:id="0">
    <w:p w:rsidR="00C420F0" w:rsidRDefault="00C420F0" w:rsidP="00663F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A75C9"/>
    <w:multiLevelType w:val="hybridMultilevel"/>
    <w:tmpl w:val="CF5C79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5774BB9"/>
    <w:multiLevelType w:val="hybridMultilevel"/>
    <w:tmpl w:val="984635D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399129BC"/>
    <w:multiLevelType w:val="hybridMultilevel"/>
    <w:tmpl w:val="A53426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9616B8D"/>
    <w:multiLevelType w:val="hybridMultilevel"/>
    <w:tmpl w:val="AE1A924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B8C743E"/>
    <w:multiLevelType w:val="hybridMultilevel"/>
    <w:tmpl w:val="B82E5804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EC513BB"/>
    <w:multiLevelType w:val="hybridMultilevel"/>
    <w:tmpl w:val="5386BFAA"/>
    <w:lvl w:ilvl="0" w:tplc="F40AAA8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E75"/>
    <w:rsid w:val="00031FE5"/>
    <w:rsid w:val="00037255"/>
    <w:rsid w:val="00095040"/>
    <w:rsid w:val="000A46D1"/>
    <w:rsid w:val="000C53AA"/>
    <w:rsid w:val="000C7923"/>
    <w:rsid w:val="000E3F29"/>
    <w:rsid w:val="00105950"/>
    <w:rsid w:val="001122AF"/>
    <w:rsid w:val="0016034F"/>
    <w:rsid w:val="001704EF"/>
    <w:rsid w:val="00197F2B"/>
    <w:rsid w:val="00232B6F"/>
    <w:rsid w:val="00235747"/>
    <w:rsid w:val="00251804"/>
    <w:rsid w:val="002C0D6C"/>
    <w:rsid w:val="002D3739"/>
    <w:rsid w:val="003043BA"/>
    <w:rsid w:val="00305C2C"/>
    <w:rsid w:val="00375CF3"/>
    <w:rsid w:val="003A7D1F"/>
    <w:rsid w:val="003B07A5"/>
    <w:rsid w:val="003F01F7"/>
    <w:rsid w:val="0041511E"/>
    <w:rsid w:val="004B23D8"/>
    <w:rsid w:val="00530E75"/>
    <w:rsid w:val="005444C4"/>
    <w:rsid w:val="00557A9B"/>
    <w:rsid w:val="00596F6F"/>
    <w:rsid w:val="005E0056"/>
    <w:rsid w:val="00606715"/>
    <w:rsid w:val="00636E77"/>
    <w:rsid w:val="00663FE2"/>
    <w:rsid w:val="006835C1"/>
    <w:rsid w:val="006B386A"/>
    <w:rsid w:val="006F1D38"/>
    <w:rsid w:val="006F7804"/>
    <w:rsid w:val="00735750"/>
    <w:rsid w:val="00744081"/>
    <w:rsid w:val="00787174"/>
    <w:rsid w:val="00797296"/>
    <w:rsid w:val="007C4DE7"/>
    <w:rsid w:val="007D6185"/>
    <w:rsid w:val="007F420F"/>
    <w:rsid w:val="00841267"/>
    <w:rsid w:val="00916A64"/>
    <w:rsid w:val="00917BF3"/>
    <w:rsid w:val="00987A26"/>
    <w:rsid w:val="009C58D1"/>
    <w:rsid w:val="009F79D2"/>
    <w:rsid w:val="00A74E36"/>
    <w:rsid w:val="00AA045A"/>
    <w:rsid w:val="00AE1365"/>
    <w:rsid w:val="00AE640F"/>
    <w:rsid w:val="00AF027E"/>
    <w:rsid w:val="00B2204A"/>
    <w:rsid w:val="00B32249"/>
    <w:rsid w:val="00B86291"/>
    <w:rsid w:val="00B938CD"/>
    <w:rsid w:val="00B956C9"/>
    <w:rsid w:val="00C004CE"/>
    <w:rsid w:val="00C420F0"/>
    <w:rsid w:val="00C97A42"/>
    <w:rsid w:val="00CD5676"/>
    <w:rsid w:val="00D42CBC"/>
    <w:rsid w:val="00D56116"/>
    <w:rsid w:val="00DB5779"/>
    <w:rsid w:val="00DC5C11"/>
    <w:rsid w:val="00DD3B62"/>
    <w:rsid w:val="00E161FD"/>
    <w:rsid w:val="00E66C50"/>
    <w:rsid w:val="00F13C97"/>
    <w:rsid w:val="00F24805"/>
    <w:rsid w:val="00F61958"/>
    <w:rsid w:val="00F6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577DF"/>
  <w15:chartTrackingRefBased/>
  <w15:docId w15:val="{D29C17C5-B640-4D43-9C1E-F8371D675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38CD"/>
  </w:style>
  <w:style w:type="paragraph" w:styleId="2">
    <w:name w:val="heading 2"/>
    <w:basedOn w:val="a"/>
    <w:link w:val="20"/>
    <w:uiPriority w:val="9"/>
    <w:qFormat/>
    <w:rsid w:val="003A7D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663FE2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63FE2"/>
  </w:style>
  <w:style w:type="paragraph" w:styleId="a6">
    <w:name w:val="footer"/>
    <w:basedOn w:val="a"/>
    <w:link w:val="a7"/>
    <w:uiPriority w:val="99"/>
    <w:unhideWhenUsed/>
    <w:rsid w:val="00663F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63FE2"/>
  </w:style>
  <w:style w:type="character" w:customStyle="1" w:styleId="20">
    <w:name w:val="Заголовок 2 Знак"/>
    <w:basedOn w:val="a0"/>
    <w:link w:val="2"/>
    <w:uiPriority w:val="9"/>
    <w:rsid w:val="003A7D1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Body Text"/>
    <w:basedOn w:val="a"/>
    <w:link w:val="a9"/>
    <w:rsid w:val="003A7D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3A7D1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Normal (Web)"/>
    <w:basedOn w:val="a"/>
    <w:uiPriority w:val="99"/>
    <w:unhideWhenUsed/>
    <w:rsid w:val="003A7D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3A7D1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3A7D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916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16A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93639-3B79-4ABE-9F59-697D45000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1122</Words>
  <Characters>6397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Patrushov Evgeniy</dc:creator>
  <cp:keywords/>
  <dc:description/>
  <cp:lastModifiedBy>Chvanova Irina</cp:lastModifiedBy>
  <cp:revision>4</cp:revision>
  <cp:lastPrinted>2022-04-28T07:42:00Z</cp:lastPrinted>
  <dcterms:created xsi:type="dcterms:W3CDTF">2022-04-28T07:43:00Z</dcterms:created>
  <dcterms:modified xsi:type="dcterms:W3CDTF">2022-05-18T23:45:00Z</dcterms:modified>
</cp:coreProperties>
</file>