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2755"/>
        <w:gridCol w:w="3615"/>
      </w:tblGrid>
      <w:tr w:rsidR="00460165" w:rsidRPr="008B740D" w:rsidTr="00460165">
        <w:tc>
          <w:tcPr>
            <w:tcW w:w="3826" w:type="dxa"/>
          </w:tcPr>
          <w:p w:rsidR="00460165" w:rsidRPr="008B740D" w:rsidRDefault="00460165" w:rsidP="00D61A27">
            <w:pPr>
              <w:jc w:val="both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>«СОГЛАСОВАННО»</w:t>
            </w:r>
          </w:p>
        </w:tc>
        <w:tc>
          <w:tcPr>
            <w:tcW w:w="2755" w:type="dxa"/>
          </w:tcPr>
          <w:p w:rsidR="00460165" w:rsidRPr="008B740D" w:rsidRDefault="00460165" w:rsidP="00D61A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:rsidR="00460165" w:rsidRPr="008B740D" w:rsidRDefault="00460165" w:rsidP="007250B1">
            <w:pPr>
              <w:jc w:val="right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>«УТВЕРЖДАЮ»</w:t>
            </w:r>
          </w:p>
        </w:tc>
      </w:tr>
      <w:tr w:rsidR="00460165" w:rsidRPr="008B740D" w:rsidTr="00460165">
        <w:tc>
          <w:tcPr>
            <w:tcW w:w="3826" w:type="dxa"/>
          </w:tcPr>
          <w:p w:rsidR="00460165" w:rsidRPr="008B740D" w:rsidRDefault="006F449C" w:rsidP="00D61A27">
            <w:pPr>
              <w:jc w:val="both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>Заместитель директора филиала – т</w:t>
            </w:r>
            <w:r w:rsidR="00460165" w:rsidRPr="008B740D">
              <w:rPr>
                <w:sz w:val="24"/>
                <w:szCs w:val="24"/>
              </w:rPr>
              <w:t xml:space="preserve">ехнический директор </w:t>
            </w:r>
            <w:r w:rsidRPr="008B740D">
              <w:rPr>
                <w:sz w:val="24"/>
                <w:szCs w:val="24"/>
              </w:rPr>
              <w:t>Н-ИТЭЦ</w:t>
            </w:r>
          </w:p>
          <w:p w:rsidR="004F0885" w:rsidRPr="008B740D" w:rsidRDefault="004F0885" w:rsidP="00D61A27">
            <w:pPr>
              <w:jc w:val="both"/>
              <w:rPr>
                <w:sz w:val="24"/>
                <w:szCs w:val="24"/>
              </w:rPr>
            </w:pPr>
          </w:p>
          <w:p w:rsidR="004F0885" w:rsidRPr="008B740D" w:rsidRDefault="004F0885" w:rsidP="00D61A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5" w:type="dxa"/>
          </w:tcPr>
          <w:p w:rsidR="00460165" w:rsidRPr="008B740D" w:rsidRDefault="00460165" w:rsidP="00D61A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:rsidR="00460165" w:rsidRPr="008B740D" w:rsidRDefault="007250B1" w:rsidP="007250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технического директора </w:t>
            </w:r>
            <w:r w:rsidR="00460165" w:rsidRPr="008B740D">
              <w:rPr>
                <w:sz w:val="24"/>
                <w:szCs w:val="24"/>
              </w:rPr>
              <w:t xml:space="preserve"> ООО «Евросибэнерго-инжиниринг»</w:t>
            </w:r>
          </w:p>
        </w:tc>
      </w:tr>
      <w:tr w:rsidR="00460165" w:rsidRPr="008B740D" w:rsidTr="00460165">
        <w:tc>
          <w:tcPr>
            <w:tcW w:w="3826" w:type="dxa"/>
            <w:tcBorders>
              <w:bottom w:val="single" w:sz="4" w:space="0" w:color="auto"/>
            </w:tcBorders>
          </w:tcPr>
          <w:p w:rsidR="00460165" w:rsidRPr="008B740D" w:rsidRDefault="00460165" w:rsidP="00460165">
            <w:pPr>
              <w:jc w:val="right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>Д.А. Егранов</w:t>
            </w:r>
          </w:p>
        </w:tc>
        <w:tc>
          <w:tcPr>
            <w:tcW w:w="2755" w:type="dxa"/>
          </w:tcPr>
          <w:p w:rsidR="00460165" w:rsidRPr="008B740D" w:rsidRDefault="00460165" w:rsidP="004601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15" w:type="dxa"/>
            <w:tcBorders>
              <w:bottom w:val="single" w:sz="4" w:space="0" w:color="auto"/>
            </w:tcBorders>
          </w:tcPr>
          <w:p w:rsidR="00460165" w:rsidRPr="008B740D" w:rsidRDefault="007250B1" w:rsidP="007250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60165" w:rsidRPr="008B740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460165" w:rsidRPr="008B740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Шевчук</w:t>
            </w:r>
          </w:p>
        </w:tc>
      </w:tr>
    </w:tbl>
    <w:p w:rsidR="004F0885" w:rsidRPr="008B740D" w:rsidRDefault="004F0885" w:rsidP="00D61A27">
      <w:pPr>
        <w:jc w:val="center"/>
        <w:rPr>
          <w:b/>
          <w:sz w:val="24"/>
          <w:szCs w:val="24"/>
        </w:rPr>
      </w:pPr>
    </w:p>
    <w:p w:rsidR="00D61A27" w:rsidRPr="008B740D" w:rsidRDefault="00D61A27" w:rsidP="00D61A27">
      <w:pPr>
        <w:jc w:val="center"/>
        <w:rPr>
          <w:b/>
          <w:sz w:val="24"/>
          <w:szCs w:val="24"/>
        </w:rPr>
      </w:pPr>
      <w:r w:rsidRPr="008B740D">
        <w:rPr>
          <w:b/>
          <w:sz w:val="24"/>
          <w:szCs w:val="24"/>
        </w:rPr>
        <w:t>ТЕХНИЧЕСКОЕ ЗАДАНИЕ</w:t>
      </w:r>
    </w:p>
    <w:p w:rsidR="00D61A27" w:rsidRPr="008B740D" w:rsidRDefault="004F0885" w:rsidP="004F0885">
      <w:pPr>
        <w:ind w:firstLine="720"/>
        <w:jc w:val="center"/>
        <w:rPr>
          <w:b/>
          <w:sz w:val="24"/>
          <w:szCs w:val="24"/>
        </w:rPr>
      </w:pPr>
      <w:r w:rsidRPr="008B740D">
        <w:rPr>
          <w:b/>
          <w:sz w:val="24"/>
          <w:szCs w:val="24"/>
        </w:rPr>
        <w:t>н</w:t>
      </w:r>
      <w:r w:rsidR="00D61A27" w:rsidRPr="008B740D">
        <w:rPr>
          <w:b/>
          <w:sz w:val="24"/>
          <w:szCs w:val="24"/>
        </w:rPr>
        <w:t xml:space="preserve">а выполнение работ по </w:t>
      </w:r>
      <w:r w:rsidR="00F96A9D">
        <w:rPr>
          <w:b/>
          <w:sz w:val="24"/>
          <w:szCs w:val="24"/>
        </w:rPr>
        <w:t>разработке</w:t>
      </w:r>
      <w:r w:rsidR="00F96A9D" w:rsidRPr="00F96A9D">
        <w:rPr>
          <w:b/>
          <w:sz w:val="24"/>
          <w:szCs w:val="24"/>
        </w:rPr>
        <w:t xml:space="preserve"> котлована с устройством шпунтового ограждения</w:t>
      </w:r>
      <w:r w:rsidR="000B6572">
        <w:rPr>
          <w:b/>
          <w:sz w:val="24"/>
          <w:szCs w:val="24"/>
        </w:rPr>
        <w:t xml:space="preserve"> и водопонижением </w:t>
      </w:r>
      <w:r w:rsidR="00D61A27" w:rsidRPr="008B740D">
        <w:rPr>
          <w:b/>
          <w:sz w:val="24"/>
          <w:szCs w:val="24"/>
        </w:rPr>
        <w:t>по объекту:</w:t>
      </w:r>
      <w:r w:rsidR="00227804" w:rsidRPr="008B740D">
        <w:rPr>
          <w:b/>
          <w:sz w:val="24"/>
          <w:szCs w:val="24"/>
        </w:rPr>
        <w:t xml:space="preserve"> </w:t>
      </w:r>
      <w:r w:rsidR="00D61A27" w:rsidRPr="008B740D">
        <w:rPr>
          <w:b/>
          <w:sz w:val="24"/>
          <w:szCs w:val="24"/>
        </w:rPr>
        <w:t>«Строительство здания разгрузочного устройства с инженерными системам</w:t>
      </w:r>
      <w:r w:rsidR="0070302B">
        <w:rPr>
          <w:b/>
          <w:sz w:val="24"/>
          <w:szCs w:val="24"/>
        </w:rPr>
        <w:t>и и разгрузочным оборудованием»</w:t>
      </w:r>
    </w:p>
    <w:p w:rsidR="004F0885" w:rsidRPr="008B740D" w:rsidRDefault="004F0885" w:rsidP="00B316D9">
      <w:pPr>
        <w:ind w:firstLine="720"/>
        <w:jc w:val="both"/>
        <w:rPr>
          <w:sz w:val="24"/>
          <w:szCs w:val="24"/>
        </w:rPr>
      </w:pPr>
    </w:p>
    <w:p w:rsidR="00D61A27" w:rsidRPr="008B740D" w:rsidRDefault="00D61A27" w:rsidP="00880007">
      <w:pPr>
        <w:ind w:firstLine="709"/>
        <w:jc w:val="both"/>
        <w:rPr>
          <w:sz w:val="24"/>
          <w:szCs w:val="24"/>
        </w:rPr>
      </w:pPr>
      <w:r w:rsidRPr="008B740D">
        <w:rPr>
          <w:b/>
          <w:sz w:val="24"/>
          <w:szCs w:val="24"/>
        </w:rPr>
        <w:t>Месторасположение объекта:</w:t>
      </w:r>
      <w:r w:rsidRPr="008B740D">
        <w:rPr>
          <w:sz w:val="24"/>
          <w:szCs w:val="24"/>
        </w:rPr>
        <w:t xml:space="preserve"> Иркутская область, город Иркутск, бульвар Рябикова, дом 67 – промышленная площадка Ново-Иркутской ТЭЦ</w:t>
      </w:r>
      <w:r w:rsidR="006F449C" w:rsidRPr="008B740D">
        <w:rPr>
          <w:sz w:val="24"/>
          <w:szCs w:val="24"/>
        </w:rPr>
        <w:t xml:space="preserve"> (земельный участок 38:06:010902:2124)</w:t>
      </w:r>
    </w:p>
    <w:p w:rsidR="006F449C" w:rsidRPr="008B740D" w:rsidRDefault="006F449C" w:rsidP="006F449C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Техническая оснащенность площадки строительства</w:t>
      </w:r>
    </w:p>
    <w:p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Место производства работ, места хранения материалов и площадки для подготовки металлоконструкций и укрупненной сборки расположены в пределах территории Н-ИТЭЦ. Площадк</w:t>
      </w:r>
      <w:r w:rsidR="002E7110">
        <w:rPr>
          <w:rFonts w:ascii="Times New Roman" w:hAnsi="Times New Roman" w:cs="Times New Roman"/>
          <w:sz w:val="24"/>
          <w:szCs w:val="24"/>
        </w:rPr>
        <w:t>а, указанная</w:t>
      </w:r>
      <w:r w:rsidRPr="008B740D">
        <w:rPr>
          <w:rFonts w:ascii="Times New Roman" w:hAnsi="Times New Roman" w:cs="Times New Roman"/>
          <w:sz w:val="24"/>
          <w:szCs w:val="24"/>
        </w:rPr>
        <w:t xml:space="preserve"> на схеме (</w:t>
      </w:r>
      <w:r w:rsidR="00D34399">
        <w:rPr>
          <w:rFonts w:ascii="Times New Roman" w:hAnsi="Times New Roman" w:cs="Times New Roman"/>
          <w:sz w:val="24"/>
          <w:szCs w:val="24"/>
        </w:rPr>
        <w:t xml:space="preserve">поз. 84 </w:t>
      </w:r>
      <w:r w:rsidRPr="008B740D">
        <w:rPr>
          <w:rFonts w:ascii="Times New Roman" w:hAnsi="Times New Roman" w:cs="Times New Roman"/>
          <w:sz w:val="24"/>
          <w:szCs w:val="24"/>
        </w:rPr>
        <w:t xml:space="preserve">приложение № 1) </w:t>
      </w:r>
      <w:r w:rsidR="002E7110">
        <w:rPr>
          <w:rFonts w:ascii="Times New Roman" w:hAnsi="Times New Roman" w:cs="Times New Roman"/>
          <w:sz w:val="24"/>
          <w:szCs w:val="24"/>
        </w:rPr>
        <w:t>имее</w:t>
      </w:r>
      <w:r w:rsidRPr="008B740D">
        <w:rPr>
          <w:rFonts w:ascii="Times New Roman" w:hAnsi="Times New Roman" w:cs="Times New Roman"/>
          <w:sz w:val="24"/>
          <w:szCs w:val="24"/>
        </w:rPr>
        <w:t>т твердое бетонное покрытие. Проезд автотранспорта к площадке временного хранения производится по существующим автодорогам с асфальтовым покрытием. Проезд автотранспорта к месту строительства производится по временно обустроенным (на период строительства) автодорогам с обустройством временных переездов через железнодорожные пути.</w:t>
      </w:r>
    </w:p>
    <w:p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Обеспеченность существующими стационарными подъёмными сооружениями – отсутствуют.</w:t>
      </w:r>
    </w:p>
    <w:p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Место производства демонтажных и монтажных работ общим искусственным освещением не оборудовано. Для выполнения работ подрядчик должен предусмотреть организацию освещения в местах производства работ.</w:t>
      </w:r>
    </w:p>
    <w:p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Питающая сеть электроснабжения: род тока – 3N~50Гц; напряжение – 380. Заказчик предоставляет точки подключения: для электроснабжения строительного городка; для электроснабжения площадок подготовки металлоконструкций и укрупненной сборки; для электроснабжения места производства строительно-монтажных работ. Организацию разводки (сети питания) подрядчик обеспечивает своими силами в счет договора.</w:t>
      </w:r>
    </w:p>
    <w:p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Разводка сжатого воздуха к месту производства работ не предусмотрена. При необходимости использования сжатого воздуха в процессе производства работ, подрядчик должен предусмотреть использование передвижной компрессорной установки.</w:t>
      </w:r>
    </w:p>
    <w:p w:rsidR="00DE29C7" w:rsidRPr="008B740D" w:rsidRDefault="00DE29C7" w:rsidP="00DE29C7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40D">
        <w:rPr>
          <w:rFonts w:ascii="Times New Roman" w:hAnsi="Times New Roman" w:cs="Times New Roman"/>
          <w:b/>
          <w:sz w:val="24"/>
          <w:szCs w:val="24"/>
        </w:rPr>
        <w:t>Обеспечение МТР</w:t>
      </w:r>
    </w:p>
    <w:p w:rsidR="00DE29C7" w:rsidRPr="008B740D" w:rsidRDefault="00DE29C7" w:rsidP="00DE29C7">
      <w:pPr>
        <w:pStyle w:val="af2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МТР поставки заказчика.</w:t>
      </w:r>
    </w:p>
    <w:p w:rsidR="00AA1182" w:rsidRDefault="00DE29C7" w:rsidP="00AA1182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Материалы поставк</w:t>
      </w:r>
      <w:r w:rsidR="00AA1182">
        <w:rPr>
          <w:rFonts w:ascii="Times New Roman" w:hAnsi="Times New Roman" w:cs="Times New Roman"/>
          <w:sz w:val="24"/>
          <w:szCs w:val="24"/>
        </w:rPr>
        <w:t xml:space="preserve">и заказчика: </w:t>
      </w:r>
      <w:r w:rsidR="00AA1182" w:rsidRPr="00AA1182">
        <w:rPr>
          <w:rFonts w:ascii="Times New Roman" w:hAnsi="Times New Roman" w:cs="Times New Roman"/>
          <w:sz w:val="24"/>
          <w:szCs w:val="24"/>
        </w:rPr>
        <w:t>Шпунт Л5-УМ 24000мм С345 ТУ 24107-008-00186269-2021</w:t>
      </w:r>
      <w:r w:rsidR="00AA1182">
        <w:rPr>
          <w:rFonts w:ascii="Times New Roman" w:hAnsi="Times New Roman" w:cs="Times New Roman"/>
          <w:sz w:val="24"/>
          <w:szCs w:val="24"/>
        </w:rPr>
        <w:t xml:space="preserve"> (новый) производитель </w:t>
      </w:r>
      <w:r w:rsidR="00AA1182" w:rsidRPr="00AA1182">
        <w:rPr>
          <w:rFonts w:ascii="Times New Roman" w:hAnsi="Times New Roman" w:cs="Times New Roman"/>
          <w:sz w:val="24"/>
          <w:szCs w:val="24"/>
        </w:rPr>
        <w:t>АО «ЕВРАЗ Нижнетагильский металлургический комбинат»</w:t>
      </w:r>
      <w:r w:rsidR="00AA1182">
        <w:rPr>
          <w:rFonts w:ascii="Times New Roman" w:hAnsi="Times New Roman" w:cs="Times New Roman"/>
          <w:sz w:val="24"/>
          <w:szCs w:val="24"/>
        </w:rPr>
        <w:t xml:space="preserve"> – </w:t>
      </w:r>
      <w:r w:rsidR="004A0A9F">
        <w:rPr>
          <w:rFonts w:ascii="Times New Roman" w:hAnsi="Times New Roman" w:cs="Times New Roman"/>
          <w:sz w:val="24"/>
          <w:szCs w:val="24"/>
        </w:rPr>
        <w:t>190 штук (</w:t>
      </w:r>
      <w:r w:rsidR="00AA1182">
        <w:rPr>
          <w:rFonts w:ascii="Times New Roman" w:hAnsi="Times New Roman" w:cs="Times New Roman"/>
          <w:sz w:val="24"/>
          <w:szCs w:val="24"/>
        </w:rPr>
        <w:t>503,565 тонн</w:t>
      </w:r>
      <w:r w:rsidR="004A0A9F">
        <w:rPr>
          <w:rFonts w:ascii="Times New Roman" w:hAnsi="Times New Roman" w:cs="Times New Roman"/>
          <w:sz w:val="24"/>
          <w:szCs w:val="24"/>
        </w:rPr>
        <w:t>)</w:t>
      </w:r>
      <w:r w:rsidR="00AA1182">
        <w:rPr>
          <w:rFonts w:ascii="Times New Roman" w:hAnsi="Times New Roman" w:cs="Times New Roman"/>
          <w:sz w:val="24"/>
          <w:szCs w:val="24"/>
        </w:rPr>
        <w:t>.</w:t>
      </w:r>
    </w:p>
    <w:p w:rsidR="00DE29C7" w:rsidRPr="004A0A9F" w:rsidRDefault="004A0A9F" w:rsidP="004A0A9F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Все остальные МТР (включая материалы и оборудование) необходимые</w:t>
      </w:r>
      <w:r w:rsidRPr="008B740D">
        <w:rPr>
          <w:rFonts w:ascii="Times New Roman" w:hAnsi="Times New Roman" w:cs="Times New Roman"/>
          <w:sz w:val="24"/>
          <w:szCs w:val="24"/>
        </w:rPr>
        <w:t xml:space="preserve"> для выполнения </w:t>
      </w:r>
      <w:r>
        <w:rPr>
          <w:rFonts w:ascii="Times New Roman" w:hAnsi="Times New Roman" w:cs="Times New Roman"/>
          <w:sz w:val="24"/>
          <w:szCs w:val="24"/>
        </w:rPr>
        <w:t xml:space="preserve">всего комплекса </w:t>
      </w:r>
      <w:r w:rsidRPr="008B740D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 xml:space="preserve"> согласно настоящего технического задания</w:t>
      </w:r>
      <w:r w:rsidRPr="008B7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поставляет</w:t>
      </w:r>
      <w:r w:rsidRPr="008B740D">
        <w:rPr>
          <w:rFonts w:ascii="Times New Roman" w:hAnsi="Times New Roman" w:cs="Times New Roman"/>
          <w:sz w:val="24"/>
          <w:szCs w:val="24"/>
        </w:rPr>
        <w:t xml:space="preserve"> подрядч</w:t>
      </w:r>
      <w:r>
        <w:rPr>
          <w:rFonts w:ascii="Times New Roman" w:hAnsi="Times New Roman" w:cs="Times New Roman"/>
          <w:sz w:val="24"/>
          <w:szCs w:val="24"/>
        </w:rPr>
        <w:t>ик своими силами и за свой счет.</w:t>
      </w:r>
    </w:p>
    <w:p w:rsidR="00DE29C7" w:rsidRPr="008B740D" w:rsidRDefault="00DE29C7" w:rsidP="00DE29C7">
      <w:pPr>
        <w:pStyle w:val="af2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Подрядчик своими силами в счет договора обеспечивает:</w:t>
      </w:r>
    </w:p>
    <w:p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поставку всех покупных изделий и материалов, входящих в состав заказных спецификаций и смет по объекту;</w:t>
      </w:r>
    </w:p>
    <w:p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поставку всех покупных изделий и материалов, необходимых для выполнения работ, поручаемых подрядчику (включая материалы для изготовления подставок, опор и др.);</w:t>
      </w:r>
    </w:p>
    <w:p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поставку всех расходных материалов и изделий, используемых при производстве работ.</w:t>
      </w:r>
    </w:p>
    <w:p w:rsidR="00DE29C7" w:rsidRPr="008B740D" w:rsidRDefault="007A44FB" w:rsidP="00DE29C7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Номенклатура и количество материалов, указанных в ведомости объемов работ</w:t>
      </w:r>
      <w:r w:rsidR="00DE29C7" w:rsidRPr="008B740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приложение № 2</w:t>
      </w:r>
      <w:r w:rsidR="00DE29C7" w:rsidRPr="008B740D">
        <w:rPr>
          <w:rFonts w:ascii="Times New Roman" w:hAnsi="Times New Roman" w:cs="Times New Roman"/>
          <w:sz w:val="24"/>
          <w:szCs w:val="24"/>
        </w:rPr>
        <w:t xml:space="preserve"> к настоящему заданию) определены предварительно. Номенклатура и количество МТР поставки подрядчика уточняется после разработки проектной и рабочей документации. </w:t>
      </w:r>
    </w:p>
    <w:p w:rsidR="00DE29C7" w:rsidRPr="008B740D" w:rsidRDefault="00DE29C7" w:rsidP="00DE29C7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Все покупные изделия и материалы, поставляемые подрядчиком должны по своим характеристикам и качеству соответствовать требованиям нормативной документации и проектной документации.</w:t>
      </w:r>
    </w:p>
    <w:p w:rsidR="00DE29C7" w:rsidRPr="008B740D" w:rsidRDefault="00DE29C7" w:rsidP="00DE29C7">
      <w:pPr>
        <w:pStyle w:val="af2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Подрядчик своими силами в счет договора обеспечивает в процессе производства работ:</w:t>
      </w:r>
    </w:p>
    <w:p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всех необходимых съемных грузозахватных приспособлений и тары (в том числе, наличие специализированной оснастки и специальных грузозахватных приспособлений, наличие тары для сбора лома металлов);</w:t>
      </w:r>
    </w:p>
    <w:p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инструмента и средств малой механизации для выполнения работ;</w:t>
      </w:r>
    </w:p>
    <w:p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средств измерений, мерительных инструментов, устройств и приборов, необходимых для выполнения сборочных и монтажных работ, а также для контроля качества материалов и выполняемых работ (в том числе для контроля качества сварных соединений методами, установленными требованиями нормативной документации, проектной документации и требованиями производителя оборудования);</w:t>
      </w:r>
    </w:p>
    <w:p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изделий и материалов, необходимых для производства работ на высоте (включая инвентарные леса, материалы для изготовления подмостей и временных площадок);</w:t>
      </w:r>
    </w:p>
    <w:p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изделий и материалов, необходимых по условиям безопасного производства работ (включая выгораживание, изготовление укрытий и др.);</w:t>
      </w:r>
    </w:p>
    <w:p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первичных средств пожаротушения, необходимых согласно установленных требований для оснащения мест производства работ, строительного городка и мест хранения товарно-материальных ценностей;</w:t>
      </w:r>
    </w:p>
    <w:p w:rsidR="00DE29C7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прочих изделий и приспособлений, необходимых для производства работ, освещения и электроснабжения мест производства работ.</w:t>
      </w:r>
    </w:p>
    <w:p w:rsidR="00D51F84" w:rsidRPr="008B740D" w:rsidRDefault="00D51F84" w:rsidP="00D51F84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40D">
        <w:rPr>
          <w:rFonts w:ascii="Times New Roman" w:hAnsi="Times New Roman" w:cs="Times New Roman"/>
          <w:b/>
          <w:sz w:val="24"/>
          <w:szCs w:val="24"/>
        </w:rPr>
        <w:t>Подготовка и организация строительства</w:t>
      </w:r>
    </w:p>
    <w:p w:rsidR="00D635DE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Места расположения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стройгородка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, погрузочно-разгрузочных площадок, площадок складирования материалов и оборудования, площадок укрупненной сборки </w:t>
      </w:r>
      <w:r w:rsidR="00D635DE">
        <w:rPr>
          <w:rFonts w:ascii="Times New Roman" w:hAnsi="Times New Roman" w:cs="Times New Roman"/>
          <w:sz w:val="24"/>
          <w:szCs w:val="24"/>
        </w:rPr>
        <w:t xml:space="preserve">определяются проектной документацией и </w:t>
      </w:r>
      <w:r w:rsidR="0033593C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D635DE">
        <w:rPr>
          <w:rFonts w:ascii="Times New Roman" w:hAnsi="Times New Roman" w:cs="Times New Roman"/>
          <w:sz w:val="24"/>
          <w:szCs w:val="24"/>
        </w:rPr>
        <w:t xml:space="preserve">расположены в пределах </w:t>
      </w:r>
      <w:r w:rsidR="00DB3AF7">
        <w:rPr>
          <w:rFonts w:ascii="Times New Roman" w:hAnsi="Times New Roman" w:cs="Times New Roman"/>
          <w:sz w:val="24"/>
          <w:szCs w:val="24"/>
        </w:rPr>
        <w:t>земельного участка, выделяемого для строительства согласно Схемы планировочной организации земельного участка шифр 180-20Э/ПИР-2-ГП (Приложение № 3).</w:t>
      </w:r>
    </w:p>
    <w:p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 начала поставки оборудования подрядчик своими силами в счет договора подряда обустраивает: погрузо-разгрузочные площадки и места хранения ТМЦ.</w:t>
      </w:r>
    </w:p>
    <w:p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Для размещения оборудования и материалов подрядчик должен приобрести необходимый пиломатериал (для подкладок, упоров, стоек и др.). При необходимости подрядчик приобретает также укрывной материал.</w:t>
      </w:r>
    </w:p>
    <w:p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Для размещения своего персонала подрядчик своими силами в счет договора обустраивает строительный городок. Расположение бытовок подрядчик согласовывает с объектовой пожарной частью заказчика. Водоснабжение (привозное) и водоотведение (типа выгребной ямы) подрядчик обеспечивает своими силами в счет договора.</w:t>
      </w:r>
    </w:p>
    <w:p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lastRenderedPageBreak/>
        <w:t>Площадки подготовки металлоконструкций и укрупненной сборки, места хранения ТМЦ и строительный городок подрядчик своими силами в счет договора обеспечивает первичными средствами пожаротушения согласно действующих норм и по согласованию с объектовой пожарной частью заказчика.</w:t>
      </w:r>
    </w:p>
    <w:p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Необходимые по условиям производства работ временные дороги, проезды, переезды через железнодорожные пути подрядчик обустраивает своими силами в счет договора.</w:t>
      </w:r>
    </w:p>
    <w:p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Для электроснабжения места производства работ и мест хранения ТМЦ подрядчик предоставляет заказчику перечень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электропотребителей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) с указанием суммарной мощности. Заказчик выделяет точку подключения (точку присоединения к электрической сети). Подрядчик своими силами в счет договора оборудует точку подключение согласно требований нормативной документации (включая прибор учета электрической энергии).</w:t>
      </w:r>
    </w:p>
    <w:p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 началу строительно-монтажных (демонтажных) работ подрядчик своими силами в счет договора осуществляет:</w:t>
      </w:r>
    </w:p>
    <w:p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установку ограждений строительной и монтажной площадки, рабочих мест и зон проведения работ;</w:t>
      </w:r>
    </w:p>
    <w:p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обустройство сети питания сварочного оборудования в месте производства работ с установкой дополнительных сварочных агрегатов и организацией сварочных постов необходимых для производства работ;</w:t>
      </w:r>
    </w:p>
    <w:p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обустройство силовой и низковольтной сеть питания, розеточной сети 220В, 12В в месте производства работ;</w:t>
      </w:r>
    </w:p>
    <w:p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обустройство схем временного, рабочего и аварийного освещения мест производства работ.</w:t>
      </w:r>
    </w:p>
    <w:p w:rsidR="00D51F84" w:rsidRPr="008B740D" w:rsidRDefault="00D51F84" w:rsidP="00C63FA8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 началу поступления ТМЦ (завоза на территорию промплощадки имущества подрядчика), подрядчик:</w:t>
      </w:r>
    </w:p>
    <w:p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подготавливает места хранения ТМЦ согласно хранения, обусловленных их характером, с учетом регламентирующих требований нормативно-технической документации, требований к хранению изготовителя, а также нормами пожарной безопасности и охраны труда (включая подготовку подкладок, укрывного материала, изготовление стоек и др.);</w:t>
      </w:r>
    </w:p>
    <w:p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организует охрану материальных ценностей.</w:t>
      </w:r>
    </w:p>
    <w:p w:rsidR="00D51F84" w:rsidRPr="008B740D" w:rsidRDefault="00D51F84" w:rsidP="00D51F84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С объектовым охранным предприятием подрядчик взаимодействует самостоятельно без участия заказчика.</w:t>
      </w:r>
    </w:p>
    <w:p w:rsidR="00D51F84" w:rsidRPr="008B740D" w:rsidRDefault="00D51F84" w:rsidP="00C63FA8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 началу допуска персонала на объект подрядчик организует получение всех необходимых согласований, инструктажей и допусков. Допуск сотрудников и транспорта на территорию Ново-Иркутской ТЭЦ осуществляется в порядке, установленном «Инструкцией о пропускном и внутриобъектовом режимах Н-ИТЭЦ»</w:t>
      </w:r>
      <w:r w:rsidR="00C43D21">
        <w:rPr>
          <w:rFonts w:ascii="Times New Roman" w:hAnsi="Times New Roman" w:cs="Times New Roman"/>
          <w:sz w:val="24"/>
          <w:szCs w:val="24"/>
        </w:rPr>
        <w:t xml:space="preserve"> (Приложение № 4)</w:t>
      </w:r>
      <w:r w:rsidRPr="008B740D">
        <w:rPr>
          <w:rFonts w:ascii="Times New Roman" w:hAnsi="Times New Roman" w:cs="Times New Roman"/>
          <w:sz w:val="24"/>
          <w:szCs w:val="24"/>
        </w:rPr>
        <w:t>.</w:t>
      </w:r>
    </w:p>
    <w:p w:rsidR="00D51F84" w:rsidRPr="008B740D" w:rsidRDefault="00D51F84" w:rsidP="00C63FA8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 начала работ подрядчик подготавливает всю необходимую организационно-техническую документацию, в том числе: детализированные графики производства работ (линейный и сетевой); проекты производства работ и проекты производства работ с краном согласно СП 48.13330.2011 «Организация строительства»; технологические карты; график движения МТР; перечень операций и ответственных в процессе входного контроля; график движения рабочих кадров по объекту; перечень операций и процессов, контролируемых линейным персоналом, строительными лабораториями, геодезистами; данные о составе, сроках и способах операционного контроля; перечень работ скрываемых последующими (скрытых работ).</w:t>
      </w:r>
    </w:p>
    <w:p w:rsidR="00D51F84" w:rsidRPr="008B740D" w:rsidRDefault="00D51F84" w:rsidP="00C63FA8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В случае выполнения работ в период наличия рисков распространения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инфекции, к началу допуска персонала на объект подрядчик организует выполнение всех противоэпидемических мероприятий.</w:t>
      </w:r>
    </w:p>
    <w:p w:rsidR="006F449C" w:rsidRPr="00894D0A" w:rsidRDefault="006F449C" w:rsidP="00865B9E">
      <w:pPr>
        <w:pStyle w:val="af2"/>
        <w:numPr>
          <w:ilvl w:val="0"/>
          <w:numId w:val="13"/>
        </w:numPr>
        <w:ind w:left="1276" w:hanging="567"/>
        <w:rPr>
          <w:rFonts w:ascii="Times New Roman" w:hAnsi="Times New Roman" w:cs="Times New Roman"/>
          <w:b/>
          <w:sz w:val="24"/>
          <w:szCs w:val="24"/>
        </w:rPr>
      </w:pPr>
      <w:r w:rsidRPr="00894D0A">
        <w:rPr>
          <w:rFonts w:ascii="Times New Roman" w:hAnsi="Times New Roman" w:cs="Times New Roman"/>
          <w:b/>
          <w:sz w:val="24"/>
          <w:szCs w:val="24"/>
        </w:rPr>
        <w:t>Поручаемые работы</w:t>
      </w:r>
      <w:r w:rsidR="009F60EF" w:rsidRPr="00894D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449C" w:rsidRPr="008B740D" w:rsidRDefault="006F449C" w:rsidP="003B462F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Разработка календарного графика производства работ. Разработка проектов производства работ. Согласование с заказчиком проектов производства работ, графика </w:t>
      </w:r>
      <w:r w:rsidRPr="008B740D">
        <w:rPr>
          <w:rFonts w:ascii="Times New Roman" w:hAnsi="Times New Roman" w:cs="Times New Roman"/>
          <w:sz w:val="24"/>
          <w:szCs w:val="24"/>
        </w:rPr>
        <w:lastRenderedPageBreak/>
        <w:t>производства работ, подготовка технологических карт на типовые операции (включая, погрузочно-разгрузочные работы).</w:t>
      </w:r>
    </w:p>
    <w:p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При разработке ППР руководствоваться: СП 48.13330.2019 Организация строительства. Актуализированная редакция СНиП 12-01-2004; ГОСТ 2.104-2006 Единая система конструкторской документации (ЕСКД). Основные надписи; ГОСТ 2.105-95 Единая система конструкторской документации (ЕСКД). Общие требования к текстовым документам;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 МДС 12-57.2010 Монтаж строительных лесов на высотные здания. Проект производства работ; МДС 12-81.2007 Методические рекомендации по разработке и оформлению проекта организации строительства и проекта производства работ; Градостроительный кодекс Российской Федерации» от 29.12.2004 N 190-ФЗ (ред. от 31.12.2017 г.). При разработке ППР с применением подъемных сооружений дополнительно учитывать требования к ППР и ТК с применением ПС, установленные Правилами безопасности опасных производственных объектов, на которых используются подъемные сооружения (в ред. </w:t>
      </w:r>
      <w:hyperlink r:id="rId8" w:anchor="dst100348" w:history="1">
        <w:r w:rsidRPr="008B740D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8B740D">
        <w:rPr>
          <w:rFonts w:ascii="Times New Roman" w:hAnsi="Times New Roman" w:cs="Times New Roman"/>
          <w:sz w:val="24"/>
          <w:szCs w:val="24"/>
        </w:rPr>
        <w:t xml:space="preserve"> Ростехнадзора от 12.04.2016 N 146).</w:t>
      </w:r>
    </w:p>
    <w:p w:rsidR="006F449C" w:rsidRPr="008B740D" w:rsidRDefault="006F449C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Закупка и доставка оборудования, материалов и изделий </w:t>
      </w:r>
      <w:r w:rsidR="0033593C">
        <w:rPr>
          <w:rFonts w:ascii="Times New Roman" w:hAnsi="Times New Roman" w:cs="Times New Roman"/>
          <w:sz w:val="24"/>
          <w:szCs w:val="24"/>
        </w:rPr>
        <w:t xml:space="preserve">(далее – материально-технических ресурсов или МТР) </w:t>
      </w:r>
      <w:r w:rsidRPr="008B740D">
        <w:rPr>
          <w:rFonts w:ascii="Times New Roman" w:hAnsi="Times New Roman" w:cs="Times New Roman"/>
          <w:sz w:val="24"/>
          <w:szCs w:val="24"/>
        </w:rPr>
        <w:t>поставки подрядчика. Номенклатура и количество МТР уточняются после разработки проектной и рабочей документации. Вся поставляемая продукция должна быть сертифицирована на территории РФ, соответствовать требованиям государственных стандартов, нормативно-технической документации и проектной документации и иметь необходимые сертификаты качества</w:t>
      </w:r>
      <w:r w:rsidR="009F60EF" w:rsidRPr="008B740D">
        <w:rPr>
          <w:rFonts w:ascii="Times New Roman" w:hAnsi="Times New Roman" w:cs="Times New Roman"/>
          <w:sz w:val="24"/>
          <w:szCs w:val="24"/>
        </w:rPr>
        <w:t>, разрешения</w:t>
      </w:r>
      <w:r w:rsidRPr="008B740D">
        <w:rPr>
          <w:rFonts w:ascii="Times New Roman" w:hAnsi="Times New Roman" w:cs="Times New Roman"/>
          <w:sz w:val="24"/>
          <w:szCs w:val="24"/>
        </w:rPr>
        <w:t xml:space="preserve"> и паспорта.</w:t>
      </w:r>
    </w:p>
    <w:p w:rsidR="006F449C" w:rsidRPr="008B740D" w:rsidRDefault="006F449C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Разгрузка всех МТР, поступающих на объект и используемых для производства работ (включая продукцию поставки заказчика и поставки подрядчика) вне зависимости от вида транспорта. Складирование в местах временного хранения с учетом нормативно-технических требований и условий, обусловленных характером поставляемой продукции.</w:t>
      </w:r>
    </w:p>
    <w:p w:rsidR="006F449C" w:rsidRPr="008B740D" w:rsidRDefault="006F449C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Входной контроль количества и качества всех поступающих на объект конструкций, изделий, материалов и оборудования.</w:t>
      </w:r>
    </w:p>
    <w:p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входного контроля включает в себя:</w:t>
      </w:r>
    </w:p>
    <w:p w:rsidR="006F449C" w:rsidRPr="008B740D" w:rsidRDefault="006F449C" w:rsidP="006F449C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проверку количества и комплектности поступающих конструкций, изделий, материалов и оборудования;</w:t>
      </w:r>
    </w:p>
    <w:p w:rsidR="006F449C" w:rsidRPr="008B740D" w:rsidRDefault="006F449C" w:rsidP="006F449C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проверку соответствия показателей качества покупаемых (получаемых) материалов, изделий и оборудования требованиям стандартов, технических условий или технических свидетельств на них, указанных в проектной документации и (или) нормативных документах;</w:t>
      </w:r>
    </w:p>
    <w:p w:rsidR="006F449C" w:rsidRPr="008B740D" w:rsidRDefault="006F449C" w:rsidP="006F449C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проверку наличия и содержания сопроводительных документов поставщика (производителя), подтверждающих качество указанных материалов, изделий и оборудования.</w:t>
      </w:r>
    </w:p>
    <w:p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Входной контроль проводится согласно требований, установленных стандартом предпр</w:t>
      </w:r>
      <w:r w:rsidR="004138EF">
        <w:rPr>
          <w:rFonts w:ascii="Times New Roman" w:hAnsi="Times New Roman" w:cs="Times New Roman"/>
          <w:sz w:val="24"/>
          <w:szCs w:val="24"/>
        </w:rPr>
        <w:t>иятия и указанных в Приложении № 5</w:t>
      </w:r>
      <w:r w:rsidRPr="008B740D">
        <w:rPr>
          <w:rFonts w:ascii="Times New Roman" w:hAnsi="Times New Roman" w:cs="Times New Roman"/>
          <w:sz w:val="24"/>
          <w:szCs w:val="24"/>
        </w:rPr>
        <w:t xml:space="preserve"> «</w:t>
      </w:r>
      <w:r w:rsidRPr="008B740D">
        <w:rPr>
          <w:rFonts w:ascii="Times New Roman" w:eastAsia="Times New Roman" w:hAnsi="Times New Roman" w:cs="Times New Roman"/>
          <w:color w:val="000000"/>
          <w:sz w:val="24"/>
          <w:szCs w:val="24"/>
        </w:rPr>
        <w:t>СТП 011.559.027</w:t>
      </w:r>
      <w:r w:rsidR="00CC44AB">
        <w:rPr>
          <w:rFonts w:ascii="Times New Roman" w:eastAsia="Times New Roman" w:hAnsi="Times New Roman" w:cs="Times New Roman"/>
          <w:color w:val="000000"/>
          <w:sz w:val="24"/>
          <w:szCs w:val="24"/>
        </w:rPr>
        <w:t>-2014</w:t>
      </w:r>
      <w:r w:rsidRPr="008B74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Входной контроль ТМЦ» в объеме, обусловленном характером поставляемой продукции, с учетом требований нормативно-технической документации и завода-изготовителя. Результаты оформляются актами входного контроля с приложением фотоматериалом, протоколов, формуляров.</w:t>
      </w:r>
    </w:p>
    <w:p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Входной контроль включает в том числе технический контроль металла с применением разрушающих и неразрушающие методов контроля. Объем и способы входного контроля согласовываются с заказчиком и должны обеспечивать полноценную проверку качества поставляемой продукции.</w:t>
      </w:r>
    </w:p>
    <w:p w:rsidR="00D3655D" w:rsidRDefault="00D3655D" w:rsidP="001F6294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переезда через ж/д пути</w:t>
      </w:r>
      <w:r w:rsidR="00C43994">
        <w:rPr>
          <w:rFonts w:ascii="Times New Roman" w:hAnsi="Times New Roman" w:cs="Times New Roman"/>
          <w:sz w:val="24"/>
          <w:szCs w:val="24"/>
        </w:rPr>
        <w:t>, демонтаж здания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6294" w:rsidRPr="001F6294" w:rsidRDefault="001F6294" w:rsidP="00865B9E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6294">
        <w:rPr>
          <w:rFonts w:ascii="Times New Roman" w:hAnsi="Times New Roman" w:cs="Times New Roman"/>
          <w:sz w:val="24"/>
          <w:szCs w:val="24"/>
        </w:rPr>
        <w:t>Разработка котлована с устройством шпунтового ограждения</w:t>
      </w:r>
      <w:r w:rsidR="001E27FA">
        <w:rPr>
          <w:rFonts w:ascii="Times New Roman" w:hAnsi="Times New Roman" w:cs="Times New Roman"/>
          <w:sz w:val="24"/>
          <w:szCs w:val="24"/>
        </w:rPr>
        <w:t xml:space="preserve"> </w:t>
      </w:r>
      <w:r w:rsidR="009651F6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1E27FA">
        <w:rPr>
          <w:rFonts w:ascii="Times New Roman" w:hAnsi="Times New Roman" w:cs="Times New Roman"/>
          <w:sz w:val="24"/>
          <w:szCs w:val="24"/>
        </w:rPr>
        <w:t>РД</w:t>
      </w:r>
      <w:r w:rsidR="009651F6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651F6">
        <w:rPr>
          <w:rFonts w:ascii="Times New Roman" w:hAnsi="Times New Roman" w:cs="Times New Roman"/>
          <w:sz w:val="24"/>
          <w:szCs w:val="24"/>
        </w:rPr>
        <w:t>риложении № 6</w:t>
      </w:r>
      <w:r w:rsidRPr="001F6294">
        <w:rPr>
          <w:rFonts w:ascii="Times New Roman" w:hAnsi="Times New Roman" w:cs="Times New Roman"/>
          <w:sz w:val="24"/>
          <w:szCs w:val="24"/>
        </w:rPr>
        <w:t xml:space="preserve"> «Строительство здания разгрузочного устро</w:t>
      </w:r>
      <w:r w:rsidR="001E27FA">
        <w:rPr>
          <w:rFonts w:ascii="Times New Roman" w:hAnsi="Times New Roman" w:cs="Times New Roman"/>
          <w:sz w:val="24"/>
          <w:szCs w:val="24"/>
        </w:rPr>
        <w:t xml:space="preserve">йства с инженерными системами и </w:t>
      </w:r>
      <w:r w:rsidRPr="001F6294">
        <w:rPr>
          <w:rFonts w:ascii="Times New Roman" w:hAnsi="Times New Roman" w:cs="Times New Roman"/>
          <w:sz w:val="24"/>
          <w:szCs w:val="24"/>
        </w:rPr>
        <w:t xml:space="preserve">разгрузочным оборудованием». Устройство шпунтового ограждения под разгрузочное устройство. </w:t>
      </w:r>
      <w:r w:rsidR="001E27FA" w:rsidRPr="001E27FA">
        <w:rPr>
          <w:rFonts w:ascii="Times New Roman" w:hAnsi="Times New Roman" w:cs="Times New Roman"/>
          <w:sz w:val="24"/>
          <w:szCs w:val="24"/>
        </w:rPr>
        <w:t>180-20Э_ПИР-5_3-(ОЗР)-КР</w:t>
      </w:r>
      <w:r w:rsidRPr="001F6294">
        <w:rPr>
          <w:rFonts w:ascii="Times New Roman" w:hAnsi="Times New Roman" w:cs="Times New Roman"/>
          <w:sz w:val="24"/>
          <w:szCs w:val="24"/>
        </w:rPr>
        <w:t>.</w:t>
      </w:r>
      <w:r w:rsidR="009651F6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286BE3" w:rsidRDefault="00286BE3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lastRenderedPageBreak/>
        <w:t xml:space="preserve">Бурение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лидерных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скважин и погружение </w:t>
      </w:r>
      <w:r w:rsidR="00EF6951">
        <w:rPr>
          <w:rFonts w:ascii="Times New Roman" w:hAnsi="Times New Roman" w:cs="Times New Roman"/>
          <w:sz w:val="24"/>
          <w:szCs w:val="24"/>
        </w:rPr>
        <w:t>шпунтов</w:t>
      </w:r>
      <w:r w:rsidR="00EF6951" w:rsidRPr="008B740D">
        <w:rPr>
          <w:rFonts w:ascii="Times New Roman" w:hAnsi="Times New Roman" w:cs="Times New Roman"/>
          <w:sz w:val="24"/>
          <w:szCs w:val="24"/>
        </w:rPr>
        <w:t xml:space="preserve"> </w:t>
      </w:r>
      <w:r w:rsidRPr="008B740D">
        <w:rPr>
          <w:rFonts w:ascii="Times New Roman" w:hAnsi="Times New Roman" w:cs="Times New Roman"/>
          <w:sz w:val="24"/>
          <w:szCs w:val="24"/>
        </w:rPr>
        <w:t>вибропогружателем с выгораживанием зоны раз</w:t>
      </w:r>
      <w:r w:rsidR="00652FF6">
        <w:rPr>
          <w:rFonts w:ascii="Times New Roman" w:hAnsi="Times New Roman" w:cs="Times New Roman"/>
          <w:sz w:val="24"/>
          <w:szCs w:val="24"/>
        </w:rPr>
        <w:t>работки котлована</w:t>
      </w:r>
      <w:r w:rsidRPr="008B740D">
        <w:rPr>
          <w:rFonts w:ascii="Times New Roman" w:hAnsi="Times New Roman" w:cs="Times New Roman"/>
          <w:sz w:val="24"/>
          <w:szCs w:val="24"/>
        </w:rPr>
        <w:t>.</w:t>
      </w:r>
    </w:p>
    <w:p w:rsidR="00A56228" w:rsidRDefault="00A56228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извлекаемого грунта с его последующей погрузкой и перемещением в отвал (для последующего использования).</w:t>
      </w:r>
    </w:p>
    <w:p w:rsidR="00E20E6A" w:rsidRDefault="00E20E6A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грунта до уровня верхнего яруса распорок.</w:t>
      </w:r>
    </w:p>
    <w:p w:rsidR="00286BE3" w:rsidRDefault="00286BE3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E20E6A">
        <w:rPr>
          <w:rFonts w:ascii="Times New Roman" w:hAnsi="Times New Roman" w:cs="Times New Roman"/>
          <w:sz w:val="24"/>
          <w:szCs w:val="24"/>
        </w:rPr>
        <w:t xml:space="preserve">верхнего яруса </w:t>
      </w:r>
      <w:r w:rsidRPr="008B740D">
        <w:rPr>
          <w:rFonts w:ascii="Times New Roman" w:hAnsi="Times New Roman" w:cs="Times New Roman"/>
          <w:sz w:val="24"/>
          <w:szCs w:val="24"/>
        </w:rPr>
        <w:t>распорной системы.</w:t>
      </w:r>
    </w:p>
    <w:p w:rsidR="00E20E6A" w:rsidRDefault="00E20E6A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грунта до уровня нижнего яруса распорок.</w:t>
      </w:r>
    </w:p>
    <w:p w:rsidR="00E20E6A" w:rsidRDefault="00E20E6A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Устройство </w:t>
      </w:r>
      <w:r>
        <w:rPr>
          <w:rFonts w:ascii="Times New Roman" w:hAnsi="Times New Roman" w:cs="Times New Roman"/>
          <w:sz w:val="24"/>
          <w:szCs w:val="24"/>
        </w:rPr>
        <w:t xml:space="preserve">нижнего яруса </w:t>
      </w:r>
      <w:r w:rsidRPr="008B740D">
        <w:rPr>
          <w:rFonts w:ascii="Times New Roman" w:hAnsi="Times New Roman" w:cs="Times New Roman"/>
          <w:sz w:val="24"/>
          <w:szCs w:val="24"/>
        </w:rPr>
        <w:t>распорной системы.</w:t>
      </w:r>
    </w:p>
    <w:p w:rsidR="00E20E6A" w:rsidRDefault="009C3251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грунта до проектной отметки дна котлована.</w:t>
      </w:r>
    </w:p>
    <w:p w:rsidR="009C3251" w:rsidRDefault="009C3251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приямков для водопонижения (водоотведения).</w:t>
      </w:r>
    </w:p>
    <w:p w:rsidR="00971FCE" w:rsidRDefault="00971FCE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6748FD">
        <w:rPr>
          <w:rFonts w:ascii="Times New Roman" w:hAnsi="Times New Roman" w:cs="Times New Roman"/>
          <w:sz w:val="24"/>
          <w:szCs w:val="24"/>
        </w:rPr>
        <w:t xml:space="preserve">сточных </w:t>
      </w:r>
      <w:r>
        <w:rPr>
          <w:rFonts w:ascii="Times New Roman" w:hAnsi="Times New Roman" w:cs="Times New Roman"/>
          <w:sz w:val="24"/>
          <w:szCs w:val="24"/>
        </w:rPr>
        <w:t>приямков для отвода ливневых и грунтовых вод</w:t>
      </w:r>
      <w:r w:rsidR="006748FD">
        <w:rPr>
          <w:rFonts w:ascii="Times New Roman" w:hAnsi="Times New Roman" w:cs="Times New Roman"/>
          <w:sz w:val="24"/>
          <w:szCs w:val="24"/>
        </w:rPr>
        <w:t>.</w:t>
      </w:r>
    </w:p>
    <w:p w:rsidR="00E20E6A" w:rsidRPr="008B740D" w:rsidRDefault="007F3F22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Транспортировка грунта в отвал (для последующего использования).</w:t>
      </w:r>
    </w:p>
    <w:p w:rsidR="009B6CD4" w:rsidRDefault="009B6CD4" w:rsidP="009B6CD4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Демонтаж шпунтового ограждения с распорной системой, в том числе:</w:t>
      </w:r>
    </w:p>
    <w:p w:rsidR="00286BE3" w:rsidRDefault="00286BE3" w:rsidP="009B6CD4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6CD4">
        <w:rPr>
          <w:rFonts w:ascii="Times New Roman" w:hAnsi="Times New Roman" w:cs="Times New Roman"/>
          <w:sz w:val="24"/>
          <w:szCs w:val="24"/>
        </w:rPr>
        <w:t>Последовательный демонтаж ярусов</w:t>
      </w:r>
      <w:r w:rsidR="009B6CD4">
        <w:rPr>
          <w:rFonts w:ascii="Times New Roman" w:hAnsi="Times New Roman" w:cs="Times New Roman"/>
          <w:sz w:val="24"/>
          <w:szCs w:val="24"/>
        </w:rPr>
        <w:t xml:space="preserve"> распорной системы</w:t>
      </w:r>
      <w:r w:rsidRPr="009B6CD4">
        <w:rPr>
          <w:rFonts w:ascii="Times New Roman" w:hAnsi="Times New Roman" w:cs="Times New Roman"/>
          <w:sz w:val="24"/>
          <w:szCs w:val="24"/>
        </w:rPr>
        <w:t>.</w:t>
      </w:r>
    </w:p>
    <w:p w:rsidR="00096842" w:rsidRPr="00096842" w:rsidRDefault="00096842" w:rsidP="00096842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96842">
        <w:rPr>
          <w:rFonts w:ascii="Times New Roman" w:hAnsi="Times New Roman" w:cs="Times New Roman"/>
          <w:sz w:val="24"/>
          <w:szCs w:val="24"/>
        </w:rPr>
        <w:t>Устройство водопонижения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BE3" w:rsidRPr="008B740D" w:rsidRDefault="00286BE3" w:rsidP="00286BE3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Демонтаж распорной системы производится по мере строительства подземной части здания разгрузочного устройства. Работы по строительству подземной части разгрузочного устройства не входят в объем работ, поручаемый подрядчику в рамках настоящего задания. График совмещенных работ разрабатывается отдельно.</w:t>
      </w:r>
    </w:p>
    <w:p w:rsidR="009B6CD4" w:rsidRDefault="009B6CD4" w:rsidP="009B6CD4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Погрузка и транспортировка грунта из отвала (ранее складированного для повторного использования) в зону строительства.</w:t>
      </w:r>
    </w:p>
    <w:p w:rsidR="00286BE3" w:rsidRPr="008B740D" w:rsidRDefault="009B6CD4" w:rsidP="009B6CD4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Демонтаж</w:t>
      </w:r>
      <w:r w:rsidR="00286BE3" w:rsidRPr="008B740D">
        <w:rPr>
          <w:rFonts w:ascii="Times New Roman" w:hAnsi="Times New Roman" w:cs="Times New Roman"/>
          <w:sz w:val="24"/>
          <w:szCs w:val="24"/>
        </w:rPr>
        <w:t xml:space="preserve"> шпунтового ограждения </w:t>
      </w:r>
      <w:r>
        <w:rPr>
          <w:rFonts w:ascii="Times New Roman" w:hAnsi="Times New Roman" w:cs="Times New Roman"/>
          <w:sz w:val="24"/>
          <w:szCs w:val="24"/>
        </w:rPr>
        <w:t xml:space="preserve">(извлечение шпунтов) </w:t>
      </w:r>
      <w:r w:rsidR="00286BE3" w:rsidRPr="008B740D">
        <w:rPr>
          <w:rFonts w:ascii="Times New Roman" w:hAnsi="Times New Roman" w:cs="Times New Roman"/>
          <w:sz w:val="24"/>
          <w:szCs w:val="24"/>
        </w:rPr>
        <w:t>с обратной засыпкой скважин.</w:t>
      </w:r>
    </w:p>
    <w:p w:rsidR="009B6CD4" w:rsidRDefault="009B6CD4" w:rsidP="00286BE3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Демонтаж шпунтового ограждения производится </w:t>
      </w:r>
      <w:r w:rsidRPr="008B740D">
        <w:rPr>
          <w:rFonts w:ascii="Times New Roman" w:hAnsi="Times New Roman" w:cs="Times New Roman"/>
          <w:sz w:val="24"/>
          <w:szCs w:val="24"/>
        </w:rPr>
        <w:t>по</w:t>
      </w:r>
      <w:r w:rsidR="007E381B">
        <w:rPr>
          <w:rFonts w:ascii="Times New Roman" w:hAnsi="Times New Roman" w:cs="Times New Roman"/>
          <w:sz w:val="24"/>
          <w:szCs w:val="24"/>
        </w:rPr>
        <w:t>сле</w:t>
      </w:r>
      <w:r w:rsidRPr="008B740D">
        <w:rPr>
          <w:rFonts w:ascii="Times New Roman" w:hAnsi="Times New Roman" w:cs="Times New Roman"/>
          <w:sz w:val="24"/>
          <w:szCs w:val="24"/>
        </w:rPr>
        <w:t xml:space="preserve"> о</w:t>
      </w:r>
      <w:r w:rsidR="007E381B">
        <w:rPr>
          <w:rFonts w:ascii="Times New Roman" w:hAnsi="Times New Roman" w:cs="Times New Roman"/>
          <w:sz w:val="24"/>
          <w:szCs w:val="24"/>
        </w:rPr>
        <w:t>кончания</w:t>
      </w:r>
      <w:r w:rsidRPr="008B740D">
        <w:rPr>
          <w:rFonts w:ascii="Times New Roman" w:hAnsi="Times New Roman" w:cs="Times New Roman"/>
          <w:sz w:val="24"/>
          <w:szCs w:val="24"/>
        </w:rPr>
        <w:t xml:space="preserve"> работ по стр</w:t>
      </w:r>
      <w:r w:rsidR="007E381B">
        <w:rPr>
          <w:rFonts w:ascii="Times New Roman" w:hAnsi="Times New Roman" w:cs="Times New Roman"/>
          <w:sz w:val="24"/>
          <w:szCs w:val="24"/>
        </w:rPr>
        <w:t xml:space="preserve">оительству </w:t>
      </w:r>
      <w:r w:rsidRPr="008B740D">
        <w:rPr>
          <w:rFonts w:ascii="Times New Roman" w:hAnsi="Times New Roman" w:cs="Times New Roman"/>
          <w:sz w:val="24"/>
          <w:szCs w:val="24"/>
        </w:rPr>
        <w:t>подземной части здания разгрузочного устройства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7E381B">
        <w:rPr>
          <w:rFonts w:ascii="Times New Roman" w:hAnsi="Times New Roman" w:cs="Times New Roman"/>
          <w:sz w:val="24"/>
          <w:szCs w:val="24"/>
        </w:rPr>
        <w:t xml:space="preserve"> </w:t>
      </w:r>
      <w:r w:rsidR="007E381B" w:rsidRPr="008B740D">
        <w:rPr>
          <w:rFonts w:ascii="Times New Roman" w:hAnsi="Times New Roman" w:cs="Times New Roman"/>
          <w:sz w:val="24"/>
          <w:szCs w:val="24"/>
        </w:rPr>
        <w:t>Работы по строительству подземной части разгрузочного устройства не входят в объем работ, поручаемый подрядчику в рамках настоящего задания. График совмещенных работ разрабатывается отдельно.</w:t>
      </w:r>
    </w:p>
    <w:p w:rsidR="003B462F" w:rsidRPr="008B740D" w:rsidRDefault="003B462F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Выполнение операций, связанных с образованием возвратных производственных отходов (включая лом металлов и демонтированные элементы/изделия, подлежащие повторному использованию) в порядке</w:t>
      </w:r>
      <w:r w:rsidR="007B1AAA">
        <w:rPr>
          <w:rFonts w:ascii="Times New Roman" w:hAnsi="Times New Roman" w:cs="Times New Roman"/>
          <w:sz w:val="24"/>
          <w:szCs w:val="24"/>
        </w:rPr>
        <w:t>, предусмотренном приложением № 7</w:t>
      </w:r>
      <w:r w:rsidRPr="008B740D">
        <w:rPr>
          <w:rFonts w:ascii="Times New Roman" w:hAnsi="Times New Roman" w:cs="Times New Roman"/>
          <w:sz w:val="24"/>
          <w:szCs w:val="24"/>
        </w:rPr>
        <w:t xml:space="preserve"> (СТП 011.523.278</w:t>
      </w:r>
      <w:r w:rsidR="00CC44AB">
        <w:rPr>
          <w:rFonts w:ascii="Times New Roman" w:hAnsi="Times New Roman" w:cs="Times New Roman"/>
          <w:sz w:val="24"/>
          <w:szCs w:val="24"/>
        </w:rPr>
        <w:t>-2019</w:t>
      </w:r>
      <w:r w:rsidRPr="008B740D">
        <w:rPr>
          <w:rFonts w:ascii="Times New Roman" w:hAnsi="Times New Roman" w:cs="Times New Roman"/>
          <w:sz w:val="24"/>
          <w:szCs w:val="24"/>
        </w:rPr>
        <w:t xml:space="preserve"> Оборот металлолома в ПАО «Иркутскэнерго»), в том числе:</w:t>
      </w:r>
    </w:p>
    <w:p w:rsidR="003B462F" w:rsidRPr="008B740D" w:rsidRDefault="003B462F" w:rsidP="000E540A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Сбор, сортировка и транспортирование в место временного накопления демонтируемых металлоконструкций, узлов, элементов изделий с их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фотофиксацией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.</w:t>
      </w:r>
    </w:p>
    <w:p w:rsidR="003B462F" w:rsidRPr="008B740D" w:rsidRDefault="003B462F" w:rsidP="000E540A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Извлечение лома металлов (отделение от неметаллических материалов/элементов) и разделение цветного и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нецветного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лома металлов.</w:t>
      </w:r>
    </w:p>
    <w:p w:rsidR="003B462F" w:rsidRPr="008B740D" w:rsidRDefault="003B462F" w:rsidP="000E540A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Резка металлолома по габаритным размерам для «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Вторчермета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».</w:t>
      </w:r>
    </w:p>
    <w:p w:rsidR="003B462F" w:rsidRPr="008B740D" w:rsidRDefault="003B462F" w:rsidP="000E540A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Взвешивание, передача заказчику и оформление акта приема-передачи с приложением фотоматериалов и результатов отвеса.</w:t>
      </w:r>
    </w:p>
    <w:p w:rsidR="003B462F" w:rsidRPr="00096842" w:rsidRDefault="003B462F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96842">
        <w:rPr>
          <w:rFonts w:ascii="Times New Roman" w:hAnsi="Times New Roman" w:cs="Times New Roman"/>
          <w:sz w:val="24"/>
          <w:szCs w:val="24"/>
        </w:rPr>
        <w:t>Сбор, сортировка и утилизации производственных отходов в соответствии с требованиями природоохранного законодательства РФ и внутренних нормативных актов Заказчика. Ближайший лицензированный полигон размещения отходов: Полигон ТБО МУП «</w:t>
      </w:r>
      <w:proofErr w:type="spellStart"/>
      <w:r w:rsidRPr="00096842"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 w:rsidRPr="00096842">
        <w:rPr>
          <w:rFonts w:ascii="Times New Roman" w:hAnsi="Times New Roman" w:cs="Times New Roman"/>
          <w:sz w:val="24"/>
          <w:szCs w:val="24"/>
        </w:rPr>
        <w:t>», Иркутский ра</w:t>
      </w:r>
      <w:r w:rsidR="00347B42" w:rsidRPr="00096842">
        <w:rPr>
          <w:rFonts w:ascii="Times New Roman" w:hAnsi="Times New Roman" w:cs="Times New Roman"/>
          <w:sz w:val="24"/>
          <w:szCs w:val="24"/>
        </w:rPr>
        <w:t>йон, Александ</w:t>
      </w:r>
      <w:r w:rsidR="00096842" w:rsidRPr="00096842">
        <w:rPr>
          <w:rFonts w:ascii="Times New Roman" w:hAnsi="Times New Roman" w:cs="Times New Roman"/>
          <w:sz w:val="24"/>
          <w:szCs w:val="24"/>
        </w:rPr>
        <w:t>ровский тракт 5 км.</w:t>
      </w:r>
    </w:p>
    <w:p w:rsidR="00347B42" w:rsidRPr="008B740D" w:rsidRDefault="00347B42" w:rsidP="0079051F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Формирование итоговой (исполнительной) технической документация на все строительные работы.</w:t>
      </w:r>
    </w:p>
    <w:p w:rsidR="00347B42" w:rsidRDefault="00347B42" w:rsidP="00347B42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Вывоз с монтажной площадки тары, сварочного и монтажного оборудования, приспособлений и инструмента, изделий и материалов, принадлежащих подрядчику. Сдача территории монтажных площадок до ввода оборудования в промышленную эксплуатацию Заказчику.</w:t>
      </w:r>
    </w:p>
    <w:p w:rsidR="0002680A" w:rsidRPr="0002680A" w:rsidRDefault="0002680A" w:rsidP="000268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Выполнение всех сопутствующих работ, </w:t>
      </w:r>
      <w:r>
        <w:rPr>
          <w:rFonts w:ascii="Times New Roman" w:hAnsi="Times New Roman" w:cs="Times New Roman"/>
          <w:sz w:val="24"/>
          <w:szCs w:val="24"/>
        </w:rPr>
        <w:t xml:space="preserve">прямо не </w:t>
      </w:r>
      <w:r w:rsidR="006418ED">
        <w:rPr>
          <w:rFonts w:ascii="Times New Roman" w:hAnsi="Times New Roman" w:cs="Times New Roman"/>
          <w:sz w:val="24"/>
          <w:szCs w:val="24"/>
        </w:rPr>
        <w:t xml:space="preserve">указанных </w:t>
      </w:r>
      <w:r>
        <w:rPr>
          <w:rFonts w:ascii="Times New Roman" w:hAnsi="Times New Roman" w:cs="Times New Roman"/>
          <w:sz w:val="24"/>
          <w:szCs w:val="24"/>
        </w:rPr>
        <w:t xml:space="preserve">в настоящем техническом задании, но </w:t>
      </w:r>
      <w:r w:rsidR="006418ED">
        <w:rPr>
          <w:rFonts w:ascii="Times New Roman" w:hAnsi="Times New Roman" w:cs="Times New Roman"/>
          <w:sz w:val="24"/>
          <w:szCs w:val="24"/>
        </w:rPr>
        <w:t xml:space="preserve">связанных с объектом работ и </w:t>
      </w:r>
      <w:r>
        <w:rPr>
          <w:rFonts w:ascii="Times New Roman" w:hAnsi="Times New Roman" w:cs="Times New Roman"/>
          <w:sz w:val="24"/>
          <w:szCs w:val="24"/>
        </w:rPr>
        <w:t>необходимых</w:t>
      </w:r>
      <w:r w:rsidRPr="008B740D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достижения конечного результата</w:t>
      </w:r>
      <w:r w:rsidRPr="008B740D">
        <w:rPr>
          <w:rFonts w:ascii="Times New Roman" w:hAnsi="Times New Roman" w:cs="Times New Roman"/>
          <w:sz w:val="24"/>
          <w:szCs w:val="24"/>
        </w:rPr>
        <w:t>.</w:t>
      </w:r>
    </w:p>
    <w:p w:rsidR="00347B42" w:rsidRPr="008B740D" w:rsidRDefault="00347B42" w:rsidP="009C6D01">
      <w:pPr>
        <w:pStyle w:val="af2"/>
        <w:numPr>
          <w:ilvl w:val="0"/>
          <w:numId w:val="28"/>
        </w:numPr>
        <w:tabs>
          <w:tab w:val="left" w:pos="1276"/>
        </w:tabs>
        <w:spacing w:before="120"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Контроль за ходом выполнения работ</w:t>
      </w:r>
    </w:p>
    <w:p w:rsidR="00347B42" w:rsidRPr="0011424E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В процессе производства работ подрядчик обеспечивает операционный, инспекционный, лабораторный </w:t>
      </w:r>
      <w:r w:rsidR="00B30D9D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(если применимо) </w:t>
      </w: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и приемочный контроль.</w:t>
      </w:r>
      <w:r w:rsidR="00B30D9D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 </w:t>
      </w:r>
      <w:r w:rsidR="00B30D9D">
        <w:rPr>
          <w:rFonts w:ascii="yandex-sans" w:eastAsia="Times New Roman" w:hAnsi="yandex-sans" w:cs="Times New Roman" w:hint="eastAsia"/>
          <w:color w:val="000000"/>
          <w:sz w:val="24"/>
          <w:szCs w:val="24"/>
        </w:rPr>
        <w:t>Т</w:t>
      </w:r>
      <w:r w:rsidR="00B30D9D">
        <w:rPr>
          <w:rFonts w:ascii="yandex-sans" w:eastAsia="Times New Roman" w:hAnsi="yandex-sans" w:cs="Times New Roman"/>
          <w:color w:val="000000"/>
          <w:sz w:val="24"/>
          <w:szCs w:val="24"/>
        </w:rPr>
        <w:t>ехнические условия устанавливаются проектной документацией.</w:t>
      </w:r>
    </w:p>
    <w:p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В процессе строительства должна выполняться оценка выполненных работ, результаты которых влияют на безопасность объекта, но в соответствии с принятой технологией становятся недоступными для контроля после начала выполнения последующих работ, а также выполненных строительных конструкций и участков инженерных сетей, устранение дефектов которых, выявленных контролем, невозможно без разборки или повреждения последующих конструкций и участков инженерных сетей.</w:t>
      </w:r>
    </w:p>
    <w:p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Результаты приемки работ, скрываемых последующими работами, в соответствии с требованиями проектной и нормативной документации оформляются актами освидетельствования скрытых работ. Заказчик может потребовать повторного освидетельствования после устранения выявленных дефектов.</w:t>
      </w:r>
    </w:p>
    <w:p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Результаты приемки отдельных конструкций должны оформляться актами промежуточной приемки (освидетельствования) конструкций (актами конструктивной сдачи). Испытания участков инженерных сетей и смонтированного инженерного оборудования выполняются согласно требованиям соответствующих нормативных документов и оформляются актами установленной ими формы.</w:t>
      </w:r>
    </w:p>
    <w:p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При обнаружении в результате поэтапной приемки дефектов работ, конструкций, участков инженерных сетей соответствующие акты должны оформляться только после устранения выявленных дефектов.</w:t>
      </w:r>
    </w:p>
    <w:p w:rsidR="00347B42" w:rsidRPr="008B740D" w:rsidRDefault="00347B42" w:rsidP="009C6D01">
      <w:pPr>
        <w:pStyle w:val="af2"/>
        <w:numPr>
          <w:ilvl w:val="0"/>
          <w:numId w:val="28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b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b/>
          <w:color w:val="000000"/>
          <w:sz w:val="24"/>
          <w:szCs w:val="24"/>
        </w:rPr>
        <w:t>Оформление документации</w:t>
      </w:r>
    </w:p>
    <w:p w:rsidR="00347B42" w:rsidRPr="008B740D" w:rsidRDefault="00347B42" w:rsidP="00347B42">
      <w:pPr>
        <w:pStyle w:val="af2"/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 факту выполнения порученных работ подрядчик передает заказчику всю документацию, связанную с выполнением работ, в том числе: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организационно-техническую документацию, связанную с выполнением работ;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документацию на оборудование, материалы и изделия поставки подрядчика;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документацию, связанную с выполнением входного контроля (включая акты, протоколы, формуляры,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фотофиксацию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);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документацию, связанную с операционным, инспекционным и лабораторным контролем (включая документацию на выполненные сварочные работы);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комплект исполнительной документации.</w:t>
      </w:r>
    </w:p>
    <w:p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Всю документацию подрядчик передает заказчику в бумажном виде, а также скан-копии документации в электронном виде.</w:t>
      </w:r>
    </w:p>
    <w:p w:rsidR="00347B42" w:rsidRPr="008B740D" w:rsidRDefault="00347B42" w:rsidP="00347B42">
      <w:pPr>
        <w:pStyle w:val="af2"/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Требования</w:t>
      </w: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 к оформлению исполнительной документации.</w:t>
      </w:r>
    </w:p>
    <w:p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Исполнительная документация ведется лицом, осуществляющим строительство. В состав исполнительной документации включаются текстовые и графические материалы. При выдаче разрешения на ввод объекта в эксплуатацию исполнительная документация, оформленная в установленном порядке, является доказательством лица, осуществляющего строительство, подтверждающим соответствие объекта капитального строительства требованиям технических регламентов (норм и правил) и проектной документации.</w:t>
      </w:r>
    </w:p>
    <w:p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 исполнительной документации в соответствии с РД-11-02-2006 относятся: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Рабочий проект с внесенными изменениями. Обоснованное решение о влиянии изменений на конструктивную надежность и безопасность объекта принимает заказчик по представлению лица, осуществляющего подготовку проектной документации, в случаях, когда изменения вносятся в проектную документацию, получившую положительное заключение экспертизы, подтверждением того, что изменения проектной документации не снижают конструктивные и другие характеристики надежности и безопасности линейного объекта, является заключение организации, которая проводила экспертизу.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lastRenderedPageBreak/>
        <w:t>Рабочая документация на объект капитального строительства с записями о соответствии выполненных в натуре работ рабочей документации, сделанных лицом, осуществляющим строительство. От имени лица, осуществляющего строительство, такие записи вносит представитель указанного лица на основании документа, подтверждающего представительство.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Общий журнал работ;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Специальные журналы по отдельным видам работ; 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Журналы авторского надзора.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Документы о качестве применяемых строительных конструкций, изделий, материалов и оборудования (паспорта, сертификаты, свидетельств об изготовлении, гарантийных талонов, инструкций по монтажу и эксплуатации);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Акты освидетельствования геодезической разбивочной основы объекта капитального строительства;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Акты освидетельствования скрытых работ с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фотофиксацией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Акты освидетельствования строительных конструкций;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Акты освидетельствования участков сетей инженерно-технического обеспечения и другие промежуточные акты.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Исполнительные схемы и профили участков сетей инженерно-технического обеспечения;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Исполнительные схемы и профили железнодорожного пути;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Акты, протоколы испытаний и опробования технических устройств;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Результаты экспертиз, обследований, лабораторных и иных испытаний выполненных работ, проведенных в процессе строительного контроля;</w:t>
      </w:r>
    </w:p>
    <w:p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Документы, подтверждающие проведение контроля за качеством применяемых строительных материалов (изделий);</w:t>
      </w:r>
    </w:p>
    <w:p w:rsidR="009F60EF" w:rsidRPr="008B740D" w:rsidRDefault="00347B42" w:rsidP="00225636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Иные документы, отражающие фактическое исполнение проектных решений</w:t>
      </w:r>
      <w:r w:rsidR="00225636" w:rsidRPr="008B740D">
        <w:rPr>
          <w:rFonts w:ascii="Times New Roman" w:hAnsi="Times New Roman" w:cs="Times New Roman"/>
          <w:sz w:val="24"/>
          <w:szCs w:val="24"/>
        </w:rPr>
        <w:t>.</w:t>
      </w:r>
    </w:p>
    <w:p w:rsidR="003D7AEB" w:rsidRPr="008B740D" w:rsidRDefault="003D7AEB" w:rsidP="009C6D01">
      <w:pPr>
        <w:pStyle w:val="af2"/>
        <w:numPr>
          <w:ilvl w:val="0"/>
          <w:numId w:val="28"/>
        </w:numPr>
        <w:tabs>
          <w:tab w:val="left" w:pos="1276"/>
        </w:tabs>
        <w:spacing w:before="120" w:after="0" w:line="240" w:lineRule="auto"/>
        <w:ind w:left="709" w:firstLine="0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Сроки выполнения работ</w:t>
      </w:r>
    </w:p>
    <w:p w:rsidR="003D7AEB" w:rsidRPr="008B740D" w:rsidRDefault="003D7AEB" w:rsidP="009C6D01">
      <w:pPr>
        <w:pStyle w:val="af2"/>
        <w:tabs>
          <w:tab w:val="left" w:pos="1276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Ориентировочные сроки выполнения работ:</w:t>
      </w:r>
    </w:p>
    <w:p w:rsidR="003D7AEB" w:rsidRDefault="007250B1" w:rsidP="00A107CE">
      <w:pPr>
        <w:pStyle w:val="af2"/>
        <w:numPr>
          <w:ilvl w:val="1"/>
          <w:numId w:val="3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07CE">
        <w:rPr>
          <w:rFonts w:ascii="Times New Roman" w:hAnsi="Times New Roman" w:cs="Times New Roman"/>
          <w:bCs/>
          <w:sz w:val="24"/>
          <w:szCs w:val="24"/>
        </w:rPr>
        <w:t>С</w:t>
      </w:r>
      <w:r w:rsidR="003D7AEB" w:rsidRPr="00A107CE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="00D769AD" w:rsidRPr="00A107CE">
        <w:rPr>
          <w:rFonts w:ascii="Times New Roman" w:hAnsi="Times New Roman" w:cs="Times New Roman"/>
          <w:bCs/>
          <w:sz w:val="24"/>
          <w:szCs w:val="24"/>
        </w:rPr>
        <w:t xml:space="preserve">омента подписания договора до </w:t>
      </w:r>
      <w:r w:rsidR="00865B9E">
        <w:rPr>
          <w:rFonts w:ascii="Times New Roman" w:hAnsi="Times New Roman" w:cs="Times New Roman"/>
          <w:bCs/>
          <w:sz w:val="24"/>
          <w:szCs w:val="24"/>
        </w:rPr>
        <w:t>30</w:t>
      </w:r>
      <w:r w:rsidR="00A4622C" w:rsidRPr="00A107CE">
        <w:rPr>
          <w:rFonts w:ascii="Times New Roman" w:hAnsi="Times New Roman" w:cs="Times New Roman"/>
          <w:bCs/>
          <w:sz w:val="24"/>
          <w:szCs w:val="24"/>
        </w:rPr>
        <w:t>.</w:t>
      </w:r>
      <w:r w:rsidR="00EB4729" w:rsidRPr="00A107CE">
        <w:rPr>
          <w:rFonts w:ascii="Times New Roman" w:hAnsi="Times New Roman" w:cs="Times New Roman"/>
          <w:bCs/>
          <w:sz w:val="24"/>
          <w:szCs w:val="24"/>
        </w:rPr>
        <w:t>0</w:t>
      </w:r>
      <w:r w:rsidRPr="00A107CE">
        <w:rPr>
          <w:rFonts w:ascii="Times New Roman" w:hAnsi="Times New Roman" w:cs="Times New Roman"/>
          <w:bCs/>
          <w:sz w:val="24"/>
          <w:szCs w:val="24"/>
        </w:rPr>
        <w:t>9</w:t>
      </w:r>
      <w:r w:rsidR="003D7AEB" w:rsidRPr="00A107CE">
        <w:rPr>
          <w:rFonts w:ascii="Times New Roman" w:hAnsi="Times New Roman" w:cs="Times New Roman"/>
          <w:bCs/>
          <w:sz w:val="24"/>
          <w:szCs w:val="24"/>
        </w:rPr>
        <w:t>.202</w:t>
      </w:r>
      <w:r w:rsidRPr="00A107CE">
        <w:rPr>
          <w:rFonts w:ascii="Times New Roman" w:hAnsi="Times New Roman" w:cs="Times New Roman"/>
          <w:bCs/>
          <w:sz w:val="24"/>
          <w:szCs w:val="24"/>
        </w:rPr>
        <w:t>4</w:t>
      </w:r>
      <w:r w:rsidR="003D7AEB" w:rsidRPr="00A107CE">
        <w:rPr>
          <w:rFonts w:ascii="Times New Roman" w:hAnsi="Times New Roman" w:cs="Times New Roman"/>
          <w:bCs/>
          <w:sz w:val="24"/>
          <w:szCs w:val="24"/>
        </w:rPr>
        <w:t>.</w:t>
      </w:r>
    </w:p>
    <w:p w:rsidR="00A4622C" w:rsidRPr="00A107CE" w:rsidRDefault="00865B9E" w:rsidP="00A107CE">
      <w:pPr>
        <w:pStyle w:val="af2"/>
        <w:numPr>
          <w:ilvl w:val="1"/>
          <w:numId w:val="3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Снос здания, </w:t>
      </w:r>
      <w:r w:rsidR="004A0A9F">
        <w:rPr>
          <w:rFonts w:ascii="Times New Roman" w:hAnsi="Times New Roman" w:cs="Times New Roman"/>
          <w:bCs/>
          <w:sz w:val="24"/>
          <w:szCs w:val="24"/>
        </w:rPr>
        <w:t xml:space="preserve">погружение </w:t>
      </w:r>
      <w:r w:rsidR="00A4622C" w:rsidRPr="00A107CE">
        <w:rPr>
          <w:rFonts w:ascii="Times New Roman" w:hAnsi="Times New Roman" w:cs="Times New Roman"/>
          <w:bCs/>
          <w:sz w:val="24"/>
          <w:szCs w:val="24"/>
        </w:rPr>
        <w:t>шпунтового ограждения</w:t>
      </w:r>
      <w:r w:rsidR="007250B1" w:rsidRPr="00A107CE">
        <w:rPr>
          <w:rFonts w:ascii="Times New Roman" w:hAnsi="Times New Roman" w:cs="Times New Roman"/>
          <w:bCs/>
          <w:sz w:val="24"/>
          <w:szCs w:val="24"/>
        </w:rPr>
        <w:t>,</w:t>
      </w:r>
      <w:r w:rsidR="00A4622C" w:rsidRPr="00A107C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="007250B1" w:rsidRPr="00A107CE">
        <w:rPr>
          <w:rFonts w:ascii="Times New Roman" w:hAnsi="Times New Roman" w:cs="Times New Roman"/>
          <w:bCs/>
          <w:sz w:val="24"/>
          <w:szCs w:val="24"/>
        </w:rPr>
        <w:t xml:space="preserve">азработка котлована с устройством распорной системы, 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="007250B1" w:rsidRPr="00A107CE">
        <w:rPr>
          <w:rFonts w:ascii="Times New Roman" w:hAnsi="Times New Roman" w:cs="Times New Roman"/>
          <w:bCs/>
          <w:sz w:val="24"/>
          <w:szCs w:val="24"/>
        </w:rPr>
        <w:t>стройство водопонижения до 14.10.2023</w:t>
      </w:r>
      <w:r w:rsidR="004A0A9F">
        <w:rPr>
          <w:rFonts w:ascii="Times New Roman" w:hAnsi="Times New Roman" w:cs="Times New Roman"/>
          <w:bCs/>
          <w:sz w:val="24"/>
          <w:szCs w:val="24"/>
        </w:rPr>
        <w:t xml:space="preserve"> (уточняется с учетом сроков выполнения работ по устройству свайного основания, </w:t>
      </w:r>
      <w:r w:rsidR="004A0A9F" w:rsidRPr="00A107CE">
        <w:rPr>
          <w:rFonts w:ascii="Times New Roman" w:hAnsi="Times New Roman" w:cs="Times New Roman"/>
          <w:bCs/>
          <w:sz w:val="24"/>
          <w:szCs w:val="24"/>
        </w:rPr>
        <w:t>не</w:t>
      </w:r>
      <w:r w:rsidR="004A0A9F">
        <w:rPr>
          <w:rFonts w:ascii="Times New Roman" w:hAnsi="Times New Roman" w:cs="Times New Roman"/>
          <w:bCs/>
          <w:sz w:val="24"/>
          <w:szCs w:val="24"/>
        </w:rPr>
        <w:t xml:space="preserve"> входящих в объем работ по настоящему техническому заданию</w:t>
      </w:r>
      <w:r w:rsidR="004A0A9F" w:rsidRPr="00A107CE">
        <w:rPr>
          <w:rFonts w:ascii="Times New Roman" w:hAnsi="Times New Roman" w:cs="Times New Roman"/>
          <w:bCs/>
          <w:sz w:val="24"/>
          <w:szCs w:val="24"/>
        </w:rPr>
        <w:t>)</w:t>
      </w:r>
      <w:r w:rsidR="004A0A9F">
        <w:rPr>
          <w:rFonts w:ascii="Times New Roman" w:hAnsi="Times New Roman" w:cs="Times New Roman"/>
          <w:bCs/>
          <w:sz w:val="24"/>
          <w:szCs w:val="24"/>
        </w:rPr>
        <w:t>.</w:t>
      </w:r>
    </w:p>
    <w:p w:rsidR="007250B1" w:rsidRPr="00A107CE" w:rsidRDefault="00A4622C" w:rsidP="00A107CE">
      <w:pPr>
        <w:pStyle w:val="af2"/>
        <w:numPr>
          <w:ilvl w:val="1"/>
          <w:numId w:val="3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07CE">
        <w:rPr>
          <w:rFonts w:ascii="Times New Roman" w:hAnsi="Times New Roman" w:cs="Times New Roman"/>
          <w:bCs/>
          <w:sz w:val="24"/>
          <w:szCs w:val="24"/>
        </w:rPr>
        <w:t>Демонтаж шпунтового ог</w:t>
      </w:r>
      <w:r w:rsidR="00AD38AD" w:rsidRPr="00A107CE">
        <w:rPr>
          <w:rFonts w:ascii="Times New Roman" w:hAnsi="Times New Roman" w:cs="Times New Roman"/>
          <w:bCs/>
          <w:sz w:val="24"/>
          <w:szCs w:val="24"/>
        </w:rPr>
        <w:t xml:space="preserve">раждения с распорной системой до </w:t>
      </w:r>
      <w:r w:rsidR="007250B1" w:rsidRPr="00A107CE">
        <w:rPr>
          <w:rFonts w:ascii="Times New Roman" w:hAnsi="Times New Roman" w:cs="Times New Roman"/>
          <w:bCs/>
          <w:sz w:val="24"/>
          <w:szCs w:val="24"/>
        </w:rPr>
        <w:t>03</w:t>
      </w:r>
      <w:r w:rsidR="00865B9E">
        <w:rPr>
          <w:rFonts w:ascii="Times New Roman" w:hAnsi="Times New Roman" w:cs="Times New Roman"/>
          <w:bCs/>
          <w:sz w:val="24"/>
          <w:szCs w:val="24"/>
        </w:rPr>
        <w:t>.09</w:t>
      </w:r>
      <w:r w:rsidR="00AD38AD" w:rsidRPr="00A107CE">
        <w:rPr>
          <w:rFonts w:ascii="Times New Roman" w:hAnsi="Times New Roman" w:cs="Times New Roman"/>
          <w:bCs/>
          <w:sz w:val="24"/>
          <w:szCs w:val="24"/>
        </w:rPr>
        <w:t>.202</w:t>
      </w:r>
      <w:r w:rsidR="007250B1" w:rsidRPr="00A107CE">
        <w:rPr>
          <w:rFonts w:ascii="Times New Roman" w:hAnsi="Times New Roman" w:cs="Times New Roman"/>
          <w:bCs/>
          <w:sz w:val="24"/>
          <w:szCs w:val="24"/>
        </w:rPr>
        <w:t>4</w:t>
      </w:r>
      <w:r w:rsidR="00AD38AD" w:rsidRPr="00A107C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A107CE">
        <w:rPr>
          <w:rFonts w:ascii="Times New Roman" w:hAnsi="Times New Roman" w:cs="Times New Roman"/>
          <w:bCs/>
          <w:sz w:val="24"/>
          <w:szCs w:val="24"/>
        </w:rPr>
        <w:t xml:space="preserve">уточняется с учетом </w:t>
      </w:r>
      <w:r w:rsidR="004A0A9F">
        <w:rPr>
          <w:rFonts w:ascii="Times New Roman" w:hAnsi="Times New Roman" w:cs="Times New Roman"/>
          <w:bCs/>
          <w:sz w:val="24"/>
          <w:szCs w:val="24"/>
        </w:rPr>
        <w:t xml:space="preserve">сроков </w:t>
      </w:r>
      <w:r w:rsidRPr="00A107CE">
        <w:rPr>
          <w:rFonts w:ascii="Times New Roman" w:hAnsi="Times New Roman" w:cs="Times New Roman"/>
          <w:bCs/>
          <w:sz w:val="24"/>
          <w:szCs w:val="24"/>
        </w:rPr>
        <w:t>выполнения монолитных работ подземной части здания</w:t>
      </w:r>
      <w:r w:rsidR="004A0A9F">
        <w:rPr>
          <w:rFonts w:ascii="Times New Roman" w:hAnsi="Times New Roman" w:cs="Times New Roman"/>
          <w:bCs/>
          <w:sz w:val="24"/>
          <w:szCs w:val="24"/>
        </w:rPr>
        <w:t>,</w:t>
      </w:r>
      <w:r w:rsidRPr="00A107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0A9F" w:rsidRPr="00A107CE">
        <w:rPr>
          <w:rFonts w:ascii="Times New Roman" w:hAnsi="Times New Roman" w:cs="Times New Roman"/>
          <w:bCs/>
          <w:sz w:val="24"/>
          <w:szCs w:val="24"/>
        </w:rPr>
        <w:t>не</w:t>
      </w:r>
      <w:r w:rsidR="004A0A9F">
        <w:rPr>
          <w:rFonts w:ascii="Times New Roman" w:hAnsi="Times New Roman" w:cs="Times New Roman"/>
          <w:bCs/>
          <w:sz w:val="24"/>
          <w:szCs w:val="24"/>
        </w:rPr>
        <w:t xml:space="preserve"> входящих в объем работ по настоящему техническому заданию</w:t>
      </w:r>
      <w:bookmarkStart w:id="0" w:name="_GoBack"/>
      <w:bookmarkEnd w:id="0"/>
      <w:r w:rsidR="004A0A9F">
        <w:rPr>
          <w:rFonts w:ascii="Times New Roman" w:hAnsi="Times New Roman" w:cs="Times New Roman"/>
          <w:bCs/>
          <w:sz w:val="24"/>
          <w:szCs w:val="24"/>
        </w:rPr>
        <w:t>).</w:t>
      </w:r>
    </w:p>
    <w:p w:rsidR="00A4622C" w:rsidRPr="00A107CE" w:rsidRDefault="00A4622C" w:rsidP="00A107CE">
      <w:pPr>
        <w:pStyle w:val="af2"/>
        <w:numPr>
          <w:ilvl w:val="1"/>
          <w:numId w:val="3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07CE">
        <w:rPr>
          <w:rFonts w:ascii="Times New Roman" w:hAnsi="Times New Roman" w:cs="Times New Roman"/>
          <w:bCs/>
          <w:sz w:val="24"/>
          <w:szCs w:val="24"/>
        </w:rPr>
        <w:t>Сроки выполнения работ уточняются на этапе разработки графика производства работ по согласованию с заказчиком.</w:t>
      </w:r>
    </w:p>
    <w:p w:rsidR="00A4622C" w:rsidRPr="00A107CE" w:rsidRDefault="00A4622C" w:rsidP="00A107CE">
      <w:pPr>
        <w:pStyle w:val="af2"/>
        <w:numPr>
          <w:ilvl w:val="1"/>
          <w:numId w:val="3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07CE">
        <w:rPr>
          <w:rFonts w:ascii="Times New Roman" w:hAnsi="Times New Roman" w:cs="Times New Roman"/>
          <w:bCs/>
          <w:sz w:val="24"/>
          <w:szCs w:val="24"/>
        </w:rPr>
        <w:t>Сроки работ, определенные графиком, могут уточняться в зависимости от сроков выполнения совмещенных работ</w:t>
      </w:r>
      <w:r w:rsidR="00A107CE">
        <w:rPr>
          <w:rFonts w:ascii="Times New Roman" w:hAnsi="Times New Roman" w:cs="Times New Roman"/>
          <w:bCs/>
          <w:sz w:val="24"/>
          <w:szCs w:val="24"/>
        </w:rPr>
        <w:t>.</w:t>
      </w:r>
    </w:p>
    <w:p w:rsidR="0016500D" w:rsidRPr="008B740D" w:rsidRDefault="0016500D" w:rsidP="009C6D01">
      <w:pPr>
        <w:pStyle w:val="af2"/>
        <w:numPr>
          <w:ilvl w:val="0"/>
          <w:numId w:val="28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Требования к подрядной организации</w:t>
      </w:r>
    </w:p>
    <w:p w:rsidR="00687C1B" w:rsidRPr="008B740D" w:rsidRDefault="00687C1B" w:rsidP="00687C1B">
      <w:pPr>
        <w:pStyle w:val="af2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Допуск</w:t>
      </w:r>
      <w:r w:rsidRPr="008B740D">
        <w:rPr>
          <w:rFonts w:ascii="Times New Roman" w:hAnsi="Times New Roman" w:cs="Times New Roman"/>
          <w:bCs/>
          <w:sz w:val="24"/>
          <w:szCs w:val="24"/>
        </w:rPr>
        <w:t xml:space="preserve"> СРО на строительство, реконструкцию и капитальный ремонт особо опасных, технически сложных и уникальных объектов капитального строительства в отношении организации, соответствующей минимальным требованиям, установленным Постановлением Правительства РФ от 11.05.2017 N 559 «Об утверждении минимальных требований к членам саморегулируемой организации, выполняющим инженерные изыскания, осуществляющим подготовку проектной документации, строительство, реконструкцию, капитальный ремонт особо опасных, технически сложных и уникальных объектов».</w:t>
      </w:r>
    </w:p>
    <w:p w:rsidR="0016500D" w:rsidRPr="008B740D" w:rsidRDefault="0016500D" w:rsidP="0016500D">
      <w:pPr>
        <w:pStyle w:val="af2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40D">
        <w:rPr>
          <w:rFonts w:ascii="Times New Roman" w:hAnsi="Times New Roman" w:cs="Times New Roman"/>
          <w:bCs/>
          <w:sz w:val="24"/>
          <w:szCs w:val="24"/>
        </w:rPr>
        <w:t>Наличие опыта выполнения аналогичных строительно-монтажных работ.</w:t>
      </w:r>
    </w:p>
    <w:p w:rsidR="0016500D" w:rsidRPr="008B740D" w:rsidRDefault="0016500D" w:rsidP="0016500D">
      <w:pPr>
        <w:pStyle w:val="af2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40D">
        <w:rPr>
          <w:rFonts w:ascii="Times New Roman" w:hAnsi="Times New Roman" w:cs="Times New Roman"/>
          <w:bCs/>
          <w:sz w:val="24"/>
          <w:szCs w:val="24"/>
        </w:rPr>
        <w:lastRenderedPageBreak/>
        <w:t>Наличие материальной базы, достаточной для выполнения всех вид</w:t>
      </w:r>
      <w:r w:rsidR="00990A58" w:rsidRPr="008B740D">
        <w:rPr>
          <w:rFonts w:ascii="Times New Roman" w:hAnsi="Times New Roman" w:cs="Times New Roman"/>
          <w:bCs/>
          <w:sz w:val="24"/>
          <w:szCs w:val="24"/>
        </w:rPr>
        <w:t>ов работ на объекте (в том числе инструменты, приспособления, средства малой механизации и спецтехника)</w:t>
      </w:r>
      <w:r w:rsidRPr="008B740D">
        <w:rPr>
          <w:rFonts w:ascii="Times New Roman" w:hAnsi="Times New Roman" w:cs="Times New Roman"/>
          <w:bCs/>
          <w:sz w:val="24"/>
          <w:szCs w:val="24"/>
        </w:rPr>
        <w:t>.</w:t>
      </w:r>
    </w:p>
    <w:p w:rsidR="0016500D" w:rsidRPr="008B740D" w:rsidRDefault="0016500D" w:rsidP="0016500D">
      <w:pPr>
        <w:pStyle w:val="af2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40D">
        <w:rPr>
          <w:rFonts w:ascii="Times New Roman" w:hAnsi="Times New Roman" w:cs="Times New Roman"/>
          <w:bCs/>
          <w:sz w:val="24"/>
          <w:szCs w:val="24"/>
        </w:rPr>
        <w:t>Требования к персоналу.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обученного и аттестованного персонала, соответствующей квалификации, достаточной для выполнения всего объема работ. Персонал должен быть аттестован на знание правил по охране труда и иметь группу допуска по электробезопасности не ниже второй;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персонала, осуществляющего неразрушающий контроль качества сварных соединений.</w:t>
      </w:r>
    </w:p>
    <w:p w:rsidR="0016500D" w:rsidRPr="008B740D" w:rsidRDefault="0016500D" w:rsidP="009C6D01">
      <w:pPr>
        <w:pStyle w:val="af2"/>
        <w:numPr>
          <w:ilvl w:val="0"/>
          <w:numId w:val="28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Требования к качеству выполняемых работ</w:t>
      </w:r>
    </w:p>
    <w:p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Работы </w:t>
      </w: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должны</w:t>
      </w:r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 выполняться в соответствии с требованиями проектной документации, а также в соответствии с треб</w:t>
      </w:r>
      <w:r w:rsidR="007C10AF">
        <w:rPr>
          <w:rFonts w:ascii="Times New Roman" w:eastAsia="Times New Roman" w:hAnsi="Times New Roman" w:cs="Times New Roman"/>
          <w:sz w:val="24"/>
          <w:szCs w:val="24"/>
        </w:rPr>
        <w:t>ованиями нормативных документов. В том числе, но не ограничиваясь: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28"/>
      <w:r w:rsidRPr="008B740D">
        <w:rPr>
          <w:rFonts w:ascii="Times New Roman" w:hAnsi="Times New Roman" w:cs="Times New Roman"/>
          <w:sz w:val="24"/>
          <w:szCs w:val="24"/>
        </w:rPr>
        <w:t>РД 03-606-03. Инструкция по визуальному и измерительному контролю;</w:t>
      </w:r>
    </w:p>
    <w:bookmarkEnd w:id="1"/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РД 153-34.0-03.301-00. Правила пожарной безопасности для энергетических предприятий;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ГОСТ Р54257-2010 «Надежность строительных конструкций и оснований»;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Пособие к СНиП «Нормативные требования к качеству строительных и монтажных работ».</w:t>
      </w:r>
    </w:p>
    <w:p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Все элементы, конструкции, изделия и материалы, применяемые при монтаже, должны отвечать требованиям соответствующих стандартов, технических условий и рабочих чертежей, а также в случаях, предусмотренных ТР ТС 003/2011 и</w:t>
      </w:r>
      <w:r w:rsidR="002A72F0">
        <w:rPr>
          <w:rFonts w:ascii="Times New Roman" w:hAnsi="Times New Roman" w:cs="Times New Roman"/>
          <w:sz w:val="24"/>
          <w:szCs w:val="24"/>
        </w:rPr>
        <w:t>/или</w:t>
      </w:r>
      <w:r w:rsidRPr="008B740D">
        <w:rPr>
          <w:rFonts w:ascii="Times New Roman" w:hAnsi="Times New Roman" w:cs="Times New Roman"/>
          <w:sz w:val="24"/>
          <w:szCs w:val="24"/>
        </w:rPr>
        <w:t xml:space="preserve"> ТР ТС 010/2011 иметь соответствующие сертификат или декларацию.</w:t>
      </w:r>
    </w:p>
    <w:p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Контроль качества работ по монтажу включает проверку: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качества конструкций и материалов, применяемых при монтаже (</w:t>
      </w:r>
      <w:r w:rsidRPr="008B740D">
        <w:rPr>
          <w:rFonts w:ascii="Times New Roman" w:eastAsia="Times New Roman" w:hAnsi="Times New Roman" w:cs="Times New Roman"/>
          <w:sz w:val="24"/>
          <w:szCs w:val="24"/>
        </w:rPr>
        <w:t>подрядчик осуществляет контроль за качеством используемых материалов, соответствие их государственным стандартам и техническим условиям, обеспеченность их соответствующими сертификатами и другими документами)</w:t>
      </w:r>
      <w:r w:rsidRPr="008B740D">
        <w:rPr>
          <w:rFonts w:ascii="Times New Roman" w:hAnsi="Times New Roman" w:cs="Times New Roman"/>
          <w:sz w:val="24"/>
          <w:szCs w:val="24"/>
        </w:rPr>
        <w:t>;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соблюдения технологии и последовательности выполнения монтажных работ;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геометрических размеров и положения смонтированных частей сооружений;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качества монтажных соединений.</w:t>
      </w:r>
    </w:p>
    <w:p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Работы по монтажу конструкций необходимо производить по утвержденному ППР, в котором наряду с общими требованиями должны быть предусмотрены: последовательность монтажа конструкций; </w:t>
      </w:r>
      <w:r w:rsidRPr="008B740D">
        <w:rPr>
          <w:rFonts w:ascii="Times New Roman" w:eastAsia="Times New Roman" w:hAnsi="Times New Roman" w:cs="Times New Roman"/>
          <w:sz w:val="24"/>
          <w:szCs w:val="24"/>
        </w:rPr>
        <w:t>мероприятия, обеспечивающие требуемую точность монтажа, пространственную неизменяемость конструкций в процессе их укрупнительной сборки и монтажа в проектное положение; степень укрупнения конструкций и безопасные условия труда.</w:t>
      </w:r>
    </w:p>
    <w:p w:rsidR="00971DA4" w:rsidRDefault="0016500D" w:rsidP="00971DA4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До начала монтажа конструкций должны быть выполнены и приняты подготовительные и разбивочные работы, работы по наладке и приемке монтажных механизмов, а также работы по подготовке конструктивных элементов к монтажу.</w:t>
      </w:r>
    </w:p>
    <w:p w:rsidR="007C10AF" w:rsidRPr="00971DA4" w:rsidRDefault="0016500D" w:rsidP="00971DA4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DA4">
        <w:rPr>
          <w:rFonts w:ascii="Times New Roman" w:eastAsia="Times New Roman" w:hAnsi="Times New Roman" w:cs="Times New Roman"/>
          <w:sz w:val="24"/>
          <w:szCs w:val="24"/>
        </w:rPr>
        <w:t>Подрядчик должен обеспечить на строительной площадке выполнение требований охраны труда, пожарной безопасности и охраны окружающей среды, а также содержание и ежедневную уборку строительной площадки, на которой проводятся работы, с соблюдением норм производственной санитарии.</w:t>
      </w:r>
    </w:p>
    <w:p w:rsidR="0016500D" w:rsidRPr="008B740D" w:rsidRDefault="0016500D" w:rsidP="009C6D01">
      <w:pPr>
        <w:pStyle w:val="af2"/>
        <w:numPr>
          <w:ilvl w:val="0"/>
          <w:numId w:val="28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Гарантийный срок</w:t>
      </w:r>
    </w:p>
    <w:p w:rsidR="0016500D" w:rsidRPr="008B740D" w:rsidRDefault="0016500D" w:rsidP="0016500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Гарантийный срок на результат выполненных работ устанавливаетс</w:t>
      </w:r>
      <w:r w:rsidR="00982531" w:rsidRPr="008B740D">
        <w:rPr>
          <w:rFonts w:ascii="Times New Roman" w:hAnsi="Times New Roman" w:cs="Times New Roman"/>
          <w:sz w:val="24"/>
          <w:szCs w:val="24"/>
        </w:rPr>
        <w:t>я продолжительностью не менее 12</w:t>
      </w:r>
      <w:r w:rsidRPr="008B740D">
        <w:rPr>
          <w:rFonts w:ascii="Times New Roman" w:hAnsi="Times New Roman" w:cs="Times New Roman"/>
          <w:sz w:val="24"/>
          <w:szCs w:val="24"/>
        </w:rPr>
        <w:t xml:space="preserve"> (</w:t>
      </w:r>
      <w:r w:rsidR="00982531" w:rsidRPr="008B740D">
        <w:rPr>
          <w:rFonts w:ascii="Times New Roman" w:hAnsi="Times New Roman" w:cs="Times New Roman"/>
          <w:sz w:val="24"/>
          <w:szCs w:val="24"/>
        </w:rPr>
        <w:t>двенадцати</w:t>
      </w:r>
      <w:r w:rsidRPr="008B740D">
        <w:rPr>
          <w:rFonts w:ascii="Times New Roman" w:hAnsi="Times New Roman" w:cs="Times New Roman"/>
          <w:sz w:val="24"/>
          <w:szCs w:val="24"/>
        </w:rPr>
        <w:t>) месяцев с даты подписания Акта приемки законченного строительством Объекта.</w:t>
      </w:r>
    </w:p>
    <w:p w:rsidR="0016500D" w:rsidRPr="008B740D" w:rsidRDefault="0016500D" w:rsidP="009C6D01">
      <w:pPr>
        <w:pStyle w:val="af2"/>
        <w:numPr>
          <w:ilvl w:val="0"/>
          <w:numId w:val="28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Ценообразование</w:t>
      </w:r>
    </w:p>
    <w:p w:rsidR="0016500D" w:rsidRPr="008B740D" w:rsidRDefault="0016500D" w:rsidP="005F14AA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Стоимость всего комплекса работ по объекту включает: затраты на выполнение всех перечисленных работ и их материально-техническое обеспечение, включая поставку материалов, </w:t>
      </w:r>
      <w:r w:rsidRPr="008B740D">
        <w:rPr>
          <w:rFonts w:ascii="Times New Roman" w:eastAsia="Times New Roman" w:hAnsi="Times New Roman" w:cs="Times New Roman"/>
          <w:sz w:val="24"/>
          <w:szCs w:val="24"/>
        </w:rPr>
        <w:lastRenderedPageBreak/>
        <w:t>оборудования и изделий; затраты на обустройство и содержание строительного городка, мест хранения ТМЦ и площадок укрупненной сборки; затраты на использование средств механизации; транспортные затраты; затраты на охрану труда и пожарную безопасность; оплату обязательных платежей, включая арендную плату и энергоснабжение; командировочные расходы.</w:t>
      </w:r>
    </w:p>
    <w:p w:rsidR="005F14AA" w:rsidRPr="00CA1385" w:rsidRDefault="005F14AA" w:rsidP="005F14AA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385">
        <w:rPr>
          <w:rFonts w:ascii="Times New Roman" w:eastAsia="Times New Roman" w:hAnsi="Times New Roman" w:cs="Times New Roman"/>
          <w:sz w:val="24"/>
          <w:szCs w:val="24"/>
        </w:rPr>
        <w:t>Сметная документация и расчет стоимости работ в текущих ценах выполняется в соотв</w:t>
      </w:r>
      <w:r w:rsidR="0004524E" w:rsidRPr="00CA1385">
        <w:rPr>
          <w:rFonts w:ascii="Times New Roman" w:eastAsia="Times New Roman" w:hAnsi="Times New Roman" w:cs="Times New Roman"/>
          <w:sz w:val="24"/>
          <w:szCs w:val="24"/>
        </w:rPr>
        <w:t xml:space="preserve">етствии с СТП БЭК.504.115-2020 </w:t>
      </w:r>
      <w:r w:rsidR="0004524E" w:rsidRPr="00CA1385">
        <w:rPr>
          <w:rFonts w:ascii="Times New Roman" w:hAnsi="Times New Roman" w:cs="Times New Roman"/>
          <w:sz w:val="24"/>
          <w:szCs w:val="24"/>
        </w:rPr>
        <w:t xml:space="preserve">Стандарт предприятия. 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>Ценообразование в ремонтной, строительной деятельности, услуг производственного и непроизводств</w:t>
      </w:r>
      <w:r w:rsidR="0004524E" w:rsidRPr="00CA1385">
        <w:rPr>
          <w:rFonts w:ascii="Times New Roman" w:eastAsia="Times New Roman" w:hAnsi="Times New Roman" w:cs="Times New Roman"/>
          <w:sz w:val="24"/>
          <w:szCs w:val="24"/>
        </w:rPr>
        <w:t>енного (технического) характера (приложение № 8)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 xml:space="preserve"> с учетом поправочных коэффициентов принятыми в ООО «Байкальская энергетическая компания» с 27.10.2020 г., дефляторов</w:t>
      </w:r>
      <w:r w:rsidR="0004524E" w:rsidRPr="00CA1385">
        <w:rPr>
          <w:rFonts w:ascii="Times New Roman" w:eastAsia="Times New Roman" w:hAnsi="Times New Roman" w:cs="Times New Roman"/>
          <w:sz w:val="24"/>
          <w:szCs w:val="24"/>
        </w:rPr>
        <w:t xml:space="preserve"> на текущий квартал и согласно </w:t>
      </w:r>
      <w:proofErr w:type="gramStart"/>
      <w:r w:rsidR="0004524E" w:rsidRPr="00CA1385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="00971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>для составления сметной документации</w:t>
      </w:r>
      <w:proofErr w:type="gramEnd"/>
      <w:r w:rsidR="0004524E" w:rsidRPr="00CA1385">
        <w:rPr>
          <w:rFonts w:ascii="Times New Roman" w:eastAsia="Times New Roman" w:hAnsi="Times New Roman" w:cs="Times New Roman"/>
          <w:sz w:val="24"/>
          <w:szCs w:val="24"/>
        </w:rPr>
        <w:t xml:space="preserve"> в составе ПИР по проектам ДПМ`, утвержденным 02.10.2020 (приложение № 9).</w:t>
      </w:r>
    </w:p>
    <w:p w:rsidR="005F14AA" w:rsidRPr="00CA1385" w:rsidRDefault="0004524E" w:rsidP="005F14AA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385">
        <w:rPr>
          <w:rFonts w:ascii="Times New Roman" w:eastAsia="Times New Roman" w:hAnsi="Times New Roman" w:cs="Times New Roman"/>
          <w:sz w:val="24"/>
          <w:szCs w:val="24"/>
        </w:rPr>
        <w:t>Вышеперечисленные в разделе 4 настоящего технического задания н</w:t>
      </w:r>
      <w:r w:rsidR="005F14AA" w:rsidRPr="00CA1385">
        <w:rPr>
          <w:rFonts w:ascii="Times New Roman" w:eastAsia="Times New Roman" w:hAnsi="Times New Roman" w:cs="Times New Roman"/>
          <w:sz w:val="24"/>
          <w:szCs w:val="24"/>
        </w:rPr>
        <w:t xml:space="preserve">оменклатура, состав и </w:t>
      </w:r>
      <w:r w:rsidR="005F14AA" w:rsidRPr="00CA1385">
        <w:rPr>
          <w:rFonts w:ascii="Times New Roman" w:hAnsi="Times New Roman" w:cs="Times New Roman"/>
          <w:sz w:val="24"/>
          <w:szCs w:val="24"/>
        </w:rPr>
        <w:t>объем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 xml:space="preserve"> работ указаны</w:t>
      </w:r>
      <w:r w:rsidR="005F14AA" w:rsidRPr="00CA1385">
        <w:rPr>
          <w:rFonts w:ascii="Times New Roman" w:eastAsia="Times New Roman" w:hAnsi="Times New Roman" w:cs="Times New Roman"/>
          <w:sz w:val="24"/>
          <w:szCs w:val="24"/>
        </w:rPr>
        <w:t xml:space="preserve"> обобщенно, предварительно и определяются окончательно согласно проектно-сметной документации. На момент проведения закупочных процедур проектно-сметная документация на объект работ отсутствует и будет передана подрядчику по факту её разработки, не позднее начала работ. Заказчик может передавать рабочую и сметную документацию отдельными комплектами с учетом этапности выполнения работ.</w:t>
      </w:r>
    </w:p>
    <w:p w:rsidR="005F14AA" w:rsidRPr="00CA1385" w:rsidRDefault="005F14AA" w:rsidP="005F14AA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385">
        <w:rPr>
          <w:rFonts w:ascii="Times New Roman" w:eastAsia="Times New Roman" w:hAnsi="Times New Roman" w:cs="Times New Roman"/>
          <w:sz w:val="24"/>
          <w:szCs w:val="24"/>
        </w:rPr>
        <w:t>Стоимость всего объема работ является ориентировочной, сложившейся по итогам закупочной процедуры. Общая стоимость работ, выполняемых подрядчиком в рамках настоящего задания, будет уточнена после выдачи заказчиком подрядчику утвержденной проектно-сметной и рабочей документации по объекту: «Строительство здания разгрузочного устройства с инженерными системами и разгрузочным оборудованием».</w:t>
      </w:r>
    </w:p>
    <w:p w:rsidR="00BC67CD" w:rsidRPr="00CA1385" w:rsidRDefault="00B43E92" w:rsidP="00BC67C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385">
        <w:rPr>
          <w:rFonts w:ascii="Times New Roman" w:eastAsia="Times New Roman" w:hAnsi="Times New Roman" w:cs="Times New Roman"/>
          <w:sz w:val="24"/>
          <w:szCs w:val="24"/>
        </w:rPr>
        <w:t>Состав и объем работ</w:t>
      </w:r>
      <w:r w:rsidR="00A77D43" w:rsidRPr="00CA1385">
        <w:rPr>
          <w:rFonts w:ascii="Times New Roman" w:eastAsia="Times New Roman" w:hAnsi="Times New Roman" w:cs="Times New Roman"/>
          <w:sz w:val="24"/>
          <w:szCs w:val="24"/>
        </w:rPr>
        <w:t xml:space="preserve"> (включая стоимость МТР поставки подрядчика)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 xml:space="preserve">, перечисленные в ведомости объемов работ (приложение № 2) </w:t>
      </w:r>
      <w:r w:rsidR="00B90801" w:rsidRPr="00CA1385">
        <w:rPr>
          <w:rFonts w:ascii="Times New Roman" w:eastAsia="Times New Roman" w:hAnsi="Times New Roman" w:cs="Times New Roman"/>
          <w:sz w:val="24"/>
          <w:szCs w:val="24"/>
        </w:rPr>
        <w:t xml:space="preserve">устанавливают 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>основной состав работ</w:t>
      </w:r>
      <w:r w:rsidR="00B90801" w:rsidRPr="00CA1385">
        <w:rPr>
          <w:rFonts w:ascii="Times New Roman" w:eastAsia="Times New Roman" w:hAnsi="Times New Roman" w:cs="Times New Roman"/>
          <w:sz w:val="24"/>
          <w:szCs w:val="24"/>
        </w:rPr>
        <w:t xml:space="preserve">, выполняемых в рамках технического задания 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>(далее – «Базовый объем работ»</w:t>
      </w:r>
      <w:r w:rsidR="00B90801" w:rsidRPr="00CA1385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BC67CD" w:rsidRPr="00CA1385">
        <w:rPr>
          <w:rFonts w:ascii="Times New Roman" w:eastAsia="Times New Roman" w:hAnsi="Times New Roman" w:cs="Times New Roman"/>
          <w:sz w:val="24"/>
          <w:szCs w:val="24"/>
        </w:rPr>
        <w:t xml:space="preserve">Конкурсный коэффициент, определяется по результатам закупочной процедуры </w:t>
      </w:r>
      <w:r w:rsidR="0004524E" w:rsidRPr="00CA1385">
        <w:rPr>
          <w:rFonts w:ascii="Times New Roman" w:eastAsia="Times New Roman" w:hAnsi="Times New Roman" w:cs="Times New Roman"/>
          <w:sz w:val="24"/>
          <w:szCs w:val="24"/>
        </w:rPr>
        <w:t xml:space="preserve">в отношении </w:t>
      </w:r>
      <w:r w:rsidR="00B90801" w:rsidRPr="00CA1385">
        <w:rPr>
          <w:rFonts w:ascii="Times New Roman" w:eastAsia="Times New Roman" w:hAnsi="Times New Roman" w:cs="Times New Roman"/>
          <w:sz w:val="24"/>
          <w:szCs w:val="24"/>
        </w:rPr>
        <w:t xml:space="preserve">базового объема работ </w:t>
      </w:r>
      <w:r w:rsidR="00BC67CD" w:rsidRPr="00CA1385">
        <w:rPr>
          <w:rFonts w:ascii="Times New Roman" w:eastAsia="Times New Roman" w:hAnsi="Times New Roman" w:cs="Times New Roman"/>
          <w:sz w:val="24"/>
          <w:szCs w:val="24"/>
        </w:rPr>
        <w:t xml:space="preserve">(как отношения стоимости </w:t>
      </w:r>
      <w:r w:rsidR="00B90801" w:rsidRPr="00CA1385">
        <w:rPr>
          <w:rFonts w:ascii="Times New Roman" w:eastAsia="Times New Roman" w:hAnsi="Times New Roman" w:cs="Times New Roman"/>
          <w:sz w:val="24"/>
          <w:szCs w:val="24"/>
        </w:rPr>
        <w:t xml:space="preserve">базового объема </w:t>
      </w:r>
      <w:r w:rsidR="00BC67CD" w:rsidRPr="00CA1385">
        <w:rPr>
          <w:rFonts w:ascii="Times New Roman" w:eastAsia="Times New Roman" w:hAnsi="Times New Roman" w:cs="Times New Roman"/>
          <w:sz w:val="24"/>
          <w:szCs w:val="24"/>
        </w:rPr>
        <w:t xml:space="preserve">работ, предложенной участником закупки к </w:t>
      </w:r>
      <w:r w:rsidR="00B90801" w:rsidRPr="00CA1385">
        <w:rPr>
          <w:rFonts w:ascii="Times New Roman" w:eastAsia="Times New Roman" w:hAnsi="Times New Roman" w:cs="Times New Roman"/>
          <w:sz w:val="24"/>
          <w:szCs w:val="24"/>
        </w:rPr>
        <w:t>начальной максимальной стоимости базового объема работ, определенной заказчиком</w:t>
      </w:r>
      <w:r w:rsidR="00BC67CD" w:rsidRPr="00CA1385">
        <w:rPr>
          <w:rFonts w:ascii="Times New Roman" w:eastAsia="Times New Roman" w:hAnsi="Times New Roman" w:cs="Times New Roman"/>
          <w:sz w:val="24"/>
          <w:szCs w:val="24"/>
        </w:rPr>
        <w:t>) и распространяется на все работы</w:t>
      </w:r>
      <w:r w:rsidR="00A77D43" w:rsidRPr="00CA1385">
        <w:rPr>
          <w:rFonts w:ascii="Times New Roman" w:eastAsia="Times New Roman" w:hAnsi="Times New Roman" w:cs="Times New Roman"/>
          <w:sz w:val="24"/>
          <w:szCs w:val="24"/>
        </w:rPr>
        <w:t xml:space="preserve"> (включая стоимость МТР поставки подрядчика)</w:t>
      </w:r>
      <w:r w:rsidR="00BC67CD" w:rsidRPr="00CA1385">
        <w:rPr>
          <w:rFonts w:ascii="Times New Roman" w:eastAsia="Times New Roman" w:hAnsi="Times New Roman" w:cs="Times New Roman"/>
          <w:sz w:val="24"/>
          <w:szCs w:val="24"/>
        </w:rPr>
        <w:t xml:space="preserve">, выполняемые в рамках настоящего </w:t>
      </w:r>
      <w:r w:rsidR="00B90801" w:rsidRPr="00CA1385">
        <w:rPr>
          <w:rFonts w:ascii="Times New Roman" w:eastAsia="Times New Roman" w:hAnsi="Times New Roman" w:cs="Times New Roman"/>
          <w:sz w:val="24"/>
          <w:szCs w:val="24"/>
        </w:rPr>
        <w:t xml:space="preserve">технического </w:t>
      </w:r>
      <w:r w:rsidR="00BC67CD" w:rsidRPr="00CA1385">
        <w:rPr>
          <w:rFonts w:ascii="Times New Roman" w:eastAsia="Times New Roman" w:hAnsi="Times New Roman" w:cs="Times New Roman"/>
          <w:sz w:val="24"/>
          <w:szCs w:val="24"/>
        </w:rPr>
        <w:t>задания по отношению к стоимости</w:t>
      </w:r>
      <w:r w:rsidR="00B90801" w:rsidRPr="00CA1385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="00BC67CD" w:rsidRPr="00CA1385">
        <w:rPr>
          <w:rFonts w:ascii="Times New Roman" w:eastAsia="Times New Roman" w:hAnsi="Times New Roman" w:cs="Times New Roman"/>
          <w:sz w:val="24"/>
          <w:szCs w:val="24"/>
        </w:rPr>
        <w:t>, определенной в проектно-сметной документации.</w:t>
      </w:r>
    </w:p>
    <w:p w:rsidR="00A77D43" w:rsidRPr="00CA1385" w:rsidRDefault="005F14AA" w:rsidP="007A675B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385">
        <w:rPr>
          <w:rFonts w:ascii="Times New Roman" w:hAnsi="Times New Roman" w:cs="Times New Roman"/>
          <w:sz w:val="24"/>
          <w:szCs w:val="24"/>
        </w:rPr>
        <w:t>Стоимость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A77D43" w:rsidRPr="00CA1385">
        <w:rPr>
          <w:rFonts w:ascii="Times New Roman" w:eastAsia="Times New Roman" w:hAnsi="Times New Roman" w:cs="Times New Roman"/>
          <w:sz w:val="24"/>
          <w:szCs w:val="24"/>
        </w:rPr>
        <w:t>борудования поставки п</w:t>
      </w:r>
      <w:r w:rsidR="007A675B" w:rsidRPr="00CA1385">
        <w:rPr>
          <w:rFonts w:ascii="Times New Roman" w:eastAsia="Times New Roman" w:hAnsi="Times New Roman" w:cs="Times New Roman"/>
          <w:sz w:val="24"/>
          <w:szCs w:val="24"/>
        </w:rPr>
        <w:t>одрядчика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 xml:space="preserve"> будет корректироваться после согласования цен в ООО «ТД </w:t>
      </w:r>
      <w:r w:rsidR="00C610D1" w:rsidRPr="00CA1385">
        <w:rPr>
          <w:rFonts w:ascii="Times New Roman" w:eastAsia="Times New Roman" w:hAnsi="Times New Roman" w:cs="Times New Roman"/>
          <w:sz w:val="24"/>
          <w:szCs w:val="24"/>
        </w:rPr>
        <w:t>«ЕвроСибЭ</w:t>
      </w:r>
      <w:r w:rsidR="00A77D43" w:rsidRPr="00CA1385">
        <w:rPr>
          <w:rFonts w:ascii="Times New Roman" w:eastAsia="Times New Roman" w:hAnsi="Times New Roman" w:cs="Times New Roman"/>
          <w:sz w:val="24"/>
          <w:szCs w:val="24"/>
        </w:rPr>
        <w:t>нерго».</w:t>
      </w:r>
    </w:p>
    <w:p w:rsidR="005F14AA" w:rsidRPr="00CA1385" w:rsidRDefault="00A77D43" w:rsidP="007A675B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385">
        <w:rPr>
          <w:rFonts w:ascii="Times New Roman" w:eastAsia="Times New Roman" w:hAnsi="Times New Roman" w:cs="Times New Roman"/>
          <w:sz w:val="24"/>
          <w:szCs w:val="24"/>
        </w:rPr>
        <w:t>Превышение п</w:t>
      </w:r>
      <w:r w:rsidR="005F14AA" w:rsidRPr="00CA1385">
        <w:rPr>
          <w:rFonts w:ascii="Times New Roman" w:eastAsia="Times New Roman" w:hAnsi="Times New Roman" w:cs="Times New Roman"/>
          <w:sz w:val="24"/>
          <w:szCs w:val="24"/>
        </w:rPr>
        <w:t>одрядчиком объем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>ов и стоимости работ (включая объемы и стоимость МТР поставки подрядчика)</w:t>
      </w:r>
      <w:r w:rsidR="005F14AA" w:rsidRPr="00CA1385">
        <w:rPr>
          <w:rFonts w:ascii="Times New Roman" w:eastAsia="Times New Roman" w:hAnsi="Times New Roman" w:cs="Times New Roman"/>
          <w:sz w:val="24"/>
          <w:szCs w:val="24"/>
        </w:rPr>
        <w:t>, не подтвержден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>ное дополнительным соглашением с</w:t>
      </w:r>
      <w:r w:rsidR="005F14AA" w:rsidRPr="00CA1385">
        <w:rPr>
          <w:rFonts w:ascii="Times New Roman" w:eastAsia="Times New Roman" w:hAnsi="Times New Roman" w:cs="Times New Roman"/>
          <w:sz w:val="24"/>
          <w:szCs w:val="24"/>
        </w:rPr>
        <w:t>торон</w:t>
      </w:r>
      <w:r w:rsidRPr="00CA1385">
        <w:rPr>
          <w:rFonts w:ascii="Times New Roman" w:eastAsia="Times New Roman" w:hAnsi="Times New Roman" w:cs="Times New Roman"/>
          <w:sz w:val="24"/>
          <w:szCs w:val="24"/>
        </w:rPr>
        <w:t xml:space="preserve"> договора подряда, не подлежит оплате з</w:t>
      </w:r>
      <w:r w:rsidR="005F14AA" w:rsidRPr="00CA1385">
        <w:rPr>
          <w:rFonts w:ascii="Times New Roman" w:eastAsia="Times New Roman" w:hAnsi="Times New Roman" w:cs="Times New Roman"/>
          <w:sz w:val="24"/>
          <w:szCs w:val="24"/>
        </w:rPr>
        <w:t>аказчиком.</w:t>
      </w:r>
    </w:p>
    <w:p w:rsidR="0016500D" w:rsidRPr="008B740D" w:rsidRDefault="0016500D" w:rsidP="007A675B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Заказчик предоставляет на возмездной основе следующие услуги: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аренда земельного участка (для размещения строительного городка, площадок для хранения ТМЦ и площадок укрупненной сборки);</w:t>
      </w:r>
    </w:p>
    <w:p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электроснабжение строительного городка, площадок для хранения ТМЦ, площадок укрупненной сборки и места производства строительно-монтажных работ с обслуживанием линии электр</w:t>
      </w:r>
      <w:r w:rsidR="00C610D1">
        <w:rPr>
          <w:rFonts w:ascii="Times New Roman" w:eastAsia="Times New Roman" w:hAnsi="Times New Roman" w:cs="Times New Roman"/>
          <w:sz w:val="24"/>
          <w:szCs w:val="24"/>
        </w:rPr>
        <w:t>оснабжения до точки подключения.</w:t>
      </w:r>
    </w:p>
    <w:p w:rsidR="0016500D" w:rsidRPr="008B740D" w:rsidRDefault="0016500D" w:rsidP="007A675B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Услуги охраны, автотранспортные и </w:t>
      </w:r>
      <w:proofErr w:type="spellStart"/>
      <w:r w:rsidRPr="008B740D">
        <w:rPr>
          <w:rFonts w:ascii="Times New Roman" w:eastAsia="Times New Roman" w:hAnsi="Times New Roman" w:cs="Times New Roman"/>
          <w:sz w:val="24"/>
          <w:szCs w:val="24"/>
        </w:rPr>
        <w:t>клининговые</w:t>
      </w:r>
      <w:proofErr w:type="spellEnd"/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 услуги заказчик не предоставляет. С объектовым охранным предприятием и с предприятием, оказывающим </w:t>
      </w:r>
      <w:proofErr w:type="spellStart"/>
      <w:r w:rsidRPr="008B740D">
        <w:rPr>
          <w:rFonts w:ascii="Times New Roman" w:eastAsia="Times New Roman" w:hAnsi="Times New Roman" w:cs="Times New Roman"/>
          <w:sz w:val="24"/>
          <w:szCs w:val="24"/>
        </w:rPr>
        <w:t>клининговые</w:t>
      </w:r>
      <w:proofErr w:type="spellEnd"/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 услуги на территории промплощадки заказчика, подрядчик взаимодействует самостоятельно.</w:t>
      </w:r>
    </w:p>
    <w:p w:rsidR="0016500D" w:rsidRPr="00CC294D" w:rsidRDefault="0016500D" w:rsidP="009C6D01">
      <w:pPr>
        <w:pStyle w:val="af2"/>
        <w:numPr>
          <w:ilvl w:val="0"/>
          <w:numId w:val="28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079">
        <w:rPr>
          <w:rFonts w:ascii="Times New Roman" w:eastAsia="Times New Roman" w:hAnsi="Times New Roman" w:cs="Times New Roman"/>
          <w:b/>
          <w:sz w:val="24"/>
          <w:szCs w:val="24"/>
        </w:rPr>
        <w:t>Приложения</w:t>
      </w:r>
    </w:p>
    <w:p w:rsidR="0016500D" w:rsidRPr="000F2470" w:rsidRDefault="0016500D" w:rsidP="0016500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47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403B1">
        <w:rPr>
          <w:rFonts w:ascii="Times New Roman" w:hAnsi="Times New Roman" w:cs="Times New Roman"/>
          <w:sz w:val="24"/>
          <w:szCs w:val="24"/>
        </w:rPr>
        <w:t xml:space="preserve">№ </w:t>
      </w:r>
      <w:r w:rsidRPr="000F2470">
        <w:rPr>
          <w:rFonts w:ascii="Times New Roman" w:hAnsi="Times New Roman" w:cs="Times New Roman"/>
          <w:sz w:val="24"/>
          <w:szCs w:val="24"/>
        </w:rPr>
        <w:t>1. План-схема размещения оборудования на территории Н-ИТЭЦ.</w:t>
      </w:r>
    </w:p>
    <w:p w:rsidR="004F2D4F" w:rsidRPr="00074974" w:rsidRDefault="0016500D" w:rsidP="004F2D4F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47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403B1">
        <w:rPr>
          <w:rFonts w:ascii="Times New Roman" w:hAnsi="Times New Roman" w:cs="Times New Roman"/>
          <w:sz w:val="24"/>
          <w:szCs w:val="24"/>
        </w:rPr>
        <w:t xml:space="preserve">№ </w:t>
      </w:r>
      <w:r w:rsidRPr="000F2470">
        <w:rPr>
          <w:rFonts w:ascii="Times New Roman" w:hAnsi="Times New Roman" w:cs="Times New Roman"/>
          <w:sz w:val="24"/>
          <w:szCs w:val="24"/>
        </w:rPr>
        <w:t xml:space="preserve">2. </w:t>
      </w:r>
      <w:r w:rsidR="00243081">
        <w:rPr>
          <w:rFonts w:ascii="Times New Roman" w:hAnsi="Times New Roman" w:cs="Times New Roman"/>
          <w:sz w:val="24"/>
          <w:szCs w:val="24"/>
        </w:rPr>
        <w:t xml:space="preserve">Ведомость объемов работ № 1 </w:t>
      </w:r>
      <w:r w:rsidR="00243081" w:rsidRPr="00243081">
        <w:rPr>
          <w:rFonts w:ascii="Times New Roman" w:hAnsi="Times New Roman" w:cs="Times New Roman"/>
          <w:sz w:val="24"/>
          <w:szCs w:val="24"/>
        </w:rPr>
        <w:t>«Строительство здания разгрузочного устройства с инженерными системами и разгрузочным оборудованием»</w:t>
      </w:r>
      <w:r w:rsidR="00074974">
        <w:rPr>
          <w:rFonts w:ascii="Times New Roman" w:hAnsi="Times New Roman" w:cs="Times New Roman"/>
          <w:sz w:val="24"/>
          <w:szCs w:val="24"/>
        </w:rPr>
        <w:t xml:space="preserve"> р</w:t>
      </w:r>
      <w:r w:rsidR="00074974" w:rsidRPr="00074974">
        <w:rPr>
          <w:rFonts w:ascii="Times New Roman" w:hAnsi="Times New Roman" w:cs="Times New Roman"/>
          <w:sz w:val="24"/>
          <w:szCs w:val="24"/>
        </w:rPr>
        <w:t>азработка котлована</w:t>
      </w:r>
      <w:r w:rsidR="00243081" w:rsidRPr="00074974">
        <w:rPr>
          <w:rFonts w:ascii="Times New Roman" w:hAnsi="Times New Roman" w:cs="Times New Roman"/>
          <w:sz w:val="24"/>
          <w:szCs w:val="24"/>
        </w:rPr>
        <w:t>.</w:t>
      </w:r>
      <w:r w:rsidR="00074974">
        <w:rPr>
          <w:rFonts w:ascii="Times New Roman" w:hAnsi="Times New Roman" w:cs="Times New Roman"/>
          <w:sz w:val="24"/>
          <w:szCs w:val="24"/>
        </w:rPr>
        <w:t xml:space="preserve"> Ведомость объемов работ № 2 </w:t>
      </w:r>
      <w:r w:rsidR="00074974" w:rsidRPr="00243081">
        <w:rPr>
          <w:rFonts w:ascii="Times New Roman" w:hAnsi="Times New Roman" w:cs="Times New Roman"/>
          <w:sz w:val="24"/>
          <w:szCs w:val="24"/>
        </w:rPr>
        <w:t xml:space="preserve">«Строительство здания разгрузочного устройства с инженерными </w:t>
      </w:r>
      <w:r w:rsidR="00074974" w:rsidRPr="00243081">
        <w:rPr>
          <w:rFonts w:ascii="Times New Roman" w:hAnsi="Times New Roman" w:cs="Times New Roman"/>
          <w:sz w:val="24"/>
          <w:szCs w:val="24"/>
        </w:rPr>
        <w:lastRenderedPageBreak/>
        <w:t>системами и разгрузочным оборудованием»</w:t>
      </w:r>
      <w:r w:rsidR="00074974">
        <w:rPr>
          <w:rFonts w:ascii="Times New Roman" w:hAnsi="Times New Roman" w:cs="Times New Roman"/>
          <w:sz w:val="24"/>
          <w:szCs w:val="24"/>
        </w:rPr>
        <w:t xml:space="preserve"> у</w:t>
      </w:r>
      <w:r w:rsidR="00074974" w:rsidRPr="00074974">
        <w:rPr>
          <w:rFonts w:ascii="Times New Roman" w:hAnsi="Times New Roman" w:cs="Times New Roman"/>
          <w:sz w:val="24"/>
          <w:szCs w:val="24"/>
        </w:rPr>
        <w:t>стройство шпунтового ограждения</w:t>
      </w:r>
      <w:r w:rsidR="00074974">
        <w:rPr>
          <w:rFonts w:ascii="Times New Roman" w:hAnsi="Times New Roman" w:cs="Times New Roman"/>
          <w:sz w:val="24"/>
          <w:szCs w:val="24"/>
        </w:rPr>
        <w:t>.</w:t>
      </w:r>
      <w:r w:rsidR="00CA1385">
        <w:rPr>
          <w:rFonts w:ascii="Times New Roman" w:hAnsi="Times New Roman" w:cs="Times New Roman"/>
          <w:sz w:val="24"/>
          <w:szCs w:val="24"/>
        </w:rPr>
        <w:t xml:space="preserve"> Ведомость объемов работ № 3 «Устройство водопонижения».</w:t>
      </w:r>
      <w:r w:rsidR="004F2D4F">
        <w:rPr>
          <w:rFonts w:ascii="Times New Roman" w:hAnsi="Times New Roman" w:cs="Times New Roman"/>
          <w:sz w:val="24"/>
          <w:szCs w:val="24"/>
        </w:rPr>
        <w:t xml:space="preserve"> Ведомость объемов работ № 3 «Демонтаж здания».</w:t>
      </w:r>
    </w:p>
    <w:p w:rsidR="001403B1" w:rsidRDefault="001403B1" w:rsidP="0016500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3. </w:t>
      </w:r>
      <w:r w:rsidRPr="00243081">
        <w:rPr>
          <w:rFonts w:ascii="Times New Roman" w:hAnsi="Times New Roman" w:cs="Times New Roman"/>
          <w:sz w:val="24"/>
          <w:szCs w:val="24"/>
        </w:rPr>
        <w:t>«Строительство здания разгрузочного устройства с инженерными системами и разгрузочным оборудованием»</w:t>
      </w:r>
      <w:r>
        <w:rPr>
          <w:rFonts w:ascii="Times New Roman" w:hAnsi="Times New Roman" w:cs="Times New Roman"/>
          <w:sz w:val="24"/>
          <w:szCs w:val="24"/>
        </w:rPr>
        <w:t>. Схема планировочной организации земельного участка шифр 180-20Э/ПИР-2-ГП.</w:t>
      </w:r>
    </w:p>
    <w:p w:rsidR="00F81907" w:rsidRDefault="00F81907" w:rsidP="0016500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4. И 210.003.001-2020. Инструкция о пропускном и внутриобъектовом режимах Ново-Иркутской ТЭЦ.</w:t>
      </w:r>
    </w:p>
    <w:p w:rsidR="00733E0C" w:rsidRDefault="00733E0C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5. </w:t>
      </w:r>
      <w:r w:rsidRPr="00F25CD2">
        <w:rPr>
          <w:rFonts w:ascii="Times New Roman" w:hAnsi="Times New Roman" w:cs="Times New Roman"/>
          <w:sz w:val="24"/>
          <w:szCs w:val="24"/>
        </w:rPr>
        <w:t>СТП 011.559.027</w:t>
      </w:r>
      <w:r w:rsidR="008D31E4">
        <w:rPr>
          <w:rFonts w:ascii="Times New Roman" w:hAnsi="Times New Roman" w:cs="Times New Roman"/>
          <w:sz w:val="24"/>
          <w:szCs w:val="24"/>
        </w:rPr>
        <w:t>-2014</w:t>
      </w:r>
      <w:r w:rsidR="00A0380E">
        <w:rPr>
          <w:rFonts w:ascii="Times New Roman" w:hAnsi="Times New Roman" w:cs="Times New Roman"/>
          <w:sz w:val="24"/>
          <w:szCs w:val="24"/>
        </w:rPr>
        <w:t>. Стандарт предприятия.</w:t>
      </w:r>
      <w:r w:rsidRPr="00F25CD2">
        <w:rPr>
          <w:rFonts w:ascii="Times New Roman" w:hAnsi="Times New Roman" w:cs="Times New Roman"/>
          <w:sz w:val="24"/>
          <w:szCs w:val="24"/>
        </w:rPr>
        <w:t xml:space="preserve"> Входной контроль ТМЦ.</w:t>
      </w:r>
    </w:p>
    <w:p w:rsidR="005210B7" w:rsidRDefault="005210B7" w:rsidP="005210B7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6. </w:t>
      </w:r>
      <w:r w:rsidRPr="00243081">
        <w:rPr>
          <w:rFonts w:ascii="Times New Roman" w:hAnsi="Times New Roman" w:cs="Times New Roman"/>
          <w:sz w:val="24"/>
          <w:szCs w:val="24"/>
        </w:rPr>
        <w:t>«Строительство здания разгрузочного устройства с инженерными системами и разгрузочным оборудованием»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4403B">
        <w:rPr>
          <w:rFonts w:ascii="Times New Roman" w:hAnsi="Times New Roman" w:cs="Times New Roman"/>
          <w:sz w:val="24"/>
          <w:szCs w:val="24"/>
        </w:rPr>
        <w:t xml:space="preserve">Устройство шпунтового ограждения под разгрузочное устройство. Шифр </w:t>
      </w:r>
      <w:r w:rsidR="008530AF" w:rsidRPr="001E27FA">
        <w:rPr>
          <w:rFonts w:ascii="Times New Roman" w:hAnsi="Times New Roman" w:cs="Times New Roman"/>
          <w:sz w:val="24"/>
          <w:szCs w:val="24"/>
        </w:rPr>
        <w:t>180-20Э_ПИР-5_3-(ОЗР)-КР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E0C" w:rsidRDefault="00B656EC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CD2">
        <w:rPr>
          <w:rFonts w:ascii="Times New Roman" w:hAnsi="Times New Roman" w:cs="Times New Roman"/>
          <w:sz w:val="24"/>
          <w:szCs w:val="24"/>
        </w:rPr>
        <w:t>Приложение № 7. СТП 011.523.278</w:t>
      </w:r>
      <w:r w:rsidR="008D31E4">
        <w:rPr>
          <w:rFonts w:ascii="Times New Roman" w:hAnsi="Times New Roman" w:cs="Times New Roman"/>
          <w:sz w:val="24"/>
          <w:szCs w:val="24"/>
        </w:rPr>
        <w:t>-2019</w:t>
      </w:r>
      <w:r w:rsidR="00A0380E">
        <w:rPr>
          <w:rFonts w:ascii="Times New Roman" w:hAnsi="Times New Roman" w:cs="Times New Roman"/>
          <w:sz w:val="24"/>
          <w:szCs w:val="24"/>
        </w:rPr>
        <w:t>. Стандарт предприятия.</w:t>
      </w:r>
      <w:r w:rsidRPr="00F25CD2">
        <w:rPr>
          <w:rFonts w:ascii="Times New Roman" w:hAnsi="Times New Roman" w:cs="Times New Roman"/>
          <w:sz w:val="24"/>
          <w:szCs w:val="24"/>
        </w:rPr>
        <w:t xml:space="preserve"> Оборот металлолома в ПАО «Иркутскэнерго».</w:t>
      </w:r>
    </w:p>
    <w:p w:rsidR="0011424E" w:rsidRDefault="0011424E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 СТП БЭК.504.115-2020. Стандарт предприятия. Ценообразование в ремонтной, строительной деятельности, услуг производственного и непроизводственного (технического) характера.</w:t>
      </w:r>
    </w:p>
    <w:p w:rsidR="00FD62BA" w:rsidRDefault="00FD62BA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9. Требования для составления сметной документации в составе ПИР по проектам ДПМ</w:t>
      </w:r>
      <w:r w:rsidRPr="00FD62BA">
        <w:rPr>
          <w:rFonts w:ascii="Times New Roman" w:hAnsi="Times New Roman" w:cs="Times New Roman"/>
          <w:sz w:val="24"/>
          <w:szCs w:val="24"/>
        </w:rPr>
        <w:t>`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400E" w:rsidRDefault="00B1400E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10. </w:t>
      </w:r>
      <w:r w:rsidRPr="00B1400E">
        <w:rPr>
          <w:rFonts w:ascii="Times New Roman" w:hAnsi="Times New Roman" w:cs="Times New Roman"/>
          <w:sz w:val="24"/>
          <w:szCs w:val="24"/>
        </w:rPr>
        <w:t>Технический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00E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00E">
        <w:rPr>
          <w:rFonts w:ascii="Times New Roman" w:hAnsi="Times New Roman" w:cs="Times New Roman"/>
          <w:sz w:val="24"/>
          <w:szCs w:val="24"/>
        </w:rPr>
        <w:t>демонтируемого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00E">
        <w:rPr>
          <w:rFonts w:ascii="Times New Roman" w:hAnsi="Times New Roman" w:cs="Times New Roman"/>
          <w:sz w:val="24"/>
          <w:szCs w:val="24"/>
        </w:rPr>
        <w:t>здания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520D" w:rsidRPr="00FD62BA" w:rsidRDefault="00DA520D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3E0C" w:rsidRDefault="00733E0C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07CE" w:rsidRDefault="00A107CE" w:rsidP="00A107CE">
      <w:pPr>
        <w:pStyle w:val="af2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проекта                                                                                                                  С.В. Табунов</w:t>
      </w:r>
    </w:p>
    <w:p w:rsidR="000157A9" w:rsidRDefault="000157A9" w:rsidP="00457398">
      <w:pPr>
        <w:pStyle w:val="af2"/>
        <w:spacing w:after="120"/>
        <w:ind w:left="0"/>
        <w:jc w:val="both"/>
        <w:rPr>
          <w:rFonts w:ascii="Times New Roman" w:hAnsi="Times New Roman" w:cs="Times New Roman"/>
        </w:rPr>
      </w:pPr>
    </w:p>
    <w:p w:rsidR="003A721F" w:rsidRPr="00EF4225" w:rsidRDefault="009833F1" w:rsidP="00457398">
      <w:pPr>
        <w:pStyle w:val="af2"/>
        <w:spacing w:after="120"/>
        <w:ind w:left="0"/>
        <w:jc w:val="both"/>
        <w:rPr>
          <w:rFonts w:eastAsia="Arial Unicode MS"/>
          <w:sz w:val="24"/>
          <w:szCs w:val="24"/>
        </w:rPr>
      </w:pPr>
      <w:r>
        <w:rPr>
          <w:rFonts w:ascii="Times New Roman" w:hAnsi="Times New Roman" w:cs="Times New Roman"/>
        </w:rPr>
        <w:t>Заместитель начальника ПТО Н</w:t>
      </w:r>
      <w:r w:rsidR="00E3244A">
        <w:rPr>
          <w:rFonts w:ascii="Times New Roman" w:hAnsi="Times New Roman" w:cs="Times New Roman"/>
        </w:rPr>
        <w:t>-</w:t>
      </w:r>
      <w:r w:rsidR="00460165" w:rsidRPr="00165672">
        <w:rPr>
          <w:rFonts w:ascii="Times New Roman" w:hAnsi="Times New Roman" w:cs="Times New Roman"/>
        </w:rPr>
        <w:t>ИТЭЦ</w:t>
      </w:r>
      <w:r w:rsidR="00460165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460165" w:rsidRPr="00165672">
        <w:rPr>
          <w:rFonts w:ascii="Times New Roman" w:hAnsi="Times New Roman" w:cs="Times New Roman"/>
        </w:rPr>
        <w:t>Д.Л. Тутурин</w:t>
      </w:r>
    </w:p>
    <w:sectPr w:rsidR="003A721F" w:rsidRPr="00EF4225" w:rsidSect="00BA67C0">
      <w:headerReference w:type="default" r:id="rId9"/>
      <w:headerReference w:type="first" r:id="rId10"/>
      <w:footerReference w:type="first" r:id="rId11"/>
      <w:pgSz w:w="11907" w:h="16840" w:code="9"/>
      <w:pgMar w:top="1134" w:right="567" w:bottom="1134" w:left="1134" w:header="1134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E70" w:rsidRDefault="006D5E70">
      <w:r>
        <w:separator/>
      </w:r>
    </w:p>
  </w:endnote>
  <w:endnote w:type="continuationSeparator" w:id="0">
    <w:p w:rsidR="006D5E70" w:rsidRDefault="006D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</w:rPr>
    </w:pPr>
    <w:r w:rsidRPr="00755958">
      <w:rPr>
        <w:rFonts w:ascii="Arial" w:hAnsi="Arial" w:cs="Arial"/>
        <w:color w:val="244061" w:themeColor="accent1" w:themeShade="80"/>
      </w:rPr>
      <w:t>__________________________________________________________________________________</w:t>
    </w:r>
  </w:p>
  <w:p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</w:rPr>
    </w:pPr>
  </w:p>
  <w:p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</w:rPr>
    </w:pPr>
    <w:r w:rsidRPr="00755958">
      <w:rPr>
        <w:rFonts w:ascii="Arial" w:hAnsi="Arial" w:cs="Arial"/>
        <w:color w:val="244061" w:themeColor="accent1" w:themeShade="80"/>
      </w:rPr>
      <w:t>а/я 50, Байкальская улица; д. 259, Иркутск, 664050</w:t>
    </w:r>
  </w:p>
  <w:p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  <w:lang w:val="en-US"/>
      </w:rPr>
    </w:pPr>
    <w:r w:rsidRPr="00755958">
      <w:rPr>
        <w:rFonts w:ascii="Arial" w:hAnsi="Arial" w:cs="Arial"/>
        <w:color w:val="244061" w:themeColor="accent1" w:themeShade="80"/>
      </w:rPr>
      <w:t xml:space="preserve">   </w:t>
    </w:r>
    <w:r w:rsidRPr="00755958">
      <w:rPr>
        <w:rFonts w:ascii="Arial" w:hAnsi="Arial" w:cs="Arial"/>
        <w:color w:val="244061" w:themeColor="accent1" w:themeShade="80"/>
        <w:lang w:val="en-US"/>
      </w:rPr>
      <w:t>T</w:t>
    </w:r>
    <w:r w:rsidRPr="00755958">
      <w:rPr>
        <w:rFonts w:ascii="Arial" w:hAnsi="Arial" w:cs="Arial"/>
        <w:color w:val="244061" w:themeColor="accent1" w:themeShade="80"/>
      </w:rPr>
      <w:t>ел</w:t>
    </w:r>
    <w:r w:rsidRPr="00755958">
      <w:rPr>
        <w:rFonts w:ascii="Arial" w:hAnsi="Arial" w:cs="Arial"/>
        <w:color w:val="244061" w:themeColor="accent1" w:themeShade="80"/>
        <w:lang w:val="en-US"/>
      </w:rPr>
      <w:t xml:space="preserve">. +7 (3952) 794-683; </w:t>
    </w:r>
    <w:r w:rsidRPr="00755958">
      <w:rPr>
        <w:rFonts w:ascii="Arial" w:hAnsi="Arial" w:cs="Arial"/>
        <w:color w:val="244061" w:themeColor="accent1" w:themeShade="80"/>
      </w:rPr>
      <w:t>факс</w:t>
    </w:r>
    <w:r w:rsidRPr="00755958">
      <w:rPr>
        <w:rFonts w:ascii="Arial" w:hAnsi="Arial" w:cs="Arial"/>
        <w:color w:val="244061" w:themeColor="accent1" w:themeShade="80"/>
        <w:lang w:val="en-US"/>
      </w:rPr>
      <w:t>: +7 (3952) 794-546;</w:t>
    </w:r>
  </w:p>
  <w:p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  <w:lang w:val="en-US"/>
      </w:rPr>
    </w:pPr>
    <w:r w:rsidRPr="00755958">
      <w:rPr>
        <w:rFonts w:ascii="Arial" w:hAnsi="Arial" w:cs="Arial"/>
        <w:color w:val="244061" w:themeColor="accent1" w:themeShade="80"/>
        <w:lang w:val="en-US"/>
      </w:rPr>
      <w:t xml:space="preserve">E-mail: </w:t>
    </w:r>
    <w:hyperlink r:id="rId1" w:history="1">
      <w:r w:rsidRPr="00755958">
        <w:rPr>
          <w:rStyle w:val="af1"/>
          <w:rFonts w:ascii="Arial" w:hAnsi="Arial" w:cs="Arial"/>
          <w:color w:val="244061" w:themeColor="accent1" w:themeShade="80"/>
          <w:lang w:val="en-US"/>
        </w:rPr>
        <w:t>secretar@eurosib-eng.ru</w:t>
      </w:r>
    </w:hyperlink>
    <w:r w:rsidRPr="00755958">
      <w:rPr>
        <w:rStyle w:val="af1"/>
        <w:rFonts w:ascii="Arial" w:hAnsi="Arial" w:cs="Arial"/>
        <w:color w:val="244061" w:themeColor="accent1" w:themeShade="80"/>
        <w:lang w:val="en-US"/>
      </w:rPr>
      <w:t xml:space="preserve">; </w:t>
    </w:r>
    <w:r w:rsidRPr="00755958">
      <w:rPr>
        <w:rFonts w:ascii="Arial" w:hAnsi="Arial" w:cs="Arial"/>
        <w:color w:val="244061" w:themeColor="accent1" w:themeShade="80"/>
        <w:lang w:val="en-US"/>
      </w:rPr>
      <w:t xml:space="preserve">www.eurosib-eng.ru   </w:t>
    </w:r>
  </w:p>
  <w:p w:rsidR="00164570" w:rsidRPr="00164570" w:rsidRDefault="00BA67C0" w:rsidP="000F2470">
    <w:pPr>
      <w:pStyle w:val="a6"/>
      <w:jc w:val="center"/>
      <w:rPr>
        <w:sz w:val="18"/>
        <w:szCs w:val="18"/>
      </w:rPr>
    </w:pPr>
    <w:r w:rsidRPr="00755958">
      <w:rPr>
        <w:rFonts w:ascii="Arial" w:hAnsi="Arial" w:cs="Arial"/>
        <w:color w:val="244061" w:themeColor="accent1" w:themeShade="80"/>
      </w:rPr>
      <w:t>ОКПО 58550900 ОГРН 1027739107582 ИНН/КПП 7701299247/381101001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E70" w:rsidRDefault="006D5E70">
      <w:r>
        <w:separator/>
      </w:r>
    </w:p>
  </w:footnote>
  <w:footnote w:type="continuationSeparator" w:id="0">
    <w:p w:rsidR="006D5E70" w:rsidRDefault="006D5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759615"/>
      <w:docPartObj>
        <w:docPartGallery w:val="Page Numbers (Top of Page)"/>
        <w:docPartUnique/>
      </w:docPartObj>
    </w:sdtPr>
    <w:sdtEndPr/>
    <w:sdtContent>
      <w:p w:rsidR="003A721F" w:rsidRDefault="003A72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A9F">
          <w:rPr>
            <w:noProof/>
          </w:rPr>
          <w:t>10</w:t>
        </w:r>
        <w:r>
          <w:fldChar w:fldCharType="end"/>
        </w:r>
      </w:p>
    </w:sdtContent>
  </w:sdt>
  <w:p w:rsidR="003A721F" w:rsidRDefault="003A72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35" w:rsidRDefault="00632155" w:rsidP="00632155">
    <w:pPr>
      <w:pStyle w:val="a4"/>
      <w:ind w:left="426"/>
    </w:pPr>
    <w:r w:rsidRPr="00295A8C">
      <w:rPr>
        <w:rStyle w:val="FontStyle53"/>
        <w:bCs w:val="0"/>
        <w:noProof/>
        <w:sz w:val="40"/>
        <w:szCs w:val="40"/>
      </w:rPr>
      <w:drawing>
        <wp:inline distT="0" distB="0" distL="0" distR="0" wp14:anchorId="6AD38A39" wp14:editId="506A9070">
          <wp:extent cx="6178164" cy="1282700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366" cy="1284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B84123"/>
    <w:multiLevelType w:val="multilevel"/>
    <w:tmpl w:val="0D6A1206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996663"/>
    <w:multiLevelType w:val="multilevel"/>
    <w:tmpl w:val="719858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92732D1"/>
    <w:multiLevelType w:val="hybridMultilevel"/>
    <w:tmpl w:val="5D54D460"/>
    <w:lvl w:ilvl="0" w:tplc="29167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C3B5F"/>
    <w:multiLevelType w:val="multilevel"/>
    <w:tmpl w:val="CA3E63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B9B4A2B"/>
    <w:multiLevelType w:val="multilevel"/>
    <w:tmpl w:val="960A89B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C4003D0"/>
    <w:multiLevelType w:val="multilevel"/>
    <w:tmpl w:val="FEAA71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F146EF0"/>
    <w:multiLevelType w:val="multilevel"/>
    <w:tmpl w:val="9F5ABD7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8" w15:restartNumberingAfterBreak="0">
    <w:nsid w:val="22F72973"/>
    <w:multiLevelType w:val="hybridMultilevel"/>
    <w:tmpl w:val="7EE46C6A"/>
    <w:lvl w:ilvl="0" w:tplc="F81CD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836B0"/>
    <w:multiLevelType w:val="multilevel"/>
    <w:tmpl w:val="57641E8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A230D"/>
    <w:multiLevelType w:val="multilevel"/>
    <w:tmpl w:val="B50642F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2C56C7E"/>
    <w:multiLevelType w:val="multilevel"/>
    <w:tmpl w:val="CFF20F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9523796"/>
    <w:multiLevelType w:val="multilevel"/>
    <w:tmpl w:val="6CBCFAF8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eastAsiaTheme="minorHAnsi" w:hAnsi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Theme="minorHAnsi" w:hAnsi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eastAsiaTheme="minorHAnsi" w:hAnsi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Theme="minorHAnsi" w:hAnsi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eastAsiaTheme="minorHAnsi" w:hAnsi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Theme="minorHAnsi" w:hAnsi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eastAsiaTheme="minorHAnsi" w:hAnsi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eastAsiaTheme="minorHAnsi" w:hAnsi="Times New Roman" w:hint="default"/>
        <w:color w:val="auto"/>
        <w:sz w:val="24"/>
      </w:rPr>
    </w:lvl>
  </w:abstractNum>
  <w:abstractNum w:abstractNumId="13" w15:restartNumberingAfterBreak="0">
    <w:nsid w:val="3A28409A"/>
    <w:multiLevelType w:val="multilevel"/>
    <w:tmpl w:val="054A62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CB51C18"/>
    <w:multiLevelType w:val="multilevel"/>
    <w:tmpl w:val="FFA895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5" w15:restartNumberingAfterBreak="0">
    <w:nsid w:val="3CE43298"/>
    <w:multiLevelType w:val="hybridMultilevel"/>
    <w:tmpl w:val="5B7898A4"/>
    <w:lvl w:ilvl="0" w:tplc="46F819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2752EF"/>
    <w:multiLevelType w:val="multilevel"/>
    <w:tmpl w:val="AE56C9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0D00FFA"/>
    <w:multiLevelType w:val="multilevel"/>
    <w:tmpl w:val="1512A5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7757868"/>
    <w:multiLevelType w:val="hybridMultilevel"/>
    <w:tmpl w:val="D3FAC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C7774"/>
    <w:multiLevelType w:val="multilevel"/>
    <w:tmpl w:val="CE3C8B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BC907CC"/>
    <w:multiLevelType w:val="multilevel"/>
    <w:tmpl w:val="AD16B8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6598444B"/>
    <w:multiLevelType w:val="multilevel"/>
    <w:tmpl w:val="4BC085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5E84BE4"/>
    <w:multiLevelType w:val="multilevel"/>
    <w:tmpl w:val="566614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BCF3515"/>
    <w:multiLevelType w:val="multilevel"/>
    <w:tmpl w:val="2E6401A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6C442CC0"/>
    <w:multiLevelType w:val="hybridMultilevel"/>
    <w:tmpl w:val="B8504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F7152"/>
    <w:multiLevelType w:val="multilevel"/>
    <w:tmpl w:val="C2B405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442509E"/>
    <w:multiLevelType w:val="multilevel"/>
    <w:tmpl w:val="0EDA3CF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5935C9"/>
    <w:multiLevelType w:val="multilevel"/>
    <w:tmpl w:val="4CF61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56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268"/>
        </w:tabs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5D027E"/>
    <w:multiLevelType w:val="multilevel"/>
    <w:tmpl w:val="A0F672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15"/>
  </w:num>
  <w:num w:numId="6">
    <w:abstractNumId w:val="6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22"/>
  </w:num>
  <w:num w:numId="10">
    <w:abstractNumId w:val="4"/>
  </w:num>
  <w:num w:numId="11">
    <w:abstractNumId w:val="20"/>
  </w:num>
  <w:num w:numId="12">
    <w:abstractNumId w:val="14"/>
  </w:num>
  <w:num w:numId="13">
    <w:abstractNumId w:val="21"/>
  </w:num>
  <w:num w:numId="14">
    <w:abstractNumId w:val="12"/>
  </w:num>
  <w:num w:numId="15">
    <w:abstractNumId w:val="2"/>
  </w:num>
  <w:num w:numId="16">
    <w:abstractNumId w:val="16"/>
  </w:num>
  <w:num w:numId="17">
    <w:abstractNumId w:val="25"/>
  </w:num>
  <w:num w:numId="18">
    <w:abstractNumId w:val="13"/>
  </w:num>
  <w:num w:numId="19">
    <w:abstractNumId w:val="17"/>
  </w:num>
  <w:num w:numId="20">
    <w:abstractNumId w:val="26"/>
  </w:num>
  <w:num w:numId="21">
    <w:abstractNumId w:val="19"/>
  </w:num>
  <w:num w:numId="22">
    <w:abstractNumId w:val="11"/>
  </w:num>
  <w:num w:numId="23">
    <w:abstractNumId w:val="28"/>
  </w:num>
  <w:num w:numId="24">
    <w:abstractNumId w:val="10"/>
  </w:num>
  <w:num w:numId="25">
    <w:abstractNumId w:val="23"/>
  </w:num>
  <w:num w:numId="26">
    <w:abstractNumId w:val="5"/>
  </w:num>
  <w:num w:numId="27">
    <w:abstractNumId w:val="7"/>
  </w:num>
  <w:num w:numId="28">
    <w:abstractNumId w:val="1"/>
  </w:num>
  <w:num w:numId="29">
    <w:abstractNumId w:val="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2B"/>
    <w:rsid w:val="00001F0C"/>
    <w:rsid w:val="00002100"/>
    <w:rsid w:val="00014E77"/>
    <w:rsid w:val="000157A9"/>
    <w:rsid w:val="000233B8"/>
    <w:rsid w:val="00024A5C"/>
    <w:rsid w:val="00025317"/>
    <w:rsid w:val="00026122"/>
    <w:rsid w:val="0002680A"/>
    <w:rsid w:val="0003533D"/>
    <w:rsid w:val="00044901"/>
    <w:rsid w:val="0004524E"/>
    <w:rsid w:val="00051BA3"/>
    <w:rsid w:val="00054021"/>
    <w:rsid w:val="00070C14"/>
    <w:rsid w:val="00074974"/>
    <w:rsid w:val="00085809"/>
    <w:rsid w:val="00094AC9"/>
    <w:rsid w:val="00096842"/>
    <w:rsid w:val="000A4878"/>
    <w:rsid w:val="000B6572"/>
    <w:rsid w:val="000D00EF"/>
    <w:rsid w:val="000D41D6"/>
    <w:rsid w:val="000D4312"/>
    <w:rsid w:val="000E09F5"/>
    <w:rsid w:val="000E1965"/>
    <w:rsid w:val="000E1A89"/>
    <w:rsid w:val="000E540A"/>
    <w:rsid w:val="000F2470"/>
    <w:rsid w:val="001111C2"/>
    <w:rsid w:val="0011424E"/>
    <w:rsid w:val="00123231"/>
    <w:rsid w:val="0012617C"/>
    <w:rsid w:val="001268DD"/>
    <w:rsid w:val="00132D27"/>
    <w:rsid w:val="00134558"/>
    <w:rsid w:val="001403B1"/>
    <w:rsid w:val="00140E76"/>
    <w:rsid w:val="00142ACA"/>
    <w:rsid w:val="00164570"/>
    <w:rsid w:val="0016500D"/>
    <w:rsid w:val="00167D76"/>
    <w:rsid w:val="00175FE5"/>
    <w:rsid w:val="00182DAA"/>
    <w:rsid w:val="001832A7"/>
    <w:rsid w:val="0018474D"/>
    <w:rsid w:val="00196C14"/>
    <w:rsid w:val="001B48F0"/>
    <w:rsid w:val="001C026B"/>
    <w:rsid w:val="001E27FA"/>
    <w:rsid w:val="001E50B3"/>
    <w:rsid w:val="001F0B46"/>
    <w:rsid w:val="001F104C"/>
    <w:rsid w:val="001F3498"/>
    <w:rsid w:val="001F539B"/>
    <w:rsid w:val="001F5775"/>
    <w:rsid w:val="001F6294"/>
    <w:rsid w:val="002020C2"/>
    <w:rsid w:val="002078C9"/>
    <w:rsid w:val="00211631"/>
    <w:rsid w:val="00211CD2"/>
    <w:rsid w:val="0022212F"/>
    <w:rsid w:val="00225636"/>
    <w:rsid w:val="00226F3A"/>
    <w:rsid w:val="00227804"/>
    <w:rsid w:val="00231C52"/>
    <w:rsid w:val="00240704"/>
    <w:rsid w:val="00242263"/>
    <w:rsid w:val="00243081"/>
    <w:rsid w:val="0024403B"/>
    <w:rsid w:val="002449FA"/>
    <w:rsid w:val="00244FF5"/>
    <w:rsid w:val="00251185"/>
    <w:rsid w:val="00253814"/>
    <w:rsid w:val="0026420F"/>
    <w:rsid w:val="00264B77"/>
    <w:rsid w:val="00286BE3"/>
    <w:rsid w:val="0029500A"/>
    <w:rsid w:val="002A2DB5"/>
    <w:rsid w:val="002A5A3E"/>
    <w:rsid w:val="002A72F0"/>
    <w:rsid w:val="002B4122"/>
    <w:rsid w:val="002C0747"/>
    <w:rsid w:val="002C1DB3"/>
    <w:rsid w:val="002D4859"/>
    <w:rsid w:val="002E7110"/>
    <w:rsid w:val="002F559B"/>
    <w:rsid w:val="002F7FA4"/>
    <w:rsid w:val="0030517A"/>
    <w:rsid w:val="00322FBD"/>
    <w:rsid w:val="0032648C"/>
    <w:rsid w:val="00326FC8"/>
    <w:rsid w:val="0033593C"/>
    <w:rsid w:val="00341FBC"/>
    <w:rsid w:val="003450CE"/>
    <w:rsid w:val="00347B42"/>
    <w:rsid w:val="00350785"/>
    <w:rsid w:val="0035244C"/>
    <w:rsid w:val="00352E12"/>
    <w:rsid w:val="00354E1D"/>
    <w:rsid w:val="00362A5E"/>
    <w:rsid w:val="00370012"/>
    <w:rsid w:val="003760DD"/>
    <w:rsid w:val="00383088"/>
    <w:rsid w:val="003A1410"/>
    <w:rsid w:val="003A721F"/>
    <w:rsid w:val="003B45DE"/>
    <w:rsid w:val="003B462F"/>
    <w:rsid w:val="003C325C"/>
    <w:rsid w:val="003C3657"/>
    <w:rsid w:val="003D091B"/>
    <w:rsid w:val="003D129F"/>
    <w:rsid w:val="003D7AEB"/>
    <w:rsid w:val="003E3058"/>
    <w:rsid w:val="003E4410"/>
    <w:rsid w:val="00407C27"/>
    <w:rsid w:val="004138EF"/>
    <w:rsid w:val="00415CED"/>
    <w:rsid w:val="00417F4B"/>
    <w:rsid w:val="00420ABE"/>
    <w:rsid w:val="0042395A"/>
    <w:rsid w:val="0043767F"/>
    <w:rsid w:val="00447518"/>
    <w:rsid w:val="00450EAD"/>
    <w:rsid w:val="004517DA"/>
    <w:rsid w:val="00457398"/>
    <w:rsid w:val="00460165"/>
    <w:rsid w:val="00463013"/>
    <w:rsid w:val="00490119"/>
    <w:rsid w:val="00496CF4"/>
    <w:rsid w:val="004A0A9F"/>
    <w:rsid w:val="004B48C1"/>
    <w:rsid w:val="004C4A64"/>
    <w:rsid w:val="004C4A83"/>
    <w:rsid w:val="004D51B9"/>
    <w:rsid w:val="004F0885"/>
    <w:rsid w:val="004F2D4F"/>
    <w:rsid w:val="0050365F"/>
    <w:rsid w:val="005210B7"/>
    <w:rsid w:val="005330A3"/>
    <w:rsid w:val="0054002B"/>
    <w:rsid w:val="005503BE"/>
    <w:rsid w:val="00551403"/>
    <w:rsid w:val="00556935"/>
    <w:rsid w:val="00566804"/>
    <w:rsid w:val="005678DF"/>
    <w:rsid w:val="00570DD4"/>
    <w:rsid w:val="005716B7"/>
    <w:rsid w:val="00582B23"/>
    <w:rsid w:val="0058487E"/>
    <w:rsid w:val="005868F5"/>
    <w:rsid w:val="0059107F"/>
    <w:rsid w:val="00594402"/>
    <w:rsid w:val="005B6069"/>
    <w:rsid w:val="005C2104"/>
    <w:rsid w:val="005C30F6"/>
    <w:rsid w:val="005D0CA8"/>
    <w:rsid w:val="005E59D6"/>
    <w:rsid w:val="005F14AA"/>
    <w:rsid w:val="005F162A"/>
    <w:rsid w:val="005F6112"/>
    <w:rsid w:val="0061588A"/>
    <w:rsid w:val="00617C97"/>
    <w:rsid w:val="00624D8B"/>
    <w:rsid w:val="00632155"/>
    <w:rsid w:val="006402F4"/>
    <w:rsid w:val="006418ED"/>
    <w:rsid w:val="0064784F"/>
    <w:rsid w:val="00652FF6"/>
    <w:rsid w:val="00656854"/>
    <w:rsid w:val="00657F7D"/>
    <w:rsid w:val="00672DD4"/>
    <w:rsid w:val="006748FD"/>
    <w:rsid w:val="006775B0"/>
    <w:rsid w:val="00681AC7"/>
    <w:rsid w:val="00687C1B"/>
    <w:rsid w:val="00691B7B"/>
    <w:rsid w:val="006A5C2E"/>
    <w:rsid w:val="006B1628"/>
    <w:rsid w:val="006C32FE"/>
    <w:rsid w:val="006C7E26"/>
    <w:rsid w:val="006D5BFA"/>
    <w:rsid w:val="006D5E70"/>
    <w:rsid w:val="006D62A9"/>
    <w:rsid w:val="006D6492"/>
    <w:rsid w:val="006E1FC4"/>
    <w:rsid w:val="006F2BF0"/>
    <w:rsid w:val="006F449C"/>
    <w:rsid w:val="0070302B"/>
    <w:rsid w:val="00723E4E"/>
    <w:rsid w:val="007250B1"/>
    <w:rsid w:val="00733E0C"/>
    <w:rsid w:val="00744512"/>
    <w:rsid w:val="00744D04"/>
    <w:rsid w:val="00746CF6"/>
    <w:rsid w:val="00753519"/>
    <w:rsid w:val="0075702A"/>
    <w:rsid w:val="00763172"/>
    <w:rsid w:val="00765676"/>
    <w:rsid w:val="00772C4D"/>
    <w:rsid w:val="00775B7D"/>
    <w:rsid w:val="00783519"/>
    <w:rsid w:val="007849CD"/>
    <w:rsid w:val="007A44FB"/>
    <w:rsid w:val="007A5219"/>
    <w:rsid w:val="007A5896"/>
    <w:rsid w:val="007A6165"/>
    <w:rsid w:val="007A675B"/>
    <w:rsid w:val="007B1AAA"/>
    <w:rsid w:val="007C10AF"/>
    <w:rsid w:val="007C19C9"/>
    <w:rsid w:val="007D23F3"/>
    <w:rsid w:val="007D757A"/>
    <w:rsid w:val="007E381B"/>
    <w:rsid w:val="007F3F22"/>
    <w:rsid w:val="0080277F"/>
    <w:rsid w:val="008043A3"/>
    <w:rsid w:val="0081242C"/>
    <w:rsid w:val="008530AF"/>
    <w:rsid w:val="00853AA3"/>
    <w:rsid w:val="00862B44"/>
    <w:rsid w:val="00862F30"/>
    <w:rsid w:val="008650E7"/>
    <w:rsid w:val="00865B9E"/>
    <w:rsid w:val="00880007"/>
    <w:rsid w:val="00893C73"/>
    <w:rsid w:val="00894D0A"/>
    <w:rsid w:val="008B1CEB"/>
    <w:rsid w:val="008B3EA4"/>
    <w:rsid w:val="008B740D"/>
    <w:rsid w:val="008D0AAD"/>
    <w:rsid w:val="008D31E4"/>
    <w:rsid w:val="008D5D40"/>
    <w:rsid w:val="008F2B0D"/>
    <w:rsid w:val="00907CC8"/>
    <w:rsid w:val="00915132"/>
    <w:rsid w:val="009240D0"/>
    <w:rsid w:val="009375D3"/>
    <w:rsid w:val="00943FA8"/>
    <w:rsid w:val="00947335"/>
    <w:rsid w:val="00954E62"/>
    <w:rsid w:val="009576A0"/>
    <w:rsid w:val="009651F6"/>
    <w:rsid w:val="00971DA4"/>
    <w:rsid w:val="00971FCE"/>
    <w:rsid w:val="00982531"/>
    <w:rsid w:val="009833F1"/>
    <w:rsid w:val="0098554C"/>
    <w:rsid w:val="00990A58"/>
    <w:rsid w:val="00994707"/>
    <w:rsid w:val="009975D8"/>
    <w:rsid w:val="009A3ACB"/>
    <w:rsid w:val="009A7AF7"/>
    <w:rsid w:val="009B6CD4"/>
    <w:rsid w:val="009C3251"/>
    <w:rsid w:val="009C6D01"/>
    <w:rsid w:val="009D26BA"/>
    <w:rsid w:val="009D3EFE"/>
    <w:rsid w:val="009F1568"/>
    <w:rsid w:val="009F60EF"/>
    <w:rsid w:val="009F6F4B"/>
    <w:rsid w:val="00A0380E"/>
    <w:rsid w:val="00A063AD"/>
    <w:rsid w:val="00A0669B"/>
    <w:rsid w:val="00A07624"/>
    <w:rsid w:val="00A107CE"/>
    <w:rsid w:val="00A11B33"/>
    <w:rsid w:val="00A33DA5"/>
    <w:rsid w:val="00A35204"/>
    <w:rsid w:val="00A4622C"/>
    <w:rsid w:val="00A56228"/>
    <w:rsid w:val="00A569AE"/>
    <w:rsid w:val="00A66277"/>
    <w:rsid w:val="00A66655"/>
    <w:rsid w:val="00A67EF5"/>
    <w:rsid w:val="00A73A63"/>
    <w:rsid w:val="00A77D43"/>
    <w:rsid w:val="00AA07DB"/>
    <w:rsid w:val="00AA1182"/>
    <w:rsid w:val="00AC43BD"/>
    <w:rsid w:val="00AD38AD"/>
    <w:rsid w:val="00AD3B05"/>
    <w:rsid w:val="00AD443A"/>
    <w:rsid w:val="00AE30C0"/>
    <w:rsid w:val="00AF73F8"/>
    <w:rsid w:val="00B030B3"/>
    <w:rsid w:val="00B07F6A"/>
    <w:rsid w:val="00B10A81"/>
    <w:rsid w:val="00B1400E"/>
    <w:rsid w:val="00B22475"/>
    <w:rsid w:val="00B22DA3"/>
    <w:rsid w:val="00B268CC"/>
    <w:rsid w:val="00B30D9D"/>
    <w:rsid w:val="00B316D9"/>
    <w:rsid w:val="00B34C91"/>
    <w:rsid w:val="00B4102A"/>
    <w:rsid w:val="00B418D9"/>
    <w:rsid w:val="00B422CD"/>
    <w:rsid w:val="00B43E92"/>
    <w:rsid w:val="00B44A66"/>
    <w:rsid w:val="00B45C95"/>
    <w:rsid w:val="00B54872"/>
    <w:rsid w:val="00B55E26"/>
    <w:rsid w:val="00B5629D"/>
    <w:rsid w:val="00B609ED"/>
    <w:rsid w:val="00B656EC"/>
    <w:rsid w:val="00B82370"/>
    <w:rsid w:val="00B83F8D"/>
    <w:rsid w:val="00B90801"/>
    <w:rsid w:val="00B945BD"/>
    <w:rsid w:val="00BA19D8"/>
    <w:rsid w:val="00BA2D20"/>
    <w:rsid w:val="00BA4381"/>
    <w:rsid w:val="00BA67C0"/>
    <w:rsid w:val="00BB1649"/>
    <w:rsid w:val="00BB1EAE"/>
    <w:rsid w:val="00BB3CF1"/>
    <w:rsid w:val="00BC108A"/>
    <w:rsid w:val="00BC1F12"/>
    <w:rsid w:val="00BC67CD"/>
    <w:rsid w:val="00BD7ED4"/>
    <w:rsid w:val="00BE3B2B"/>
    <w:rsid w:val="00C02CB1"/>
    <w:rsid w:val="00C1212B"/>
    <w:rsid w:val="00C43994"/>
    <w:rsid w:val="00C43D21"/>
    <w:rsid w:val="00C45467"/>
    <w:rsid w:val="00C4758F"/>
    <w:rsid w:val="00C5136B"/>
    <w:rsid w:val="00C51ADD"/>
    <w:rsid w:val="00C610D1"/>
    <w:rsid w:val="00C61555"/>
    <w:rsid w:val="00C63959"/>
    <w:rsid w:val="00C63FA8"/>
    <w:rsid w:val="00C7172C"/>
    <w:rsid w:val="00C77AB3"/>
    <w:rsid w:val="00C93750"/>
    <w:rsid w:val="00C95EB5"/>
    <w:rsid w:val="00CA1385"/>
    <w:rsid w:val="00CC33B0"/>
    <w:rsid w:val="00CC44AB"/>
    <w:rsid w:val="00CD30D4"/>
    <w:rsid w:val="00CD37E5"/>
    <w:rsid w:val="00CE2F03"/>
    <w:rsid w:val="00CF6A90"/>
    <w:rsid w:val="00CF7DFA"/>
    <w:rsid w:val="00D00FCE"/>
    <w:rsid w:val="00D021E4"/>
    <w:rsid w:val="00D12052"/>
    <w:rsid w:val="00D2193C"/>
    <w:rsid w:val="00D22BD1"/>
    <w:rsid w:val="00D34399"/>
    <w:rsid w:val="00D3655D"/>
    <w:rsid w:val="00D5026D"/>
    <w:rsid w:val="00D51F84"/>
    <w:rsid w:val="00D531BF"/>
    <w:rsid w:val="00D60A5F"/>
    <w:rsid w:val="00D61A27"/>
    <w:rsid w:val="00D635DE"/>
    <w:rsid w:val="00D675CE"/>
    <w:rsid w:val="00D74358"/>
    <w:rsid w:val="00D769AD"/>
    <w:rsid w:val="00D80145"/>
    <w:rsid w:val="00D86067"/>
    <w:rsid w:val="00D900C2"/>
    <w:rsid w:val="00DA520D"/>
    <w:rsid w:val="00DB3AF7"/>
    <w:rsid w:val="00DC5AF0"/>
    <w:rsid w:val="00DC5E7E"/>
    <w:rsid w:val="00DC6712"/>
    <w:rsid w:val="00DD2965"/>
    <w:rsid w:val="00DD7E11"/>
    <w:rsid w:val="00DE29C7"/>
    <w:rsid w:val="00DE4ECC"/>
    <w:rsid w:val="00E10CC3"/>
    <w:rsid w:val="00E20E6A"/>
    <w:rsid w:val="00E22F23"/>
    <w:rsid w:val="00E23364"/>
    <w:rsid w:val="00E3244A"/>
    <w:rsid w:val="00E34E7E"/>
    <w:rsid w:val="00E364E5"/>
    <w:rsid w:val="00E42630"/>
    <w:rsid w:val="00E52130"/>
    <w:rsid w:val="00E5443D"/>
    <w:rsid w:val="00E611D7"/>
    <w:rsid w:val="00E62348"/>
    <w:rsid w:val="00E72D9E"/>
    <w:rsid w:val="00EB4729"/>
    <w:rsid w:val="00EC176E"/>
    <w:rsid w:val="00ED2527"/>
    <w:rsid w:val="00ED2DE4"/>
    <w:rsid w:val="00ED626C"/>
    <w:rsid w:val="00EF4225"/>
    <w:rsid w:val="00EF501D"/>
    <w:rsid w:val="00EF6951"/>
    <w:rsid w:val="00F01150"/>
    <w:rsid w:val="00F06C6A"/>
    <w:rsid w:val="00F13009"/>
    <w:rsid w:val="00F1329A"/>
    <w:rsid w:val="00F139C5"/>
    <w:rsid w:val="00F20010"/>
    <w:rsid w:val="00F20EBC"/>
    <w:rsid w:val="00F25A23"/>
    <w:rsid w:val="00F564DC"/>
    <w:rsid w:val="00F6088A"/>
    <w:rsid w:val="00F6115B"/>
    <w:rsid w:val="00F63EC3"/>
    <w:rsid w:val="00F8130F"/>
    <w:rsid w:val="00F81907"/>
    <w:rsid w:val="00F81F7C"/>
    <w:rsid w:val="00F86070"/>
    <w:rsid w:val="00F920EC"/>
    <w:rsid w:val="00F94ADD"/>
    <w:rsid w:val="00F96A9D"/>
    <w:rsid w:val="00FB006C"/>
    <w:rsid w:val="00FB3B04"/>
    <w:rsid w:val="00FB6BAC"/>
    <w:rsid w:val="00FC769D"/>
    <w:rsid w:val="00FD62BA"/>
    <w:rsid w:val="00FE5D6A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E61FAE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0"/>
    <w:next w:val="a0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0"/>
    <w:next w:val="a0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0"/>
    <w:next w:val="a0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0"/>
    <w:rPr>
      <w:b/>
      <w:bCs/>
      <w:sz w:val="18"/>
    </w:rPr>
  </w:style>
  <w:style w:type="paragraph" w:styleId="a9">
    <w:name w:val="Body Text Indent"/>
    <w:basedOn w:val="a0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0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a">
    <w:name w:val="footnote text"/>
    <w:basedOn w:val="a0"/>
    <w:semiHidden/>
  </w:style>
  <w:style w:type="character" w:styleId="ab">
    <w:name w:val="footnote reference"/>
    <w:semiHidden/>
    <w:rPr>
      <w:vertAlign w:val="superscript"/>
    </w:rPr>
  </w:style>
  <w:style w:type="character" w:styleId="ac">
    <w:name w:val="annotation reference"/>
    <w:semiHidden/>
    <w:rsid w:val="006A5C2E"/>
    <w:rPr>
      <w:sz w:val="16"/>
      <w:szCs w:val="16"/>
    </w:rPr>
  </w:style>
  <w:style w:type="paragraph" w:styleId="ad">
    <w:name w:val="annotation text"/>
    <w:basedOn w:val="a0"/>
    <w:semiHidden/>
    <w:rsid w:val="006A5C2E"/>
  </w:style>
  <w:style w:type="paragraph" w:styleId="ae">
    <w:name w:val="annotation subject"/>
    <w:basedOn w:val="ad"/>
    <w:next w:val="ad"/>
    <w:semiHidden/>
    <w:rsid w:val="006A5C2E"/>
    <w:rPr>
      <w:b/>
      <w:bCs/>
    </w:rPr>
  </w:style>
  <w:style w:type="paragraph" w:styleId="af">
    <w:name w:val="Balloon Text"/>
    <w:basedOn w:val="a0"/>
    <w:semiHidden/>
    <w:rsid w:val="006A5C2E"/>
    <w:rPr>
      <w:rFonts w:ascii="Tahoma" w:hAnsi="Tahoma" w:cs="Tahoma"/>
      <w:sz w:val="16"/>
      <w:szCs w:val="16"/>
    </w:rPr>
  </w:style>
  <w:style w:type="table" w:styleId="af0">
    <w:name w:val="Table Grid"/>
    <w:basedOn w:val="a2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7">
    <w:name w:val="Нижний колонтитул Знак"/>
    <w:basedOn w:val="a1"/>
    <w:link w:val="a6"/>
    <w:rsid w:val="00BA67C0"/>
  </w:style>
  <w:style w:type="character" w:styleId="af1">
    <w:name w:val="Hyperlink"/>
    <w:basedOn w:val="a1"/>
    <w:uiPriority w:val="99"/>
    <w:unhideWhenUsed/>
    <w:rsid w:val="00BA67C0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link w:val="a4"/>
    <w:uiPriority w:val="99"/>
    <w:rsid w:val="003A721F"/>
  </w:style>
  <w:style w:type="paragraph" w:styleId="af2">
    <w:name w:val="List Paragraph"/>
    <w:basedOn w:val="a0"/>
    <w:link w:val="af3"/>
    <w:uiPriority w:val="34"/>
    <w:qFormat/>
    <w:rsid w:val="00D61A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Абзац списка Знак"/>
    <w:basedOn w:val="a1"/>
    <w:link w:val="af2"/>
    <w:uiPriority w:val="34"/>
    <w:rsid w:val="006F449C"/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">
    <w:name w:val="Body text_"/>
    <w:basedOn w:val="a1"/>
    <w:link w:val="40"/>
    <w:rsid w:val="00347B42"/>
    <w:rPr>
      <w:sz w:val="24"/>
      <w:szCs w:val="24"/>
      <w:shd w:val="clear" w:color="auto" w:fill="FFFFFF"/>
    </w:rPr>
  </w:style>
  <w:style w:type="paragraph" w:customStyle="1" w:styleId="40">
    <w:name w:val="Основной текст4"/>
    <w:basedOn w:val="a0"/>
    <w:link w:val="Bodytext"/>
    <w:rsid w:val="00347B42"/>
    <w:pPr>
      <w:shd w:val="clear" w:color="auto" w:fill="FFFFFF"/>
      <w:spacing w:before="300" w:line="264" w:lineRule="exact"/>
      <w:ind w:hanging="340"/>
      <w:jc w:val="center"/>
    </w:pPr>
    <w:rPr>
      <w:sz w:val="24"/>
      <w:szCs w:val="24"/>
    </w:rPr>
  </w:style>
  <w:style w:type="paragraph" w:customStyle="1" w:styleId="a">
    <w:name w:val="РАЗДЕЛ"/>
    <w:basedOn w:val="a8"/>
    <w:qFormat/>
    <w:rsid w:val="005F14AA"/>
    <w:pPr>
      <w:numPr>
        <w:numId w:val="23"/>
      </w:numPr>
      <w:spacing w:before="240" w:after="120"/>
      <w:jc w:val="center"/>
      <w:outlineLvl w:val="0"/>
    </w:pPr>
    <w:rPr>
      <w:sz w:val="22"/>
      <w:szCs w:val="22"/>
    </w:rPr>
  </w:style>
  <w:style w:type="paragraph" w:customStyle="1" w:styleId="RUS1">
    <w:name w:val="RUS 1."/>
    <w:basedOn w:val="a8"/>
    <w:qFormat/>
    <w:rsid w:val="005F14AA"/>
    <w:pPr>
      <w:numPr>
        <w:ilvl w:val="1"/>
        <w:numId w:val="23"/>
      </w:numPr>
      <w:spacing w:before="240" w:after="120"/>
      <w:jc w:val="center"/>
      <w:outlineLvl w:val="0"/>
    </w:pPr>
    <w:rPr>
      <w:bCs w:val="0"/>
      <w:sz w:val="22"/>
      <w:szCs w:val="22"/>
    </w:rPr>
  </w:style>
  <w:style w:type="paragraph" w:customStyle="1" w:styleId="RUS111">
    <w:name w:val="RUS 1.1.1."/>
    <w:basedOn w:val="a8"/>
    <w:qFormat/>
    <w:rsid w:val="005F14AA"/>
    <w:pPr>
      <w:numPr>
        <w:ilvl w:val="3"/>
        <w:numId w:val="23"/>
      </w:numPr>
      <w:tabs>
        <w:tab w:val="clear" w:pos="2268"/>
        <w:tab w:val="left" w:pos="1418"/>
        <w:tab w:val="num" w:pos="2552"/>
      </w:tabs>
      <w:spacing w:before="120" w:after="120"/>
      <w:ind w:left="-283"/>
      <w:jc w:val="both"/>
    </w:pPr>
    <w:rPr>
      <w:b w:val="0"/>
      <w:sz w:val="22"/>
      <w:szCs w:val="22"/>
    </w:rPr>
  </w:style>
  <w:style w:type="paragraph" w:customStyle="1" w:styleId="RUS11">
    <w:name w:val="RUS 1.1."/>
    <w:basedOn w:val="a8"/>
    <w:link w:val="RUS110"/>
    <w:qFormat/>
    <w:rsid w:val="005F14AA"/>
    <w:pPr>
      <w:numPr>
        <w:ilvl w:val="2"/>
        <w:numId w:val="23"/>
      </w:numPr>
      <w:spacing w:after="120"/>
      <w:ind w:left="-283"/>
      <w:jc w:val="both"/>
    </w:pPr>
    <w:rPr>
      <w:rFonts w:eastAsia="Calibri"/>
      <w:b w:val="0"/>
      <w:bCs w:val="0"/>
      <w:sz w:val="22"/>
      <w:szCs w:val="22"/>
    </w:rPr>
  </w:style>
  <w:style w:type="paragraph" w:customStyle="1" w:styleId="RUS10">
    <w:name w:val="RUS (1)"/>
    <w:basedOn w:val="RUS111"/>
    <w:qFormat/>
    <w:rsid w:val="005F14AA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5F14AA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5F14AA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8379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@eurosib-eng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B0E6C-E302-4C63-9B30-72D8E108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3579</Words>
  <Characters>27218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30736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Tuturin Dmitriy</cp:lastModifiedBy>
  <cp:revision>3</cp:revision>
  <cp:lastPrinted>2021-10-25T03:37:00Z</cp:lastPrinted>
  <dcterms:created xsi:type="dcterms:W3CDTF">2023-04-02T23:45:00Z</dcterms:created>
  <dcterms:modified xsi:type="dcterms:W3CDTF">2023-04-02T23:50:00Z</dcterms:modified>
</cp:coreProperties>
</file>