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D62520" w:rsidRPr="00850937" w:rsidRDefault="009C7BFE" w:rsidP="006E29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937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  <w:r w:rsidR="006E2948" w:rsidRPr="006E2948">
        <w:rPr>
          <w:rFonts w:ascii="Times New Roman" w:hAnsi="Times New Roman" w:cs="Times New Roman"/>
          <w:sz w:val="24"/>
          <w:szCs w:val="24"/>
        </w:rPr>
        <w:t>Геодезическая съемка (план, профиль) железнодорожных путей №6,7,8,9 угольного парка ТЭЦ-10</w:t>
      </w:r>
    </w:p>
    <w:p w:rsidR="00850937" w:rsidRPr="00764559" w:rsidRDefault="00850937" w:rsidP="00D625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6E2948" w:rsidRDefault="00F71007" w:rsidP="006E2948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</w:t>
      </w:r>
      <w:r w:rsidR="006E2948">
        <w:rPr>
          <w:rFonts w:ascii="Times New Roman" w:hAnsi="Times New Roman"/>
        </w:rPr>
        <w:t>с даты подписания договора в течении 30 (тридцати) календарных дней, но не позже 30.11.2023г.</w:t>
      </w:r>
      <w:r w:rsidR="006E2948" w:rsidRPr="006E2948">
        <w:rPr>
          <w:rFonts w:ascii="Times New Roman" w:hAnsi="Times New Roman" w:cs="Times New Roman"/>
          <w:sz w:val="24"/>
          <w:szCs w:val="24"/>
        </w:rPr>
        <w:t xml:space="preserve"> </w:t>
      </w:r>
      <w:r w:rsidR="006E2948" w:rsidRPr="00ED2D36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7E133C">
        <w:rPr>
          <w:rFonts w:ascii="Times New Roman" w:hAnsi="Times New Roman" w:cs="Times New Roman"/>
          <w:sz w:val="24"/>
          <w:szCs w:val="24"/>
        </w:rPr>
        <w:t>ТЭЦ-10 филиал ООО «Байкальская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850937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6E2948">
        <w:rPr>
          <w:rFonts w:ascii="Times New Roman" w:hAnsi="Times New Roman" w:cs="Times New Roman"/>
          <w:sz w:val="24"/>
          <w:szCs w:val="24"/>
          <w:u w:val="single"/>
        </w:rPr>
        <w:t>00</w:t>
      </w:r>
      <w:r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E2948">
        <w:rPr>
          <w:rFonts w:ascii="Times New Roman" w:hAnsi="Times New Roman" w:cs="Times New Roman"/>
          <w:sz w:val="24"/>
          <w:szCs w:val="24"/>
          <w:u w:val="single"/>
        </w:rPr>
        <w:t>000</w:t>
      </w:r>
      <w:r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6E2948">
        <w:rPr>
          <w:rFonts w:ascii="Times New Roman" w:hAnsi="Times New Roman" w:cs="Times New Roman"/>
          <w:sz w:val="24"/>
          <w:szCs w:val="24"/>
        </w:rPr>
        <w:t>2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C75" w:rsidRDefault="007F5C75" w:rsidP="00871535">
      <w:r>
        <w:separator/>
      </w:r>
    </w:p>
  </w:endnote>
  <w:endnote w:type="continuationSeparator" w:id="0">
    <w:p w:rsidR="007F5C75" w:rsidRDefault="007F5C75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948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C75" w:rsidRDefault="007F5C75" w:rsidP="00871535">
      <w:r>
        <w:separator/>
      </w:r>
    </w:p>
  </w:footnote>
  <w:footnote w:type="continuationSeparator" w:id="0">
    <w:p w:rsidR="007F5C75" w:rsidRDefault="007F5C75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B1F85"/>
    <w:multiLevelType w:val="multilevel"/>
    <w:tmpl w:val="E9C0F1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2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7420F"/>
    <w:rsid w:val="000D6F17"/>
    <w:rsid w:val="001A17F4"/>
    <w:rsid w:val="001C373A"/>
    <w:rsid w:val="001F5096"/>
    <w:rsid w:val="002544A6"/>
    <w:rsid w:val="002723AA"/>
    <w:rsid w:val="00276134"/>
    <w:rsid w:val="00316D5B"/>
    <w:rsid w:val="003534D7"/>
    <w:rsid w:val="00365F1E"/>
    <w:rsid w:val="003A5D8F"/>
    <w:rsid w:val="004622A1"/>
    <w:rsid w:val="00516876"/>
    <w:rsid w:val="00544AC5"/>
    <w:rsid w:val="00557599"/>
    <w:rsid w:val="005709E8"/>
    <w:rsid w:val="00583494"/>
    <w:rsid w:val="005C06A8"/>
    <w:rsid w:val="0060742A"/>
    <w:rsid w:val="00644D81"/>
    <w:rsid w:val="00652A9C"/>
    <w:rsid w:val="006617D9"/>
    <w:rsid w:val="006B4227"/>
    <w:rsid w:val="006E2948"/>
    <w:rsid w:val="00701A09"/>
    <w:rsid w:val="00711489"/>
    <w:rsid w:val="007320C6"/>
    <w:rsid w:val="00764559"/>
    <w:rsid w:val="00792363"/>
    <w:rsid w:val="007B5B51"/>
    <w:rsid w:val="007D5753"/>
    <w:rsid w:val="007E0667"/>
    <w:rsid w:val="007E133C"/>
    <w:rsid w:val="007F5C75"/>
    <w:rsid w:val="00837680"/>
    <w:rsid w:val="008430BD"/>
    <w:rsid w:val="00850937"/>
    <w:rsid w:val="00871535"/>
    <w:rsid w:val="008B18E5"/>
    <w:rsid w:val="008D484B"/>
    <w:rsid w:val="0092392C"/>
    <w:rsid w:val="009437F6"/>
    <w:rsid w:val="009712F3"/>
    <w:rsid w:val="009C7BFE"/>
    <w:rsid w:val="009D7313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B0ECA"/>
    <w:rsid w:val="00DB7179"/>
    <w:rsid w:val="00DE7181"/>
    <w:rsid w:val="00E2601E"/>
    <w:rsid w:val="00E37F8D"/>
    <w:rsid w:val="00E766FA"/>
    <w:rsid w:val="00E91C0B"/>
    <w:rsid w:val="00ED2D36"/>
    <w:rsid w:val="00ED4958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9207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74</cp:revision>
  <dcterms:created xsi:type="dcterms:W3CDTF">2023-06-19T06:51:00Z</dcterms:created>
  <dcterms:modified xsi:type="dcterms:W3CDTF">2023-09-06T08:23:00Z</dcterms:modified>
</cp:coreProperties>
</file>