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108"/>
        <w:gridCol w:w="720"/>
        <w:gridCol w:w="1260"/>
        <w:gridCol w:w="540"/>
        <w:gridCol w:w="2160"/>
        <w:gridCol w:w="4568"/>
        <w:gridCol w:w="108"/>
      </w:tblGrid>
      <w:tr w:rsidR="008F25C6" w:rsidRPr="00102EE0" w:rsidTr="00C13AA8">
        <w:trPr>
          <w:gridAfter w:val="1"/>
          <w:wAfter w:w="108" w:type="dxa"/>
          <w:cantSplit/>
          <w:trHeight w:val="307"/>
        </w:trPr>
        <w:tc>
          <w:tcPr>
            <w:tcW w:w="2088" w:type="dxa"/>
            <w:gridSpan w:val="3"/>
          </w:tcPr>
          <w:p w:rsidR="008F25C6" w:rsidRPr="00B514ED" w:rsidRDefault="008F25C6" w:rsidP="00D139C6">
            <w:pPr>
              <w:ind w:left="-108"/>
              <w:rPr>
                <w:lang w:val="en-US"/>
              </w:rPr>
            </w:pPr>
          </w:p>
        </w:tc>
        <w:tc>
          <w:tcPr>
            <w:tcW w:w="54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216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4568" w:type="dxa"/>
            <w:vMerge w:val="restart"/>
            <w:shd w:val="clear" w:color="auto" w:fill="auto"/>
          </w:tcPr>
          <w:p w:rsidR="008F25C6" w:rsidRPr="00102EE0" w:rsidRDefault="008F25C6" w:rsidP="00D139C6">
            <w:pPr>
              <w:jc w:val="center"/>
            </w:pPr>
          </w:p>
        </w:tc>
      </w:tr>
      <w:tr w:rsidR="008F25C6" w:rsidRPr="00102EE0" w:rsidTr="00C13AA8">
        <w:trPr>
          <w:gridAfter w:val="1"/>
          <w:wAfter w:w="108" w:type="dxa"/>
          <w:cantSplit/>
          <w:trHeight w:val="348"/>
        </w:trPr>
        <w:tc>
          <w:tcPr>
            <w:tcW w:w="828" w:type="dxa"/>
            <w:gridSpan w:val="2"/>
          </w:tcPr>
          <w:p w:rsidR="008F25C6" w:rsidRPr="0002366E" w:rsidRDefault="008F25C6" w:rsidP="00D139C6">
            <w:pPr>
              <w:ind w:left="-108"/>
            </w:pPr>
          </w:p>
        </w:tc>
        <w:tc>
          <w:tcPr>
            <w:tcW w:w="126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54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216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4568" w:type="dxa"/>
            <w:vMerge/>
            <w:shd w:val="clear" w:color="auto" w:fill="auto"/>
          </w:tcPr>
          <w:p w:rsidR="008F25C6" w:rsidRPr="00102EE0" w:rsidRDefault="008F25C6" w:rsidP="00D139C6">
            <w:pPr>
              <w:jc w:val="center"/>
            </w:pPr>
          </w:p>
        </w:tc>
      </w:tr>
      <w:tr w:rsidR="008F25C6" w:rsidRPr="00102EE0" w:rsidTr="00C13AA8">
        <w:trPr>
          <w:gridAfter w:val="1"/>
          <w:wAfter w:w="108" w:type="dxa"/>
          <w:cantSplit/>
          <w:trHeight w:val="348"/>
        </w:trPr>
        <w:tc>
          <w:tcPr>
            <w:tcW w:w="828" w:type="dxa"/>
            <w:gridSpan w:val="2"/>
          </w:tcPr>
          <w:p w:rsidR="008F25C6" w:rsidRPr="0002366E" w:rsidRDefault="008F25C6" w:rsidP="00D139C6">
            <w:pPr>
              <w:ind w:left="-108"/>
            </w:pPr>
          </w:p>
        </w:tc>
        <w:tc>
          <w:tcPr>
            <w:tcW w:w="126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540" w:type="dxa"/>
          </w:tcPr>
          <w:p w:rsidR="008F25C6" w:rsidRDefault="008F25C6" w:rsidP="00D139C6">
            <w:pPr>
              <w:ind w:left="-108"/>
            </w:pPr>
          </w:p>
        </w:tc>
        <w:tc>
          <w:tcPr>
            <w:tcW w:w="2160" w:type="dxa"/>
          </w:tcPr>
          <w:p w:rsidR="008F25C6" w:rsidRPr="00102EE0" w:rsidRDefault="008F25C6" w:rsidP="00D139C6">
            <w:pPr>
              <w:ind w:left="-108"/>
            </w:pPr>
          </w:p>
        </w:tc>
        <w:tc>
          <w:tcPr>
            <w:tcW w:w="4568" w:type="dxa"/>
            <w:vMerge/>
            <w:shd w:val="clear" w:color="auto" w:fill="auto"/>
          </w:tcPr>
          <w:p w:rsidR="008F25C6" w:rsidRPr="00102EE0" w:rsidRDefault="008F25C6" w:rsidP="00D139C6">
            <w:pPr>
              <w:jc w:val="center"/>
            </w:pPr>
          </w:p>
        </w:tc>
      </w:tr>
      <w:tr w:rsidR="00C13AA8" w:rsidTr="00C13AA8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  <w:cantSplit/>
          <w:trHeight w:val="1606"/>
        </w:trPr>
        <w:tc>
          <w:tcPr>
            <w:tcW w:w="9356" w:type="dxa"/>
            <w:gridSpan w:val="6"/>
            <w:tcMar>
              <w:left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98"/>
            </w:tblGrid>
            <w:tr w:rsidR="00C13AA8" w:rsidTr="0038555A">
              <w:trPr>
                <w:cantSplit/>
                <w:trHeight w:val="851"/>
              </w:trPr>
              <w:tc>
                <w:tcPr>
                  <w:tcW w:w="9398" w:type="dxa"/>
                  <w:hideMark/>
                </w:tcPr>
                <w:p w:rsidR="00C13AA8" w:rsidRDefault="00C13AA8" w:rsidP="0038555A">
                  <w:pPr>
                    <w:jc w:val="center"/>
                    <w:rPr>
                      <w:rFonts w:ascii="Myriad Pro Cond" w:hAnsi="Myriad Pro Cond"/>
                      <w:b/>
                      <w:color w:val="2F5496"/>
                      <w:sz w:val="32"/>
                      <w:szCs w:val="32"/>
                    </w:rPr>
                  </w:pPr>
                  <w:r>
                    <w:rPr>
                      <w:rFonts w:ascii="Myriad Pro Cond" w:hAnsi="Myriad Pro Cond"/>
                      <w:b/>
                      <w:color w:val="2F5496"/>
                      <w:sz w:val="32"/>
                      <w:szCs w:val="32"/>
                    </w:rPr>
                    <w:t xml:space="preserve">БАЙКАЛЬСКАЯ ЭНЕРГЕТИЧЕСКАЯ КОМПАНИЯ </w:t>
                  </w:r>
                </w:p>
                <w:p w:rsidR="00C13AA8" w:rsidRDefault="00C13AA8" w:rsidP="0038555A">
                  <w:pPr>
                    <w:pBdr>
                      <w:top w:val="single" w:sz="4" w:space="0" w:color="auto"/>
                      <w:bottom w:val="single" w:sz="4" w:space="1" w:color="auto"/>
                    </w:pBdr>
                    <w:jc w:val="center"/>
                    <w:rPr>
                      <w:rFonts w:ascii="Myriad Pro Cond" w:hAnsi="Myriad Pro Cond" w:cs="Arial"/>
                      <w:color w:val="2F5496"/>
                    </w:rPr>
                  </w:pPr>
                  <w:r>
                    <w:rPr>
                      <w:rFonts w:ascii="Myriad Pro Cond" w:hAnsi="Myriad Pro Cond" w:cs="Arial"/>
                      <w:color w:val="2F5496"/>
                    </w:rPr>
                    <w:t>Общество с ограниченной ответственностью  «Байкальская энергетическая компания»</w:t>
                  </w:r>
                </w:p>
              </w:tc>
            </w:tr>
            <w:tr w:rsidR="00C13AA8" w:rsidTr="0038555A">
              <w:trPr>
                <w:cantSplit/>
                <w:trHeight w:val="706"/>
              </w:trPr>
              <w:tc>
                <w:tcPr>
                  <w:tcW w:w="9398" w:type="dxa"/>
                  <w:hideMark/>
                </w:tcPr>
                <w:p w:rsidR="00C13AA8" w:rsidRDefault="00C13AA8" w:rsidP="0038555A">
                  <w:pPr>
                    <w:jc w:val="center"/>
                    <w:rPr>
                      <w:rFonts w:ascii="Myriad Pro Cond" w:hAnsi="Myriad Pro Cond"/>
                      <w:b/>
                      <w:color w:val="2F5496"/>
                    </w:rPr>
                  </w:pPr>
                  <w:r w:rsidRPr="00574AE2">
                    <w:rPr>
                      <w:rFonts w:ascii="Myriad Pro Cond" w:hAnsi="Myriad Pro Cond"/>
                      <w:b/>
                      <w:color w:val="2F5496"/>
                    </w:rPr>
                    <w:t>филиал ТЭЦ-10</w:t>
                  </w:r>
                </w:p>
                <w:p w:rsidR="00C13AA8" w:rsidRDefault="00C13AA8" w:rsidP="0038555A">
                  <w:pPr>
                    <w:jc w:val="center"/>
                    <w:rPr>
                      <w:rFonts w:ascii="Myriad Pro Cond" w:hAnsi="Myriad Pro Cond"/>
                      <w:b/>
                      <w:color w:val="2F5496"/>
                    </w:rPr>
                  </w:pPr>
                </w:p>
                <w:p w:rsidR="00C13AA8" w:rsidRDefault="00C13AA8" w:rsidP="0038555A">
                  <w:pPr>
                    <w:jc w:val="center"/>
                    <w:rPr>
                      <w:rFonts w:ascii="Myriad Pro Cond" w:hAnsi="Myriad Pro Cond"/>
                      <w:b/>
                      <w:color w:val="2F5496"/>
                      <w:sz w:val="32"/>
                      <w:szCs w:val="32"/>
                    </w:rPr>
                  </w:pPr>
                </w:p>
              </w:tc>
            </w:tr>
          </w:tbl>
          <w:p w:rsidR="00C13AA8" w:rsidRPr="009330D9" w:rsidRDefault="00C13AA8" w:rsidP="0038555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13AA8" w:rsidRPr="00656589" w:rsidRDefault="00C13AA8" w:rsidP="00C13AA8">
      <w:pPr>
        <w:jc w:val="right"/>
      </w:pPr>
      <w:r w:rsidRPr="00656589">
        <w:t>УТВЕРЖДАЮ</w:t>
      </w:r>
    </w:p>
    <w:p w:rsidR="00C13AA8" w:rsidRPr="00656589" w:rsidRDefault="009B5CA9" w:rsidP="00C13AA8">
      <w:pPr>
        <w:jc w:val="right"/>
      </w:pPr>
      <w:r>
        <w:t>И.о. з</w:t>
      </w:r>
      <w:r w:rsidR="00C13AA8">
        <w:t>ам. директора-главный инженер</w:t>
      </w:r>
    </w:p>
    <w:p w:rsidR="00C13AA8" w:rsidRPr="00656589" w:rsidRDefault="00C13AA8" w:rsidP="00C13AA8">
      <w:pPr>
        <w:jc w:val="right"/>
      </w:pPr>
      <w:r w:rsidRPr="00656589">
        <w:t>____</w:t>
      </w:r>
      <w:r>
        <w:t>______</w:t>
      </w:r>
      <w:r w:rsidRPr="00656589">
        <w:t>______</w:t>
      </w:r>
      <w:r w:rsidR="009B5CA9">
        <w:t>К.В.</w:t>
      </w:r>
      <w:r w:rsidR="007C2294">
        <w:t xml:space="preserve"> </w:t>
      </w:r>
      <w:r w:rsidR="009B5CA9">
        <w:t>Матияш</w:t>
      </w:r>
    </w:p>
    <w:p w:rsidR="00C13AA8" w:rsidRPr="00102EE0" w:rsidRDefault="00C13AA8" w:rsidP="00C13AA8">
      <w:pPr>
        <w:jc w:val="right"/>
      </w:pPr>
      <w:r w:rsidRPr="00656589">
        <w:t>«___»____</w:t>
      </w:r>
      <w:r>
        <w:t>_______</w:t>
      </w:r>
      <w:r w:rsidRPr="00656589">
        <w:t>______20</w:t>
      </w:r>
      <w:r>
        <w:t>2</w:t>
      </w:r>
      <w:r w:rsidR="00227B68">
        <w:t>3</w:t>
      </w:r>
      <w:r w:rsidRPr="00656589">
        <w:t>г</w:t>
      </w:r>
      <w:r>
        <w:t>.</w:t>
      </w:r>
    </w:p>
    <w:p w:rsidR="00C13AA8" w:rsidRDefault="00C13AA8" w:rsidP="00C13AA8"/>
    <w:p w:rsidR="00C13AA8" w:rsidRDefault="00C13AA8" w:rsidP="00C13AA8">
      <w:pPr>
        <w:jc w:val="center"/>
      </w:pPr>
    </w:p>
    <w:p w:rsidR="00343679" w:rsidRDefault="00343679" w:rsidP="008F25C6">
      <w:pPr>
        <w:jc w:val="center"/>
      </w:pPr>
    </w:p>
    <w:p w:rsidR="008F25C6" w:rsidRDefault="008F25C6" w:rsidP="008F25C6">
      <w:pPr>
        <w:jc w:val="center"/>
      </w:pPr>
      <w:r>
        <w:t>ТЕХНИЧЕСКОЕ ЗАДАНИЕ</w:t>
      </w:r>
    </w:p>
    <w:p w:rsidR="007F2AE1" w:rsidRDefault="00791632" w:rsidP="00227B68">
      <w:pPr>
        <w:jc w:val="center"/>
      </w:pPr>
      <w:r>
        <w:t>н</w:t>
      </w:r>
      <w:bookmarkStart w:id="0" w:name="_GoBack"/>
      <w:bookmarkEnd w:id="0"/>
      <w:r w:rsidR="00BE36C9" w:rsidRPr="000A21BA">
        <w:t>а</w:t>
      </w:r>
    </w:p>
    <w:p w:rsidR="00BE36C9" w:rsidRDefault="00BE36C9" w:rsidP="00227B68">
      <w:pPr>
        <w:jc w:val="center"/>
      </w:pPr>
      <w:r w:rsidRPr="000A21BA">
        <w:t xml:space="preserve"> оказание услуг по </w:t>
      </w:r>
      <w:r>
        <w:t>водолазному обследованию на канале осветленной воды</w:t>
      </w:r>
    </w:p>
    <w:p w:rsidR="00BE36C9" w:rsidRDefault="00BE36C9" w:rsidP="00BB384B">
      <w:pPr>
        <w:jc w:val="center"/>
      </w:pPr>
      <w:r>
        <w:t>(Канал осветленных вод инв.№ИЭ120</w:t>
      </w:r>
      <w:r w:rsidR="00227B68">
        <w:t>094</w:t>
      </w:r>
      <w:r>
        <w:t>)</w:t>
      </w:r>
    </w:p>
    <w:p w:rsidR="00584CD0" w:rsidRDefault="00584CD0" w:rsidP="00C13AA8">
      <w:pPr>
        <w:jc w:val="center"/>
      </w:pPr>
    </w:p>
    <w:p w:rsidR="009958EC" w:rsidRDefault="009958EC" w:rsidP="002D7640">
      <w:pPr>
        <w:ind w:firstLine="709"/>
        <w:jc w:val="center"/>
      </w:pPr>
    </w:p>
    <w:p w:rsidR="00BE36C9" w:rsidRPr="005977C1" w:rsidRDefault="00BE36C9" w:rsidP="00BE36C9">
      <w:pPr>
        <w:numPr>
          <w:ilvl w:val="0"/>
          <w:numId w:val="4"/>
        </w:numPr>
        <w:tabs>
          <w:tab w:val="left" w:pos="1134"/>
        </w:tabs>
        <w:ind w:left="0" w:firstLine="709"/>
      </w:pPr>
      <w:r w:rsidRPr="005977C1">
        <w:t>Основание для проведения работ</w:t>
      </w:r>
    </w:p>
    <w:p w:rsidR="00BE36C9" w:rsidRPr="000031D5" w:rsidRDefault="00B514ED" w:rsidP="00BE36C9">
      <w:pPr>
        <w:tabs>
          <w:tab w:val="left" w:pos="1134"/>
        </w:tabs>
        <w:ind w:firstLine="709"/>
        <w:jc w:val="both"/>
      </w:pPr>
      <w:r w:rsidRPr="00FE1B87">
        <w:t>ПТЭЭСиС РФ, п.</w:t>
      </w:r>
      <w:r w:rsidR="009B5CA9">
        <w:rPr>
          <w:lang w:val="en-US"/>
        </w:rPr>
        <w:t>141</w:t>
      </w:r>
      <w:r w:rsidR="00BE36C9">
        <w:rPr>
          <w:color w:val="000000"/>
        </w:rPr>
        <w:t>.</w:t>
      </w:r>
    </w:p>
    <w:p w:rsidR="00BE36C9" w:rsidRDefault="00BE36C9" w:rsidP="00BE36C9">
      <w:pPr>
        <w:ind w:firstLine="709"/>
        <w:jc w:val="both"/>
      </w:pPr>
    </w:p>
    <w:p w:rsidR="00BE36C9" w:rsidRPr="005977C1" w:rsidRDefault="00BE36C9" w:rsidP="00BE36C9">
      <w:pPr>
        <w:numPr>
          <w:ilvl w:val="0"/>
          <w:numId w:val="4"/>
        </w:numPr>
        <w:tabs>
          <w:tab w:val="left" w:pos="1134"/>
        </w:tabs>
        <w:ind w:left="0" w:firstLine="709"/>
      </w:pPr>
      <w:r w:rsidRPr="005977C1">
        <w:t>Цель работы</w:t>
      </w:r>
    </w:p>
    <w:p w:rsidR="00BE36C9" w:rsidRDefault="00BE36C9" w:rsidP="00BE36C9">
      <w:pPr>
        <w:ind w:firstLine="709"/>
        <w:jc w:val="both"/>
      </w:pPr>
      <w:r w:rsidRPr="002A098A">
        <w:t>Оценка</w:t>
      </w:r>
      <w:r>
        <w:t xml:space="preserve"> работоспособности сооружения.</w:t>
      </w:r>
    </w:p>
    <w:p w:rsidR="00BE36C9" w:rsidRDefault="00BE36C9" w:rsidP="00BE36C9">
      <w:pPr>
        <w:ind w:firstLine="709"/>
        <w:jc w:val="both"/>
      </w:pPr>
    </w:p>
    <w:p w:rsidR="00BE36C9" w:rsidRDefault="00BE36C9" w:rsidP="00BE36C9">
      <w:pPr>
        <w:pStyle w:val="a8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5977C1">
        <w:t xml:space="preserve">Основные сведения о </w:t>
      </w:r>
      <w:r>
        <w:t>сооружении</w:t>
      </w:r>
    </w:p>
    <w:p w:rsidR="00BE36C9" w:rsidRDefault="00BE36C9" w:rsidP="00BE36C9">
      <w:pPr>
        <w:pStyle w:val="a8"/>
        <w:tabs>
          <w:tab w:val="left" w:pos="1134"/>
        </w:tabs>
        <w:ind w:left="709"/>
        <w:jc w:val="both"/>
      </w:pPr>
    </w:p>
    <w:tbl>
      <w:tblPr>
        <w:tblW w:w="0" w:type="auto"/>
        <w:tblInd w:w="828" w:type="dxa"/>
        <w:tblLook w:val="0000" w:firstRow="0" w:lastRow="0" w:firstColumn="0" w:lastColumn="0" w:noHBand="0" w:noVBand="0"/>
      </w:tblPr>
      <w:tblGrid>
        <w:gridCol w:w="5376"/>
        <w:gridCol w:w="2549"/>
      </w:tblGrid>
      <w:tr w:rsidR="00BE36C9" w:rsidTr="008D0305">
        <w:tc>
          <w:tcPr>
            <w:tcW w:w="5376" w:type="dxa"/>
          </w:tcPr>
          <w:p w:rsidR="00BE36C9" w:rsidRDefault="00BE36C9" w:rsidP="002874E6">
            <w:pPr>
              <w:pStyle w:val="a6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>Протяжённость, м</w:t>
            </w:r>
          </w:p>
        </w:tc>
        <w:tc>
          <w:tcPr>
            <w:tcW w:w="2549" w:type="dxa"/>
          </w:tcPr>
          <w:p w:rsidR="00BE36C9" w:rsidRDefault="00BE36C9" w:rsidP="008D0305">
            <w:pPr>
              <w:pStyle w:val="a6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 xml:space="preserve">- </w:t>
            </w:r>
            <w:r w:rsidR="008D0305">
              <w:rPr>
                <w:rFonts w:ascii="Times New Roman" w:eastAsia="MS Mincho" w:hAnsi="Times New Roman"/>
                <w:sz w:val="24"/>
              </w:rPr>
              <w:t>45</w:t>
            </w:r>
            <w:r>
              <w:rPr>
                <w:rFonts w:ascii="Times New Roman" w:eastAsia="MS Mincho" w:hAnsi="Times New Roman"/>
                <w:sz w:val="24"/>
              </w:rPr>
              <w:t xml:space="preserve"> </w:t>
            </w:r>
          </w:p>
        </w:tc>
      </w:tr>
      <w:tr w:rsidR="00BE36C9" w:rsidTr="008D0305">
        <w:tc>
          <w:tcPr>
            <w:tcW w:w="5376" w:type="dxa"/>
          </w:tcPr>
          <w:p w:rsidR="00BE36C9" w:rsidRDefault="00BE36C9" w:rsidP="002874E6">
            <w:pPr>
              <w:pStyle w:val="a6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>Ширина, м</w:t>
            </w:r>
          </w:p>
        </w:tc>
        <w:tc>
          <w:tcPr>
            <w:tcW w:w="2549" w:type="dxa"/>
          </w:tcPr>
          <w:p w:rsidR="00BE36C9" w:rsidRDefault="00BE36C9" w:rsidP="008D0305">
            <w:pPr>
              <w:pStyle w:val="a6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 xml:space="preserve">- </w:t>
            </w:r>
            <w:r w:rsidR="008D0305">
              <w:rPr>
                <w:rFonts w:ascii="Times New Roman" w:eastAsia="MS Mincho" w:hAnsi="Times New Roman"/>
                <w:sz w:val="24"/>
              </w:rPr>
              <w:t>2тр*Ду1800</w:t>
            </w:r>
            <w:r>
              <w:rPr>
                <w:rFonts w:ascii="Times New Roman" w:eastAsia="MS Mincho" w:hAnsi="Times New Roman"/>
                <w:sz w:val="24"/>
              </w:rPr>
              <w:t xml:space="preserve"> </w:t>
            </w:r>
          </w:p>
        </w:tc>
      </w:tr>
      <w:tr w:rsidR="00BE36C9" w:rsidTr="008D0305">
        <w:tc>
          <w:tcPr>
            <w:tcW w:w="5376" w:type="dxa"/>
          </w:tcPr>
          <w:p w:rsidR="00BE36C9" w:rsidRDefault="00BE36C9" w:rsidP="002874E6">
            <w:pPr>
              <w:pStyle w:val="a6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>Максимальная скорость воды в канале, м/с</w:t>
            </w:r>
          </w:p>
        </w:tc>
        <w:tc>
          <w:tcPr>
            <w:tcW w:w="2549" w:type="dxa"/>
          </w:tcPr>
          <w:p w:rsidR="00BE36C9" w:rsidRDefault="00BE36C9" w:rsidP="008D0305">
            <w:pPr>
              <w:pStyle w:val="a6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>- 0,</w:t>
            </w:r>
            <w:r w:rsidR="008D0305">
              <w:rPr>
                <w:rFonts w:ascii="Times New Roman" w:eastAsia="MS Mincho" w:hAnsi="Times New Roman"/>
                <w:sz w:val="24"/>
              </w:rPr>
              <w:t>5</w:t>
            </w:r>
            <w:r>
              <w:rPr>
                <w:rFonts w:ascii="Times New Roman" w:eastAsia="MS Mincho" w:hAnsi="Times New Roman"/>
                <w:sz w:val="24"/>
              </w:rPr>
              <w:t>5</w:t>
            </w:r>
          </w:p>
        </w:tc>
      </w:tr>
      <w:tr w:rsidR="00BE36C9" w:rsidTr="008D0305">
        <w:tc>
          <w:tcPr>
            <w:tcW w:w="5376" w:type="dxa"/>
          </w:tcPr>
          <w:p w:rsidR="00BE36C9" w:rsidRDefault="00BE36C9" w:rsidP="002874E6">
            <w:pPr>
              <w:pStyle w:val="a6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>Минимальная скорость воды в канале, м/с</w:t>
            </w:r>
          </w:p>
        </w:tc>
        <w:tc>
          <w:tcPr>
            <w:tcW w:w="2549" w:type="dxa"/>
          </w:tcPr>
          <w:p w:rsidR="00BE36C9" w:rsidRDefault="00BE36C9" w:rsidP="002874E6">
            <w:pPr>
              <w:pStyle w:val="a6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>- 0,1</w:t>
            </w:r>
          </w:p>
        </w:tc>
      </w:tr>
    </w:tbl>
    <w:p w:rsidR="00BE36C9" w:rsidRPr="002F6956" w:rsidRDefault="00BE36C9" w:rsidP="00BE36C9">
      <w:pPr>
        <w:ind w:firstLine="709"/>
        <w:jc w:val="both"/>
        <w:rPr>
          <w:color w:val="000000"/>
        </w:rPr>
      </w:pPr>
    </w:p>
    <w:p w:rsidR="00BE36C9" w:rsidRPr="006646E4" w:rsidRDefault="00BE36C9" w:rsidP="00BE36C9">
      <w:pPr>
        <w:pStyle w:val="a8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6646E4">
        <w:t>Содержание работы</w:t>
      </w:r>
    </w:p>
    <w:p w:rsidR="00BE36C9" w:rsidRPr="006646E4" w:rsidRDefault="00BE36C9" w:rsidP="00BE36C9">
      <w:pPr>
        <w:tabs>
          <w:tab w:val="left" w:pos="1134"/>
        </w:tabs>
        <w:ind w:firstLine="709"/>
        <w:jc w:val="both"/>
      </w:pPr>
      <w:r w:rsidRPr="006646E4">
        <w:t xml:space="preserve">4.1. </w:t>
      </w:r>
      <w:r w:rsidRPr="006646E4">
        <w:rPr>
          <w:bCs/>
          <w:color w:val="000000"/>
          <w:spacing w:val="-11"/>
        </w:rPr>
        <w:t>Выполнить обследование подводных частей сооружения, визуальным методом с применением фото- и видеоаппартуры.</w:t>
      </w:r>
    </w:p>
    <w:p w:rsidR="00BE36C9" w:rsidRDefault="00BE36C9" w:rsidP="00BE36C9">
      <w:pPr>
        <w:tabs>
          <w:tab w:val="left" w:pos="993"/>
        </w:tabs>
        <w:ind w:firstLine="709"/>
        <w:jc w:val="both"/>
      </w:pPr>
      <w:r>
        <w:t xml:space="preserve">4.2. Выполнить фотофиксацию повреждений. </w:t>
      </w:r>
    </w:p>
    <w:p w:rsidR="00BE36C9" w:rsidRDefault="00BE36C9" w:rsidP="00BE36C9">
      <w:pPr>
        <w:tabs>
          <w:tab w:val="left" w:pos="993"/>
        </w:tabs>
        <w:ind w:firstLine="709"/>
        <w:jc w:val="both"/>
      </w:pPr>
      <w:r>
        <w:t>4.3. Выполнить измерение донных отложений и зарастаний водной растительностью. При этом погрешность измерений должна быть не менее 0,1м.</w:t>
      </w:r>
    </w:p>
    <w:p w:rsidR="00BE36C9" w:rsidRPr="00605441" w:rsidRDefault="00BE36C9" w:rsidP="00BE36C9">
      <w:pPr>
        <w:pStyle w:val="a8"/>
        <w:ind w:left="709"/>
        <w:jc w:val="both"/>
      </w:pPr>
    </w:p>
    <w:p w:rsidR="00BE36C9" w:rsidRPr="005977C1" w:rsidRDefault="00BE36C9" w:rsidP="00BE36C9">
      <w:pPr>
        <w:pStyle w:val="a8"/>
        <w:numPr>
          <w:ilvl w:val="0"/>
          <w:numId w:val="4"/>
        </w:numPr>
        <w:tabs>
          <w:tab w:val="left" w:pos="1134"/>
        </w:tabs>
      </w:pPr>
      <w:r w:rsidRPr="005977C1">
        <w:t>Исходные данные для проведения работы</w:t>
      </w:r>
    </w:p>
    <w:p w:rsidR="00BE36C9" w:rsidRDefault="00BE36C9" w:rsidP="00BE36C9">
      <w:pPr>
        <w:pStyle w:val="a8"/>
        <w:numPr>
          <w:ilvl w:val="1"/>
          <w:numId w:val="4"/>
        </w:numPr>
        <w:tabs>
          <w:tab w:val="left" w:pos="1134"/>
        </w:tabs>
      </w:pPr>
      <w:r>
        <w:t xml:space="preserve">Проект и паспорт </w:t>
      </w:r>
      <w:r w:rsidRPr="008556DB">
        <w:t>сооружени</w:t>
      </w:r>
      <w:r>
        <w:t>я</w:t>
      </w:r>
      <w:r w:rsidRPr="008556DB">
        <w:t>.</w:t>
      </w:r>
    </w:p>
    <w:p w:rsidR="00BE36C9" w:rsidRPr="008556DB" w:rsidRDefault="00BE36C9" w:rsidP="00BE36C9">
      <w:pPr>
        <w:tabs>
          <w:tab w:val="left" w:pos="1134"/>
        </w:tabs>
        <w:ind w:firstLine="709"/>
      </w:pPr>
    </w:p>
    <w:p w:rsidR="00BE36C9" w:rsidRDefault="00BE36C9" w:rsidP="00BE36C9">
      <w:pPr>
        <w:numPr>
          <w:ilvl w:val="0"/>
          <w:numId w:val="4"/>
        </w:numPr>
        <w:tabs>
          <w:tab w:val="left" w:pos="1134"/>
        </w:tabs>
        <w:ind w:left="0" w:firstLine="709"/>
      </w:pPr>
      <w:r>
        <w:t>У</w:t>
      </w:r>
      <w:r w:rsidRPr="005977C1">
        <w:t>словия</w:t>
      </w:r>
      <w:r>
        <w:t xml:space="preserve"> производства работ</w:t>
      </w:r>
    </w:p>
    <w:p w:rsidR="00BE36C9" w:rsidRDefault="00BE36C9" w:rsidP="00BE36C9">
      <w:pPr>
        <w:pStyle w:val="a8"/>
        <w:numPr>
          <w:ilvl w:val="1"/>
          <w:numId w:val="4"/>
        </w:numPr>
        <w:tabs>
          <w:tab w:val="left" w:pos="1134"/>
        </w:tabs>
        <w:ind w:left="0" w:firstLine="709"/>
      </w:pPr>
      <w:r>
        <w:t>Сооружение находится в работе.</w:t>
      </w:r>
    </w:p>
    <w:p w:rsidR="00BE36C9" w:rsidRDefault="00BE36C9" w:rsidP="008D0305">
      <w:pPr>
        <w:pStyle w:val="a8"/>
        <w:numPr>
          <w:ilvl w:val="1"/>
          <w:numId w:val="4"/>
        </w:numPr>
        <w:tabs>
          <w:tab w:val="left" w:pos="1134"/>
        </w:tabs>
      </w:pPr>
      <w:r>
        <w:t>Работа производится при следующих условиях:</w:t>
      </w:r>
    </w:p>
    <w:p w:rsidR="008D0305" w:rsidRPr="005977C1" w:rsidRDefault="008D0305" w:rsidP="008D0305">
      <w:pPr>
        <w:pStyle w:val="a8"/>
        <w:numPr>
          <w:ilvl w:val="0"/>
          <w:numId w:val="7"/>
        </w:numPr>
        <w:tabs>
          <w:tab w:val="left" w:pos="1134"/>
        </w:tabs>
        <w:ind w:hanging="295"/>
      </w:pPr>
      <w:r>
        <w:t>п</w:t>
      </w:r>
      <w:r w:rsidRPr="00106A5B">
        <w:t xml:space="preserve">роизводство водолазных работ </w:t>
      </w:r>
      <w:r w:rsidRPr="008D0305">
        <w:t>на вязком или захламленном грунте</w:t>
      </w:r>
      <w:r>
        <w:t>,</w:t>
      </w:r>
    </w:p>
    <w:p w:rsidR="00BE36C9" w:rsidRDefault="00BE36C9" w:rsidP="00BE36C9">
      <w:pPr>
        <w:pStyle w:val="a8"/>
        <w:numPr>
          <w:ilvl w:val="0"/>
          <w:numId w:val="7"/>
        </w:numPr>
        <w:tabs>
          <w:tab w:val="left" w:pos="1134"/>
        </w:tabs>
        <w:ind w:left="0" w:firstLine="1134"/>
        <w:jc w:val="both"/>
      </w:pPr>
      <w:r>
        <w:t>п</w:t>
      </w:r>
      <w:r w:rsidRPr="00106A5B">
        <w:t>роизводство водолазных работ в стесненных условиях (</w:t>
      </w:r>
      <w:r>
        <w:t>дюкер),</w:t>
      </w:r>
    </w:p>
    <w:p w:rsidR="00BE36C9" w:rsidRPr="00106A5B" w:rsidRDefault="00BE36C9" w:rsidP="00BE36C9">
      <w:pPr>
        <w:pStyle w:val="a8"/>
        <w:numPr>
          <w:ilvl w:val="0"/>
          <w:numId w:val="7"/>
        </w:numPr>
        <w:tabs>
          <w:tab w:val="left" w:pos="1134"/>
        </w:tabs>
        <w:ind w:left="0" w:firstLine="1134"/>
        <w:jc w:val="both"/>
      </w:pPr>
      <w:r>
        <w:t xml:space="preserve">производство водолазных работ при </w:t>
      </w:r>
      <w:r w:rsidR="008D0305">
        <w:t xml:space="preserve">отсутствии </w:t>
      </w:r>
      <w:r>
        <w:t>видимости менее 1м.</w:t>
      </w:r>
    </w:p>
    <w:p w:rsidR="00BE36C9" w:rsidRDefault="00BE36C9" w:rsidP="00BE36C9">
      <w:pPr>
        <w:pStyle w:val="a8"/>
        <w:numPr>
          <w:ilvl w:val="0"/>
          <w:numId w:val="7"/>
        </w:numPr>
        <w:tabs>
          <w:tab w:val="left" w:pos="1134"/>
        </w:tabs>
        <w:ind w:left="0" w:firstLine="1134"/>
        <w:jc w:val="both"/>
      </w:pPr>
      <w:r>
        <w:t>п</w:t>
      </w:r>
      <w:r w:rsidRPr="00106A5B">
        <w:t xml:space="preserve">роизводство водолазных работ при скорости течения </w:t>
      </w:r>
      <w:r>
        <w:t>от 0,1 до</w:t>
      </w:r>
      <w:r w:rsidRPr="00106A5B">
        <w:t xml:space="preserve"> </w:t>
      </w:r>
      <w:r>
        <w:t>0,</w:t>
      </w:r>
      <w:r w:rsidR="008D0305">
        <w:t>5</w:t>
      </w:r>
      <w:r>
        <w:t>5</w:t>
      </w:r>
      <w:r w:rsidRPr="00106A5B">
        <w:t xml:space="preserve"> м/сек</w:t>
      </w:r>
      <w:r>
        <w:t>,</w:t>
      </w:r>
    </w:p>
    <w:p w:rsidR="00BE36C9" w:rsidRDefault="00BE36C9" w:rsidP="00BE36C9">
      <w:pPr>
        <w:pStyle w:val="a8"/>
        <w:numPr>
          <w:ilvl w:val="0"/>
          <w:numId w:val="7"/>
        </w:numPr>
        <w:tabs>
          <w:tab w:val="left" w:pos="1134"/>
        </w:tabs>
        <w:ind w:left="0" w:firstLine="1134"/>
        <w:jc w:val="both"/>
      </w:pPr>
      <w:r>
        <w:t xml:space="preserve">температура воды в канале </w:t>
      </w:r>
      <w:r w:rsidR="00254F95">
        <w:t>5</w:t>
      </w:r>
      <w:r>
        <w:t>-1</w:t>
      </w:r>
      <w:r w:rsidR="00254F95">
        <w:t>0</w:t>
      </w:r>
      <w:r w:rsidRPr="00563778">
        <w:rPr>
          <w:vertAlign w:val="superscript"/>
        </w:rPr>
        <w:t>О</w:t>
      </w:r>
      <w:r>
        <w:t>С.</w:t>
      </w:r>
    </w:p>
    <w:p w:rsidR="00BE36C9" w:rsidRDefault="00BE36C9" w:rsidP="00BE36C9">
      <w:pPr>
        <w:pStyle w:val="a8"/>
        <w:ind w:left="0" w:firstLine="709"/>
        <w:jc w:val="both"/>
      </w:pPr>
    </w:p>
    <w:p w:rsidR="00B87572" w:rsidRDefault="00B87572" w:rsidP="00BE36C9">
      <w:pPr>
        <w:pStyle w:val="a8"/>
        <w:ind w:left="0" w:firstLine="709"/>
        <w:jc w:val="both"/>
      </w:pPr>
    </w:p>
    <w:p w:rsidR="00BE36C9" w:rsidRPr="005977C1" w:rsidRDefault="00BE36C9" w:rsidP="00BE36C9">
      <w:pPr>
        <w:numPr>
          <w:ilvl w:val="0"/>
          <w:numId w:val="4"/>
        </w:numPr>
        <w:tabs>
          <w:tab w:val="left" w:pos="1134"/>
        </w:tabs>
        <w:ind w:left="0" w:firstLine="709"/>
      </w:pPr>
      <w:r w:rsidRPr="005977C1">
        <w:lastRenderedPageBreak/>
        <w:t>Перечень материалов, подлежащих приемке Заказчиком по окончании работы</w:t>
      </w:r>
    </w:p>
    <w:p w:rsidR="00BE36C9" w:rsidRDefault="00BE36C9" w:rsidP="00BE36C9">
      <w:pPr>
        <w:tabs>
          <w:tab w:val="left" w:pos="1134"/>
        </w:tabs>
        <w:ind w:firstLine="709"/>
        <w:jc w:val="both"/>
      </w:pPr>
      <w:r>
        <w:t xml:space="preserve">7.1. Отчет в 2экз. на бумажном носителе и в 1экз. в электронном виде. </w:t>
      </w:r>
    </w:p>
    <w:p w:rsidR="00BE36C9" w:rsidRDefault="00BE36C9" w:rsidP="00BE36C9">
      <w:pPr>
        <w:ind w:firstLine="709"/>
        <w:jc w:val="both"/>
      </w:pPr>
    </w:p>
    <w:p w:rsidR="00BE36C9" w:rsidRPr="005977C1" w:rsidRDefault="00BE36C9" w:rsidP="00BE36C9">
      <w:pPr>
        <w:numPr>
          <w:ilvl w:val="0"/>
          <w:numId w:val="4"/>
        </w:numPr>
        <w:tabs>
          <w:tab w:val="left" w:pos="1134"/>
        </w:tabs>
        <w:ind w:left="0" w:firstLine="709"/>
      </w:pPr>
      <w:r w:rsidRPr="005977C1">
        <w:t>Срок выполнения работы</w:t>
      </w:r>
    </w:p>
    <w:p w:rsidR="00BE36C9" w:rsidRPr="00B87572" w:rsidRDefault="00BE36C9" w:rsidP="00BE36C9">
      <w:pPr>
        <w:ind w:firstLine="709"/>
      </w:pPr>
      <w:r w:rsidRPr="00855078">
        <w:t xml:space="preserve">Срок выполнения работы </w:t>
      </w:r>
      <w:r w:rsidR="007C2294">
        <w:t>п</w:t>
      </w:r>
      <w:r w:rsidR="009B5CA9">
        <w:t>о 30.11</w:t>
      </w:r>
      <w:r w:rsidR="00B87572">
        <w:t>.</w:t>
      </w:r>
      <w:r w:rsidR="007C2294">
        <w:t>20</w:t>
      </w:r>
      <w:r w:rsidR="00B87572">
        <w:t>23</w:t>
      </w:r>
      <w:r w:rsidR="007C2294">
        <w:t>г.</w:t>
      </w:r>
    </w:p>
    <w:p w:rsidR="00BE36C9" w:rsidRPr="000C3258" w:rsidRDefault="00BE36C9" w:rsidP="00BE36C9"/>
    <w:p w:rsidR="00BE36C9" w:rsidRPr="000C3258" w:rsidRDefault="00BE36C9" w:rsidP="00BE36C9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262"/>
        <w:gridCol w:w="2592"/>
      </w:tblGrid>
      <w:tr w:rsidR="00BE36C9" w:rsidTr="002874E6">
        <w:tc>
          <w:tcPr>
            <w:tcW w:w="3685" w:type="pct"/>
          </w:tcPr>
          <w:p w:rsidR="00BE36C9" w:rsidRDefault="00BE36C9" w:rsidP="002874E6">
            <w:pPr>
              <w:pStyle w:val="1"/>
              <w:ind w:left="0"/>
              <w:jc w:val="both"/>
            </w:pPr>
            <w:r>
              <w:t>Начальник ГТЦ</w:t>
            </w:r>
          </w:p>
        </w:tc>
        <w:tc>
          <w:tcPr>
            <w:tcW w:w="1315" w:type="pct"/>
            <w:hideMark/>
          </w:tcPr>
          <w:p w:rsidR="00BE36C9" w:rsidRDefault="00BE36C9" w:rsidP="00BE36C9">
            <w:pPr>
              <w:pStyle w:val="1"/>
              <w:ind w:left="0"/>
              <w:jc w:val="right"/>
            </w:pPr>
            <w:r>
              <w:t>А.В.</w:t>
            </w:r>
            <w:r w:rsidR="00021D8E">
              <w:t xml:space="preserve"> </w:t>
            </w:r>
            <w:r>
              <w:t>Кокорев</w:t>
            </w:r>
          </w:p>
          <w:p w:rsidR="00BE36C9" w:rsidRDefault="00BE36C9" w:rsidP="002874E6">
            <w:pPr>
              <w:pStyle w:val="1"/>
              <w:ind w:left="0"/>
              <w:jc w:val="both"/>
            </w:pPr>
          </w:p>
        </w:tc>
      </w:tr>
    </w:tbl>
    <w:p w:rsidR="00BE36C9" w:rsidRDefault="00BE36C9" w:rsidP="00BE36C9">
      <w:pPr>
        <w:ind w:firstLine="708"/>
        <w:jc w:val="both"/>
      </w:pPr>
    </w:p>
    <w:p w:rsidR="00BE36C9" w:rsidRDefault="00BE36C9" w:rsidP="00BE36C9"/>
    <w:p w:rsidR="00BE36C9" w:rsidRDefault="00BE36C9" w:rsidP="00BE36C9"/>
    <w:p w:rsidR="00BE36C9" w:rsidRDefault="00BE36C9" w:rsidP="00BE36C9"/>
    <w:p w:rsidR="00BE36C9" w:rsidRDefault="00BE36C9" w:rsidP="00BE36C9"/>
    <w:p w:rsidR="00092ADA" w:rsidRDefault="00092ADA" w:rsidP="00092ADA">
      <w:pPr>
        <w:ind w:firstLine="708"/>
        <w:jc w:val="both"/>
      </w:pPr>
    </w:p>
    <w:p w:rsidR="008F25C6" w:rsidRDefault="008F25C6" w:rsidP="008F25C6"/>
    <w:p w:rsidR="008F25C6" w:rsidRDefault="008F25C6" w:rsidP="008F25C6"/>
    <w:p w:rsidR="000425AC" w:rsidRDefault="000425AC"/>
    <w:sectPr w:rsidR="000425AC" w:rsidSect="00E00CAE">
      <w:headerReference w:type="default" r:id="rId8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EB2" w:rsidRDefault="00A77EB2">
      <w:r>
        <w:separator/>
      </w:r>
    </w:p>
  </w:endnote>
  <w:endnote w:type="continuationSeparator" w:id="0">
    <w:p w:rsidR="00A77EB2" w:rsidRDefault="00A77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EB2" w:rsidRDefault="00A77EB2">
      <w:r>
        <w:separator/>
      </w:r>
    </w:p>
  </w:footnote>
  <w:footnote w:type="continuationSeparator" w:id="0">
    <w:p w:rsidR="00A77EB2" w:rsidRDefault="00A77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1C2" w:rsidRDefault="00F06236">
    <w:pPr>
      <w:pStyle w:val="a4"/>
      <w:jc w:val="center"/>
    </w:pPr>
    <w:r>
      <w:rPr>
        <w:rStyle w:val="a3"/>
      </w:rPr>
      <w:fldChar w:fldCharType="begin"/>
    </w:r>
    <w:r w:rsidR="008F25C6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791632">
      <w:rPr>
        <w:rStyle w:val="a3"/>
        <w:noProof/>
      </w:rPr>
      <w:t>2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F7E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290A2354"/>
    <w:multiLevelType w:val="hybridMultilevel"/>
    <w:tmpl w:val="1AA4886C"/>
    <w:lvl w:ilvl="0" w:tplc="406023D6">
      <w:start w:val="1"/>
      <w:numFmt w:val="decimal"/>
      <w:lvlText w:val="%1."/>
      <w:lvlJc w:val="left"/>
      <w:pPr>
        <w:ind w:left="1632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4E6923"/>
    <w:multiLevelType w:val="hybridMultilevel"/>
    <w:tmpl w:val="75E2E04C"/>
    <w:lvl w:ilvl="0" w:tplc="E7462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1C3AC3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56623E6F"/>
    <w:multiLevelType w:val="hybridMultilevel"/>
    <w:tmpl w:val="0FA6ADE2"/>
    <w:lvl w:ilvl="0" w:tplc="E7462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DEC4359"/>
    <w:multiLevelType w:val="multilevel"/>
    <w:tmpl w:val="D7EE7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76282CEC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794100B8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5C6"/>
    <w:rsid w:val="000031D5"/>
    <w:rsid w:val="00016AA3"/>
    <w:rsid w:val="00021D8E"/>
    <w:rsid w:val="00030DEE"/>
    <w:rsid w:val="000425AC"/>
    <w:rsid w:val="00065F7B"/>
    <w:rsid w:val="00092ADA"/>
    <w:rsid w:val="000E4294"/>
    <w:rsid w:val="00104655"/>
    <w:rsid w:val="001C25D8"/>
    <w:rsid w:val="001F5469"/>
    <w:rsid w:val="00205216"/>
    <w:rsid w:val="00217B01"/>
    <w:rsid w:val="00227B68"/>
    <w:rsid w:val="0023754A"/>
    <w:rsid w:val="00254F95"/>
    <w:rsid w:val="00281930"/>
    <w:rsid w:val="002A098A"/>
    <w:rsid w:val="002D7640"/>
    <w:rsid w:val="002F6956"/>
    <w:rsid w:val="00343679"/>
    <w:rsid w:val="00374673"/>
    <w:rsid w:val="003D3EE8"/>
    <w:rsid w:val="004207D5"/>
    <w:rsid w:val="00485503"/>
    <w:rsid w:val="004E3475"/>
    <w:rsid w:val="004F64DA"/>
    <w:rsid w:val="00521D00"/>
    <w:rsid w:val="00563778"/>
    <w:rsid w:val="00584CD0"/>
    <w:rsid w:val="005A4808"/>
    <w:rsid w:val="00616661"/>
    <w:rsid w:val="00702BA3"/>
    <w:rsid w:val="0071690B"/>
    <w:rsid w:val="00756483"/>
    <w:rsid w:val="00791632"/>
    <w:rsid w:val="007B37E7"/>
    <w:rsid w:val="007B3C02"/>
    <w:rsid w:val="007C2294"/>
    <w:rsid w:val="007F2AE1"/>
    <w:rsid w:val="00803AF7"/>
    <w:rsid w:val="008556DB"/>
    <w:rsid w:val="0086075D"/>
    <w:rsid w:val="00865B05"/>
    <w:rsid w:val="00885653"/>
    <w:rsid w:val="008A37C8"/>
    <w:rsid w:val="008B37BC"/>
    <w:rsid w:val="008D0305"/>
    <w:rsid w:val="008E2A3E"/>
    <w:rsid w:val="008E5905"/>
    <w:rsid w:val="008F25C6"/>
    <w:rsid w:val="00930B88"/>
    <w:rsid w:val="00974284"/>
    <w:rsid w:val="009958EC"/>
    <w:rsid w:val="009B5CA9"/>
    <w:rsid w:val="009E5F6D"/>
    <w:rsid w:val="00A1437A"/>
    <w:rsid w:val="00A53896"/>
    <w:rsid w:val="00A647CA"/>
    <w:rsid w:val="00A77EB2"/>
    <w:rsid w:val="00AB053F"/>
    <w:rsid w:val="00AB1142"/>
    <w:rsid w:val="00AD36F1"/>
    <w:rsid w:val="00B12EC9"/>
    <w:rsid w:val="00B45BCB"/>
    <w:rsid w:val="00B514ED"/>
    <w:rsid w:val="00B7502E"/>
    <w:rsid w:val="00B87572"/>
    <w:rsid w:val="00BB384B"/>
    <w:rsid w:val="00BE2D2B"/>
    <w:rsid w:val="00BE36C9"/>
    <w:rsid w:val="00C13AA8"/>
    <w:rsid w:val="00C2188E"/>
    <w:rsid w:val="00C44519"/>
    <w:rsid w:val="00CA3FDA"/>
    <w:rsid w:val="00D70100"/>
    <w:rsid w:val="00D707AD"/>
    <w:rsid w:val="00D93DF4"/>
    <w:rsid w:val="00DA54DE"/>
    <w:rsid w:val="00DC1329"/>
    <w:rsid w:val="00E37C5D"/>
    <w:rsid w:val="00EA4546"/>
    <w:rsid w:val="00EC1EE6"/>
    <w:rsid w:val="00F06236"/>
    <w:rsid w:val="00F61F69"/>
    <w:rsid w:val="00FA24EF"/>
    <w:rsid w:val="00FE009A"/>
    <w:rsid w:val="00FE04F5"/>
    <w:rsid w:val="00FE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26AB"/>
  <w15:docId w15:val="{30004068-0ED7-4A92-85A1-80F0BCE1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F25C6"/>
  </w:style>
  <w:style w:type="paragraph" w:styleId="a4">
    <w:name w:val="header"/>
    <w:basedOn w:val="a"/>
    <w:link w:val="a5"/>
    <w:rsid w:val="008F25C6"/>
    <w:pPr>
      <w:tabs>
        <w:tab w:val="center" w:pos="4677"/>
        <w:tab w:val="right" w:pos="9355"/>
      </w:tabs>
    </w:pPr>
    <w:rPr>
      <w:sz w:val="28"/>
    </w:rPr>
  </w:style>
  <w:style w:type="character" w:customStyle="1" w:styleId="a5">
    <w:name w:val="Верхний колонтитул Знак"/>
    <w:basedOn w:val="a0"/>
    <w:link w:val="a4"/>
    <w:rsid w:val="008F25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"/>
    <w:link w:val="a7"/>
    <w:unhideWhenUsed/>
    <w:rsid w:val="008F25C6"/>
    <w:rPr>
      <w:rFonts w:ascii="Consolas" w:eastAsia="Calibri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rsid w:val="008F25C6"/>
    <w:rPr>
      <w:rFonts w:ascii="Consolas" w:eastAsia="Calibri" w:hAnsi="Consolas" w:cs="Times New Roman"/>
      <w:sz w:val="21"/>
      <w:szCs w:val="21"/>
    </w:rPr>
  </w:style>
  <w:style w:type="paragraph" w:customStyle="1" w:styleId="1">
    <w:name w:val="Абзац списка1"/>
    <w:basedOn w:val="a"/>
    <w:rsid w:val="008F25C6"/>
    <w:pPr>
      <w:ind w:left="720"/>
      <w:contextualSpacing/>
    </w:pPr>
  </w:style>
  <w:style w:type="paragraph" w:styleId="a8">
    <w:name w:val="List Paragraph"/>
    <w:basedOn w:val="a"/>
    <w:uiPriority w:val="34"/>
    <w:qFormat/>
    <w:rsid w:val="008F25C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F25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25C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BE2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925B0-F8FE-4C0B-BF22-13E6C540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2355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Ryabova Tatiyana</cp:lastModifiedBy>
  <cp:revision>19</cp:revision>
  <cp:lastPrinted>2015-06-03T06:21:00Z</cp:lastPrinted>
  <dcterms:created xsi:type="dcterms:W3CDTF">2016-08-05T06:08:00Z</dcterms:created>
  <dcterms:modified xsi:type="dcterms:W3CDTF">2023-10-13T07:13:00Z</dcterms:modified>
</cp:coreProperties>
</file>