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36B" w:rsidRPr="00ED6A0E" w:rsidRDefault="0085736B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B3C4D" w:rsidRPr="00ED6A0E" w:rsidRDefault="00226BF1" w:rsidP="00226B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6A0E">
        <w:rPr>
          <w:rFonts w:ascii="Times New Roman" w:hAnsi="Times New Roman" w:cs="Times New Roman"/>
          <w:b/>
          <w:sz w:val="24"/>
          <w:szCs w:val="24"/>
        </w:rPr>
        <w:t>Требования к проведению</w:t>
      </w:r>
      <w:r w:rsidR="002B3C4D" w:rsidRPr="00ED6A0E">
        <w:rPr>
          <w:rFonts w:ascii="Times New Roman" w:hAnsi="Times New Roman" w:cs="Times New Roman"/>
          <w:b/>
          <w:sz w:val="24"/>
          <w:szCs w:val="24"/>
        </w:rPr>
        <w:t xml:space="preserve"> работ подрядной организацией.</w:t>
      </w:r>
    </w:p>
    <w:p w:rsidR="002B3C4D" w:rsidRPr="00ED6A0E" w:rsidRDefault="002B3C4D" w:rsidP="00B1340D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При выполнении работ подрядной организации предъявляются следующие требования: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месте проведения подрядной организацией работ на границе рабочей зоны у каждого входа на площадку подрядная организация должна разместить информационную табличку (размером не менее листа А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) с указанием: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- наименования подрядной организации;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ответственных:  руководителя организации (Ф.И.О., должность, телефон),  производителя работ (Ф.И.О., должность, телефон), специалиста по  охране  труда и промышленной безопасности.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выполняет работы в соответствии с заключенным договором, соблюдая требования в области охраны труда, промышленной, пожарной безопасности и охраны окружающей среды, предъявляемые заказчиком и в соответствии с законодательными и иными нормативными требованиями, соблюдая  требования по следующим разделам (в случае применимости):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 xml:space="preserve">1.1.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Строительная площадка и оборудование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за свой счет поставить полный комплект установок и оборудования, необходимых для производства работ, и обязуется поддерживать их в надлежащем порядке и техническом состоянии (если иное не предусмотрено договором).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обязана обеспечить, чтобы все установки, оборудование, силовые и ручные инструменты, доставленные на строительную площадку самой подрядной организацией или ее субподрядчиками, отвечали следующим условиям и критериям: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пригодность для типа работ, выполняемых с их помощью;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- до внедрения и применения на строительной площадке все установки, оборудование, силовые и ручные инструменты  прошли учет и регистрацию в соответствующем журнале, были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испытаны и проверены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, пронумерованы и промаркированы  в соответствии с обязательными предписанными нормами и правилами;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необходимое техническое обслуживание в соответствии с рекомендациями соответствующих изготовителей;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проходят проверку  в соответствии с требованиями действующего  законодательства.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установка или оборудование перестают исправно функционировать и могут, по мнению представителя Заказчика/Агента, оказать негативное воздействие на ход выполнения работ, подрядная организация, в соответствии с инструкциями, полученными от представителя Заказчика/Агента, обязана изъять с площадки неработающую установку или оборудование и бесплатно заменить их аналогичной установкой или оборудованием, находящемся в исправном состоянии.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Представитель Заказчика/Агента имеет право инспектировать все установки или оборудование, поставленные на строительную площадку подрядной организацией.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если представитель заказчика имеет основания полагать, что какое-либо оборудование или установка является неисправным, бракованным, небезопасным для выполнения работ на строительной площадке, представитель заказчика обязан в письменной форме уведомить об этом подрядную организацию, а подрядная организация в свою очередь обязан незамедлительно изъять указанную установку или оборудование со строительной площадки и заменить его аналогом, отвечающим требованиям безопасности.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lastRenderedPageBreak/>
        <w:t xml:space="preserve">1.2. 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Проектирование и строительство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обязуется вести Общий журнал работ (СНиП 12-01-2004 "Организация строительства" или иные национальные требования для работ за пределами РФ), который является  основным первичным производственным документом, отражающим технологическую последовательность, сроки, качество выполнения и условия производства строительно-монтажных работ. Основное назначение журнала – обеспечение возможности руководителям и исполнителям отследить результаты работ, определяющих прочность, устойчивость и надежность здания (сооружения). Проверка журнала производится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ежесменно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куратором договора.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.3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Опасные работы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Представитель Заказчика/Агента имеет право отдавать прямое и обязательное к исполнению указание подрядной организации приостанавливать любые работы, которые представитель Заказчика/Агента рассматривает как выполняемые с нарушением норм и правил промышленной безопасности и охраны труда в случаях, представляющих угрозу для жизни и здоровья работников предприятия, подрядных, субподрядных организаций, посетителей, до устранения выявленного нарушения.</w:t>
      </w:r>
      <w:proofErr w:type="gramEnd"/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.4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Складские, офисные и бытовые помещения строительной площадки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До размещения складских помещений на территории строительной площадки подрядная организация обязана получить письменное одобрение плана их размещения и разрешение на их возведение у организации-владельца объекта.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целях выполнения работ на строительной площадке разрешается возводить лишь обоснованно необходимое количество складских помещений.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несет ответственность за все бытовые помещения, необходимые его работникам. Подрядная организация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обеспечить содержание зоны, отведенной под бытовые помещения, в  санитарно-техническом состоянии, удовлетворяющем требованиям, предъявляемым представителем заказчика и в соответствии с законодательством.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Представители Заказчика/Агента вправе проводить инспекционные проверки помещений подрядной организации, установленных на строительной площадке. В случае обнаружения фактов, подтверждающих нарушение требований промышленной, пожарной безопасности и требований охраны труда, представители заказчика  имеют право отдать распоряжение подрядной организации о прекращении выполнения работ и устранении выявленных нарушений. </w:t>
      </w:r>
    </w:p>
    <w:p w:rsidR="002B3C4D" w:rsidRPr="00ED6A0E" w:rsidRDefault="00B1340D" w:rsidP="00B1340D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.5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Зоны выгрузки, укладки и хранения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 течение всего времени подрядная организация несет ответственность за безопасное и должное хранение всех материалов и оборудования на строительной площадке.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несет ответственность за безопасную обработку, разгрузку и погрузку принимаемых и отправляемых материалов.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Доступ на строительную площадку и контроль доступа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ab/>
        <w:t>Весь персонал подрядной организации при нахождении на строительной площадке обязан соблюдать правила пропускного и внутри объектового режима, установленные на предприятии.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Каждый работник подрядной организации, находясь на строительной площадке, должен иметь при себе пропуск установленного образца, содержащего следующие сведения: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наименование подрядной организации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личная фотография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- Ф.И.О.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lastRenderedPageBreak/>
        <w:t>Передача работником своего пропуска другому лицу  и использование чужого пропуска для прохода на объекты компании не допускается.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На арендуемых подрядной организацией помещениях, зданиях, инженерных сооружениях, площадях и оборудовании также должны быть размещены информационные таблички с указанием наименования подрядной организации и ответственного за их эксплуатацию, санитарное и противопожарное состояние.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обязуется соблюдать требования систем контроля доступа на территорию строительной площадки предприятия. При входе и выходе со строительной площадки, территории действующего предприятия, по требованию персонала, контролирующего доступ, работники обязаны предъявлять пропуска для проверки и идентификации. В дополнение к этому, при работах внутри помещений, пропуск необходимо предъявлять по требованию контролирующего и надзорного персонала этих помещений.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Несоблюдение этих требований будет рассматриваться как серьезное нарушение внутри объектового режима, которое может повлечь за собой принятие дисциплинарных мер по удалению нарушителя с территории  и временное отстранение его от работы без сохранения оплаты труда.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Пропуска работникам подрядных (субподрядных) организаций оформляются по фамильному списку по согласованию со службой охраны труда после проведения инструктажа.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6A0E">
        <w:rPr>
          <w:rFonts w:ascii="Times New Roman" w:hAnsi="Times New Roman" w:cs="Times New Roman"/>
          <w:sz w:val="24"/>
          <w:szCs w:val="24"/>
        </w:rPr>
        <w:t>Пропуска на автотранспорт (в том числе личный) и другую самоходную технику оформляет служба безопасности предприятия по письменному запросу подрядной организации и с согласованием с куратором договора, ответственным за координацию работ по договору с подрядчиком (Приложение 2.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«Форма приказа (распоряжения) о назначении ответственных по  надзору за соблюдением требований промышленной, пожарной, экологической безопасности и  требований охраны труда при выполнении работ подрядной организацией»).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 xml:space="preserve"> При въезде на территорию организации  работники подрядной организации обязаны предъявить пропуск и документ, удостоверяющий личность. Допуск на территорию  работников подрядных организаций, автотранспорта и другой самоходной техники без оформления в полном объеме вышеназванных документов запрещен.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.6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Противопожарная безопасность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Подрядчик несет ответственность за осведомленность всего персонала в вопросах противопожарной безопасности и за умение использовать  средства пожаротушения.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.7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Транспортные средства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Подрядчик обязан самостоятельно координировать передвижение своих транспортных сре</w:t>
      </w:r>
      <w:proofErr w:type="gramStart"/>
      <w:r w:rsidRPr="00ED6A0E">
        <w:rPr>
          <w:rFonts w:ascii="Times New Roman" w:hAnsi="Times New Roman" w:cs="Times New Roman"/>
          <w:sz w:val="24"/>
          <w:szCs w:val="24"/>
        </w:rPr>
        <w:t>дств в пр</w:t>
      </w:r>
      <w:proofErr w:type="gramEnd"/>
      <w:r w:rsidRPr="00ED6A0E">
        <w:rPr>
          <w:rFonts w:ascii="Times New Roman" w:hAnsi="Times New Roman" w:cs="Times New Roman"/>
          <w:sz w:val="24"/>
          <w:szCs w:val="24"/>
        </w:rPr>
        <w:t>еделах строительной площадки, предприятия. Скорость движения транспортных средств на территории не должна превышать скорости установленной на предприятии, а в зданиях цехов 5 км/ч, если иное не оговорено утвержденными схемами передвижения.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Все транспортные средства, используемые Подрядной организацией, должны содержаться в технически исправном состоянии, каждый автомобиль должен быть обеспечен специальными упорами (не менее 2 штук) для подкладывания под колеса, широкой подкладкой под пятку домкрата, а также медицинской аптечкой, знаком аварийной остановки и огнетушителем. Автобусы и грузовые автомобили, приспособленные для перевозки людей, и специально оборудованные для этих целей, должны укомплектовываться дополнительно вторым огнетушителем, при этом один огнетушитель должен находиться в кабине водителя, второй – в пассажирском салоне автобуса или кузове автомобиля.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Управлять транспортными средствами на территории разрешается водителям или лицам, назначенным соответствующим приказом, имеющим удостоверение на право управления соответствующим видом транспортного средства.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lastRenderedPageBreak/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.8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 xml:space="preserve">Тепловые, воздушные, водопроводные, канализационные и прочие сети 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Подрядная организация обязана предъявить в службу </w:t>
      </w:r>
      <w:proofErr w:type="spellStart"/>
      <w:r w:rsidRPr="00ED6A0E">
        <w:rPr>
          <w:rFonts w:ascii="Times New Roman" w:hAnsi="Times New Roman" w:cs="Times New Roman"/>
          <w:sz w:val="24"/>
          <w:szCs w:val="24"/>
        </w:rPr>
        <w:t>ЭОТПиПБ</w:t>
      </w:r>
      <w:proofErr w:type="spellEnd"/>
      <w:r w:rsidRPr="00ED6A0E">
        <w:rPr>
          <w:rFonts w:ascii="Times New Roman" w:hAnsi="Times New Roman" w:cs="Times New Roman"/>
          <w:sz w:val="24"/>
          <w:szCs w:val="24"/>
        </w:rPr>
        <w:t xml:space="preserve"> Заказчика (Принципала) копию приказа о назначении лица, ответственного за безопасную и безаварийную эксплуатацию и содержание сетей (с заполненным листом ознакомления),  а также удостоверения персонала с допуском к эксплуатации и содержанию сетей.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.9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Электроснабжение</w:t>
      </w:r>
    </w:p>
    <w:p w:rsidR="002B3C4D" w:rsidRPr="00ED6A0E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 xml:space="preserve">Любая электроустановка, используемая подрядчиком, должна соответствовать требованиям действующего законодательства. Подрядная организация обязана предъявить приказ о назначении лица, ответственного за электрохозяйство (с заполненным листом ознакомления), а также удостоверения с указанием присвоенных групп по электробезопасности. </w:t>
      </w:r>
    </w:p>
    <w:p w:rsidR="002B3C4D" w:rsidRPr="00ED6A0E" w:rsidRDefault="00ED6A0E" w:rsidP="00ED6A0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D6A0E">
        <w:rPr>
          <w:rFonts w:ascii="Times New Roman" w:hAnsi="Times New Roman" w:cs="Times New Roman"/>
          <w:i/>
          <w:sz w:val="24"/>
          <w:szCs w:val="24"/>
        </w:rPr>
        <w:t>1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>.10</w:t>
      </w:r>
      <w:r w:rsidR="002B3C4D" w:rsidRPr="00ED6A0E">
        <w:rPr>
          <w:rFonts w:ascii="Times New Roman" w:hAnsi="Times New Roman" w:cs="Times New Roman"/>
          <w:i/>
          <w:sz w:val="24"/>
          <w:szCs w:val="24"/>
        </w:rPr>
        <w:tab/>
        <w:t>Управление на строительной площадке</w:t>
      </w:r>
    </w:p>
    <w:p w:rsidR="00824E22" w:rsidRDefault="002B3C4D" w:rsidP="0022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D6A0E">
        <w:rPr>
          <w:rFonts w:ascii="Times New Roman" w:hAnsi="Times New Roman" w:cs="Times New Roman"/>
          <w:sz w:val="24"/>
          <w:szCs w:val="24"/>
        </w:rPr>
        <w:t>Подрядная организация несет ответственность за своих работников,  за работников своих субподрядных организаций, включая их полную осведомленность и контроль в отношении выполняемых действий.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>.1</w:t>
      </w:r>
      <w:r>
        <w:rPr>
          <w:rFonts w:ascii="Times New Roman" w:hAnsi="Times New Roman" w:cs="Times New Roman"/>
          <w:i/>
          <w:sz w:val="24"/>
          <w:szCs w:val="24"/>
        </w:rPr>
        <w:t>1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Заключение договора с подрядной организацией на выполнение работ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Договор с подрядной организацией </w:t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заключается и оформляется</w:t>
      </w:r>
      <w:proofErr w:type="gramEnd"/>
      <w:r w:rsidRPr="00142ADE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Заказчиком порядком.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Заключение договора с подрядной организацией производится при наличии в договоре обязательного раздела, указывающего на условия и ответственность подрядной организации за выполнение  требований промышленной, пожарной, экологической безопасности, требований охраны труда, указанных в настоящем регламенте  (как при производстве работ, так и при нахождении на территории организации).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 заключении договоров подряда подрядной организации с субподрядными организациями в договорах должны быть изложены аналогичные обязательства, указывающие на условия и ответственность субподрядной организации за выполнение требований промышленной, пожарной, экологической безопасности и  требований охраны труда.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Подрядная организация при привлечении субподрядных организаций для выполнения работ на своем объекте должна обеспечить выполнение требований промышленной, пожарной, экологической безопасности и  требований охраны труда, установленных на объектах компании. Подрядная организация несет полную ответственность за соблюдение правил субподрядной организацией. Заказчик имеет право осуществлять контроль деятельности субподрядных организаций на всех объектах. </w:t>
      </w:r>
    </w:p>
    <w:p w:rsid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Привлечение подрядной организацией к работам механизмов, кранов и автотранспорта и другой техники сторонних организаций (за исключением взятой в аренду) должно  быть  дополнительно согласовано  с   руководителем подразделения /директором предприятия,  заключившего договор на выполнение работ с подрядной организацией.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1.12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 xml:space="preserve">Контроль выполнения требований промышленной, пожарной, экологической безопасности и  требований охраны труда подрядной организацией при выполнении работ, ответственность за нарушение требований норм, правил, инструкций по охране труда, промышленной безопасности и охране окружающей среды.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Работники подрядных организаций обязаны: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соблюдать требования, нормы, инструкции по охране труда, производственной, экологической и пожарной безопасности, правила внутреннего трудового распорядка;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правильно применять средства индивидуальной и коллективной защиты;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>- проходить обучение безопасным методам и приемам выполнения работ, инструктаж по охране труда, стажировку на рабочем месте и проверку знаний требований охраны труда и промышленной безопасности;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немедленно извещать своего непосредственного или вышестоящего руководителя о любой ситуации, угрожающей жизни и здоровью людей, о каждом несчастном случае на производстве, аварии, пожаре, или об ухудшении состояния своего здоровья, в том числе о проявлении острого профессионального заболевания (отравления);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- проходить предварительные (при поступлении на работу) и периодические (в течение трудовой деятельности) медицинские осмотры (обследования).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Заказчик вправе в любое время в присутствии инженерно-технического работника подрядчика (субподрядчика) проверять соблюдение Подрядчиком (его субподрядчиками) требований нормативно-правовых актов по охране труда, промышленной и экологической безопасности, плана производства работ.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 инициативе Заказчика может проводиться выборочный контроль работников подрядных организаций на наличие наркотического и алкогольного опьянения.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Работники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допустившие нарушения экологических требований, требований промышленной, пожарной безопасности и охраны труда, невыполнение обязательств по договорам, соглашениям по охране труда, своих должностных обязанностей, предписаний контролирующих органов, а также приказов, указаний и распоряжений руководства, несут ответственность в порядке, установленном законодательством Российской Федерации 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(за пределами РФ - национального законодательства). В зависимости от характера и степени нарушений работники могут привлекаться к дисциплинарной, административной, уголовной и материальной ответственности.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У работников подрядных и </w:t>
      </w:r>
      <w:proofErr w:type="spellStart"/>
      <w:r w:rsidRPr="00142ADE">
        <w:rPr>
          <w:rFonts w:ascii="Times New Roman" w:hAnsi="Times New Roman" w:cs="Times New Roman"/>
          <w:sz w:val="24"/>
          <w:szCs w:val="24"/>
        </w:rPr>
        <w:t>субподпрядных</w:t>
      </w:r>
      <w:proofErr w:type="spellEnd"/>
      <w:r w:rsidRPr="00142ADE">
        <w:rPr>
          <w:rFonts w:ascii="Times New Roman" w:hAnsi="Times New Roman" w:cs="Times New Roman"/>
          <w:sz w:val="24"/>
          <w:szCs w:val="24"/>
        </w:rPr>
        <w:t xml:space="preserve"> организаций, трижды нарушивших требования по охране труда, промышленной и пожарной безопасности в течение календарного года или замеченных  в однократном грубом нарушении указанных требований, представляющих угрозу для жизни и здоровья работников, посетителей или приведших к возникновению чрезвычайного происшествия изымается пропуск, и указанный работник удаляется с территории. Дальнейшее привлечение указанного работника к  работам, выполняемым на этом объекте, не допускается.</w:t>
      </w:r>
    </w:p>
    <w:p w:rsidR="00142ADE" w:rsidRPr="00142ADE" w:rsidRDefault="00142ADE" w:rsidP="00142ADE">
      <w:pPr>
        <w:pStyle w:val="a7"/>
        <w:spacing w:before="120" w:after="120"/>
        <w:ind w:left="35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1.13</w:t>
      </w:r>
      <w:r w:rsidRPr="00142ADE">
        <w:rPr>
          <w:rFonts w:ascii="Times New Roman" w:hAnsi="Times New Roman" w:cs="Times New Roman"/>
          <w:i/>
          <w:sz w:val="24"/>
          <w:szCs w:val="24"/>
        </w:rPr>
        <w:tab/>
        <w:t>Обнаружение и регистрация нарушения /несчастного случая/ЧП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>Подрядная организация должна немедленно извещать заказчика о любых происшествиях, связанных с деятельностью подрядчика или его субподрядчиков, которые причинили или могли бы причинить: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любую производственную травму работнику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- любой ущерб имуществу компании, заказчика, подрядчика, субподрядчика или третьей стороне;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42ADE">
        <w:rPr>
          <w:rFonts w:ascii="Times New Roman" w:hAnsi="Times New Roman" w:cs="Times New Roman"/>
          <w:sz w:val="24"/>
          <w:szCs w:val="24"/>
        </w:rPr>
        <w:t>- вред окружающей среде.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Заказчик имеет право расследовать или принимать участие в расследовании любого из ЧП в сфере ЭОТПБ,  где бы оно не произошло, и имеет неограниченный доступ в любое время к объектам, оборудованию, материалам, персоналу и записям подрядной и субподрядной организации для этой цели (за исключением случаев, когда распространение таких сведений запрещено законом или договорными обязательствами).</w:t>
      </w:r>
      <w:proofErr w:type="gramEnd"/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Изложенные права на доступ к объектам подрядная организация должна включить во все договора с субподрядными организациями.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lastRenderedPageBreak/>
        <w:tab/>
        <w:t>Подрядная организация должна оказывать всяческое содействие и по мере необходимости участвовать в проводимых расследованиях таких происшествий.</w:t>
      </w:r>
    </w:p>
    <w:p w:rsidR="00142ADE" w:rsidRPr="00142AD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 xml:space="preserve">Настоящий пункт не запрещает подрядной организации проводить собственное расследование происшествий. В таком случае Заказчику </w:t>
      </w:r>
      <w:proofErr w:type="gramStart"/>
      <w:r w:rsidRPr="00142ADE">
        <w:rPr>
          <w:rFonts w:ascii="Times New Roman" w:hAnsi="Times New Roman" w:cs="Times New Roman"/>
          <w:sz w:val="24"/>
          <w:szCs w:val="24"/>
        </w:rPr>
        <w:t>предоставляется отчет</w:t>
      </w:r>
      <w:proofErr w:type="gramEnd"/>
      <w:r w:rsidRPr="00142ADE">
        <w:rPr>
          <w:rFonts w:ascii="Times New Roman" w:hAnsi="Times New Roman" w:cs="Times New Roman"/>
          <w:sz w:val="24"/>
          <w:szCs w:val="24"/>
        </w:rPr>
        <w:t xml:space="preserve"> по результатам расследования.</w:t>
      </w:r>
    </w:p>
    <w:p w:rsidR="00142ADE" w:rsidRPr="00ED6A0E" w:rsidRDefault="00142ADE" w:rsidP="00142A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ab/>
        <w:t>Подрядная организация должна выполнить все рекомендации, вытекающие из расследования происшествия, и обеспечить, чтобы результаты расследования были в полной мере доведены до собственного персонала и персонала субподрядных организаций.</w:t>
      </w:r>
    </w:p>
    <w:p w:rsidR="00ED6A0E" w:rsidRPr="00142ADE" w:rsidRDefault="00ED6A0E" w:rsidP="00ED6A0E">
      <w:pPr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 w:rsidRPr="00142ADE">
        <w:rPr>
          <w:rFonts w:ascii="Times New Roman" w:hAnsi="Times New Roman" w:cs="Times New Roman"/>
          <w:sz w:val="24"/>
          <w:szCs w:val="24"/>
        </w:rPr>
        <w:t xml:space="preserve">ПОДПИСИ СТОРОН 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944"/>
        <w:gridCol w:w="4945"/>
      </w:tblGrid>
      <w:tr w:rsidR="00ED6A0E" w:rsidRPr="00142ADE" w:rsidTr="00ED6A0E">
        <w:trPr>
          <w:trHeight w:val="1797"/>
        </w:trPr>
        <w:tc>
          <w:tcPr>
            <w:tcW w:w="4944" w:type="dxa"/>
          </w:tcPr>
          <w:p w:rsidR="00ED6A0E" w:rsidRPr="00142ADE" w:rsidRDefault="00ED6A0E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ЗАКАЗЧИК:</w:t>
            </w:r>
          </w:p>
          <w:p w:rsidR="00ED6A0E" w:rsidRPr="00142ADE" w:rsidRDefault="00ED6A0E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Управляющий директор</w:t>
            </w:r>
          </w:p>
          <w:p w:rsidR="00ED6A0E" w:rsidRPr="00142ADE" w:rsidRDefault="00ED6A0E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>АО «РУСАЛ Ачинск»</w:t>
            </w:r>
          </w:p>
          <w:p w:rsidR="00ED6A0E" w:rsidRPr="00142ADE" w:rsidRDefault="00ED6A0E" w:rsidP="00073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sz w:val="24"/>
                <w:szCs w:val="24"/>
              </w:rPr>
              <w:t>___________________Е.И.</w:t>
            </w:r>
            <w:r w:rsidR="0005267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2ADE">
              <w:rPr>
                <w:rFonts w:ascii="Times New Roman" w:hAnsi="Times New Roman" w:cs="Times New Roman"/>
                <w:sz w:val="24"/>
                <w:szCs w:val="24"/>
              </w:rPr>
              <w:t>Жуков</w:t>
            </w:r>
          </w:p>
        </w:tc>
        <w:tc>
          <w:tcPr>
            <w:tcW w:w="4945" w:type="dxa"/>
          </w:tcPr>
          <w:p w:rsidR="00ED6A0E" w:rsidRPr="00142ADE" w:rsidRDefault="00ED6A0E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ПОДРЯДЧИК:</w:t>
            </w:r>
          </w:p>
          <w:p w:rsidR="00ED6A0E" w:rsidRPr="00142ADE" w:rsidRDefault="005B5D7B" w:rsidP="00073A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Генеральный д</w:t>
            </w:r>
            <w:r w:rsidR="00ED6A0E" w:rsidRPr="00142ADE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</w:p>
          <w:p w:rsidR="00ED6A0E" w:rsidRPr="00142ADE" w:rsidRDefault="005B5D7B" w:rsidP="00073A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C6D9F" w:rsidRPr="006C6D9F"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A0E" w:rsidRPr="00142AD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ED6A0E" w:rsidRPr="00142ADE">
              <w:rPr>
                <w:rFonts w:ascii="Times New Roman" w:hAnsi="Times New Roman" w:cs="Times New Roman"/>
                <w:sz w:val="24"/>
                <w:szCs w:val="24"/>
              </w:rPr>
              <w:t>Иркутскэнерго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ремонт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D6A0E" w:rsidRPr="00142ADE" w:rsidRDefault="00ED6A0E" w:rsidP="005B5D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2ADE"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__________________</w:t>
            </w:r>
            <w:r w:rsidR="005B5D7B">
              <w:rPr>
                <w:rFonts w:ascii="Times New Roman" w:hAnsi="Times New Roman" w:cs="Times New Roman"/>
                <w:sz w:val="24"/>
                <w:szCs w:val="24"/>
              </w:rPr>
              <w:t>М.В. Кудрявцев</w:t>
            </w:r>
          </w:p>
        </w:tc>
      </w:tr>
    </w:tbl>
    <w:p w:rsidR="00ED6A0E" w:rsidRPr="00ED6A0E" w:rsidRDefault="00ED6A0E" w:rsidP="00ED6A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ED6A0E" w:rsidRPr="00ED6A0E" w:rsidSect="00ED6A0E">
      <w:headerReference w:type="first" r:id="rId8"/>
      <w:pgSz w:w="11907" w:h="16839" w:code="9"/>
      <w:pgMar w:top="709" w:right="708" w:bottom="709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523" w:rsidRDefault="005D1523" w:rsidP="00226BF1">
      <w:pPr>
        <w:spacing w:after="0" w:line="240" w:lineRule="auto"/>
      </w:pPr>
      <w:r>
        <w:separator/>
      </w:r>
    </w:p>
  </w:endnote>
  <w:endnote w:type="continuationSeparator" w:id="0">
    <w:p w:rsidR="005D1523" w:rsidRDefault="005D1523" w:rsidP="0022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523" w:rsidRDefault="005D1523" w:rsidP="00226BF1">
      <w:pPr>
        <w:spacing w:after="0" w:line="240" w:lineRule="auto"/>
      </w:pPr>
      <w:r>
        <w:separator/>
      </w:r>
    </w:p>
  </w:footnote>
  <w:footnote w:type="continuationSeparator" w:id="0">
    <w:p w:rsidR="005D1523" w:rsidRDefault="005D1523" w:rsidP="00226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36B" w:rsidRPr="00226BF1" w:rsidRDefault="0085736B" w:rsidP="0085736B">
    <w:pPr>
      <w:pStyle w:val="a3"/>
      <w:spacing w:after="120"/>
      <w:jc w:val="right"/>
      <w:rPr>
        <w:rFonts w:ascii="Times New Roman" w:hAnsi="Times New Roman" w:cs="Times New Roman"/>
      </w:rPr>
    </w:pPr>
    <w:r w:rsidRPr="00226BF1">
      <w:rPr>
        <w:rFonts w:ascii="Times New Roman" w:hAnsi="Times New Roman" w:cs="Times New Roman"/>
      </w:rPr>
      <w:t>Приложение №</w:t>
    </w:r>
    <w:r w:rsidR="009167B8">
      <w:rPr>
        <w:rFonts w:ascii="Times New Roman" w:hAnsi="Times New Roman" w:cs="Times New Roman"/>
      </w:rPr>
      <w:t xml:space="preserve"> 3</w:t>
    </w:r>
  </w:p>
  <w:p w:rsidR="0085736B" w:rsidRPr="00226BF1" w:rsidRDefault="00E03634" w:rsidP="0085736B">
    <w:pPr>
      <w:pStyle w:val="a3"/>
      <w:spacing w:after="120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к Договору № РА-Д-</w:t>
    </w:r>
    <w:r w:rsidR="003F2C2E">
      <w:rPr>
        <w:rFonts w:ascii="Times New Roman" w:hAnsi="Times New Roman" w:cs="Times New Roman"/>
      </w:rPr>
      <w:t>21</w:t>
    </w:r>
    <w:r>
      <w:rPr>
        <w:rFonts w:ascii="Times New Roman" w:hAnsi="Times New Roman" w:cs="Times New Roman"/>
      </w:rPr>
      <w:t>-_____ от «___ » __________20</w:t>
    </w:r>
    <w:r w:rsidR="003F2C2E">
      <w:rPr>
        <w:rFonts w:ascii="Times New Roman" w:hAnsi="Times New Roman" w:cs="Times New Roman"/>
      </w:rPr>
      <w:t>21</w:t>
    </w:r>
    <w:r w:rsidR="0085736B" w:rsidRPr="00226BF1">
      <w:rPr>
        <w:rFonts w:ascii="Times New Roman" w:hAnsi="Times New Roman" w:cs="Times New Roman"/>
      </w:rPr>
      <w:t xml:space="preserve"> г.</w:t>
    </w:r>
  </w:p>
  <w:p w:rsidR="0085736B" w:rsidRPr="00226BF1" w:rsidRDefault="0085736B" w:rsidP="0085736B">
    <w:pPr>
      <w:pStyle w:val="a3"/>
      <w:spacing w:after="120"/>
      <w:jc w:val="right"/>
      <w:rPr>
        <w:rFonts w:ascii="Times New Roman" w:hAnsi="Times New Roman" w:cs="Times New Roman"/>
      </w:rPr>
    </w:pPr>
    <w:r w:rsidRPr="00226BF1">
      <w:rPr>
        <w:rFonts w:ascii="Times New Roman" w:hAnsi="Times New Roman" w:cs="Times New Roman"/>
      </w:rPr>
      <w:t xml:space="preserve">между АО «РУСАЛ Ачинск» и </w:t>
    </w:r>
    <w:r w:rsidR="00220010" w:rsidRPr="00220010">
      <w:rPr>
        <w:rFonts w:ascii="Times New Roman" w:hAnsi="Times New Roman" w:cs="Times New Roman"/>
      </w:rPr>
      <w:t>ООО</w:t>
    </w:r>
    <w:r w:rsidRPr="00226BF1">
      <w:rPr>
        <w:rFonts w:ascii="Times New Roman" w:hAnsi="Times New Roman" w:cs="Times New Roman"/>
      </w:rPr>
      <w:t xml:space="preserve"> «</w:t>
    </w:r>
    <w:proofErr w:type="spellStart"/>
    <w:r w:rsidRPr="00226BF1">
      <w:rPr>
        <w:rFonts w:ascii="Times New Roman" w:hAnsi="Times New Roman" w:cs="Times New Roman"/>
      </w:rPr>
      <w:t>Иркутскэнерго</w:t>
    </w:r>
    <w:r w:rsidR="005B5D7B">
      <w:rPr>
        <w:rFonts w:ascii="Times New Roman" w:hAnsi="Times New Roman" w:cs="Times New Roman"/>
      </w:rPr>
      <w:t>ремонт</w:t>
    </w:r>
    <w:proofErr w:type="spellEnd"/>
    <w:r w:rsidRPr="00226BF1">
      <w:rPr>
        <w:rFonts w:ascii="Times New Roman" w:hAnsi="Times New Roman" w:cs="Times New Roman"/>
      </w:rPr>
      <w:t>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43B"/>
    <w:multiLevelType w:val="hybridMultilevel"/>
    <w:tmpl w:val="B734CE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372A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2E2410"/>
    <w:multiLevelType w:val="hybridMultilevel"/>
    <w:tmpl w:val="59A45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C4D"/>
    <w:rsid w:val="00021D5E"/>
    <w:rsid w:val="00033F52"/>
    <w:rsid w:val="00052676"/>
    <w:rsid w:val="00142ADE"/>
    <w:rsid w:val="00220010"/>
    <w:rsid w:val="00226BF1"/>
    <w:rsid w:val="002B3C4D"/>
    <w:rsid w:val="002C0ACC"/>
    <w:rsid w:val="003723B6"/>
    <w:rsid w:val="003F2C2E"/>
    <w:rsid w:val="004F0FA0"/>
    <w:rsid w:val="005B5D7B"/>
    <w:rsid w:val="005B61AD"/>
    <w:rsid w:val="005D1523"/>
    <w:rsid w:val="006C6D9F"/>
    <w:rsid w:val="00824E22"/>
    <w:rsid w:val="0085736B"/>
    <w:rsid w:val="009167B8"/>
    <w:rsid w:val="00992C5D"/>
    <w:rsid w:val="00B1340D"/>
    <w:rsid w:val="00CB1232"/>
    <w:rsid w:val="00CB28C0"/>
    <w:rsid w:val="00E03634"/>
    <w:rsid w:val="00ED6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26BF1"/>
  </w:style>
  <w:style w:type="paragraph" w:styleId="a5">
    <w:name w:val="footer"/>
    <w:basedOn w:val="a"/>
    <w:link w:val="a6"/>
    <w:uiPriority w:val="99"/>
    <w:unhideWhenUsed/>
    <w:rsid w:val="00226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26BF1"/>
  </w:style>
  <w:style w:type="paragraph" w:styleId="a7">
    <w:name w:val="List Paragraph"/>
    <w:basedOn w:val="a"/>
    <w:uiPriority w:val="34"/>
    <w:qFormat/>
    <w:rsid w:val="00B13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2510</Words>
  <Characters>14309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Tarutina Evgeniya</dc:creator>
  <cp:lastModifiedBy>Tarutina Evgeniya</cp:lastModifiedBy>
  <cp:revision>10</cp:revision>
  <dcterms:created xsi:type="dcterms:W3CDTF">2020-01-16T01:05:00Z</dcterms:created>
  <dcterms:modified xsi:type="dcterms:W3CDTF">2021-08-02T06:32:00Z</dcterms:modified>
</cp:coreProperties>
</file>