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58D4C" w14:textId="77777777" w:rsidR="00B9328B" w:rsidRDefault="00B9328B" w:rsidP="0060618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DAFCEBF" w14:textId="3CA3001C" w:rsidR="00606188" w:rsidRPr="00606188" w:rsidRDefault="00606188" w:rsidP="0060618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№ </w:t>
      </w:r>
      <w:r w:rsidR="00706F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D7D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="001F6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01/22-ЦРЗ</w:t>
      </w:r>
      <w:r w:rsidR="00356E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</w:p>
    <w:p w14:paraId="1C9B5659" w14:textId="067E2140" w:rsidR="00606188" w:rsidRPr="00606188" w:rsidRDefault="00606188" w:rsidP="00606188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        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1F6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92DA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777EF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1F60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777EF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92D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5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E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B5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14:paraId="0E4C4976" w14:textId="5BE6DF04" w:rsidR="00606188" w:rsidRPr="00606188" w:rsidRDefault="00356EF2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271E8A" w:rsidRPr="00271E8A">
        <w:rPr>
          <w:rFonts w:ascii="Times New Roman" w:hAnsi="Times New Roman" w:cs="Times New Roman"/>
          <w:b/>
        </w:rPr>
        <w:t>Общество с ограниченной ответственностью «Байкальская Энергетическая компания-ремонт» (ООО «БЭК-ремонт»</w:t>
      </w:r>
      <w:proofErr w:type="gramStart"/>
      <w:r w:rsidR="00271E8A" w:rsidRPr="00271E8A">
        <w:rPr>
          <w:rFonts w:ascii="Times New Roman" w:hAnsi="Times New Roman" w:cs="Times New Roman"/>
          <w:b/>
        </w:rPr>
        <w:t>),</w:t>
      </w:r>
      <w:r w:rsidR="00271E8A" w:rsidRPr="00271E8A">
        <w:rPr>
          <w:rFonts w:ascii="Times New Roman" w:hAnsi="Times New Roman" w:cs="Times New Roman"/>
        </w:rPr>
        <w:t xml:space="preserve">  именуемое</w:t>
      </w:r>
      <w:proofErr w:type="gramEnd"/>
      <w:r w:rsidR="00271E8A" w:rsidRPr="00271E8A">
        <w:rPr>
          <w:rFonts w:ascii="Times New Roman" w:hAnsi="Times New Roman" w:cs="Times New Roman"/>
        </w:rPr>
        <w:t xml:space="preserve"> в дальнейшем «</w:t>
      </w:r>
      <w:r w:rsidR="00271E8A">
        <w:rPr>
          <w:rFonts w:ascii="Times New Roman" w:hAnsi="Times New Roman" w:cs="Times New Roman"/>
        </w:rPr>
        <w:t>Заказчик</w:t>
      </w:r>
      <w:r w:rsidR="00271E8A" w:rsidRPr="00271E8A">
        <w:rPr>
          <w:rFonts w:ascii="Times New Roman" w:hAnsi="Times New Roman" w:cs="Times New Roman"/>
        </w:rPr>
        <w:t xml:space="preserve">», в лице </w:t>
      </w:r>
      <w:r w:rsidR="003B496E">
        <w:rPr>
          <w:rFonts w:ascii="Times New Roman" w:hAnsi="Times New Roman" w:cs="Times New Roman"/>
        </w:rPr>
        <w:t>Первого заместителя г</w:t>
      </w:r>
      <w:r w:rsidR="00271E8A" w:rsidRPr="00271E8A">
        <w:rPr>
          <w:rFonts w:ascii="Times New Roman" w:hAnsi="Times New Roman" w:cs="Times New Roman"/>
        </w:rPr>
        <w:t xml:space="preserve">енерального директора </w:t>
      </w:r>
      <w:r w:rsidR="003B496E">
        <w:rPr>
          <w:rFonts w:ascii="Times New Roman" w:hAnsi="Times New Roman" w:cs="Times New Roman"/>
        </w:rPr>
        <w:t>Бредихина Николая Николаевича</w:t>
      </w:r>
      <w:r w:rsidR="00271E8A" w:rsidRPr="00271E8A">
        <w:rPr>
          <w:rFonts w:ascii="Times New Roman" w:hAnsi="Times New Roman" w:cs="Times New Roman"/>
        </w:rPr>
        <w:t xml:space="preserve">, действующего на основании </w:t>
      </w:r>
      <w:r w:rsidR="003B496E">
        <w:rPr>
          <w:rFonts w:ascii="Times New Roman" w:hAnsi="Times New Roman" w:cs="Times New Roman"/>
        </w:rPr>
        <w:t>доверенности № 40 от 18.01.2022г.</w:t>
      </w:r>
      <w:r w:rsidR="00606188" w:rsidRPr="00271E8A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14:paraId="1FAADF07" w14:textId="1FD9711C" w:rsidR="00606188" w:rsidRPr="00606188" w:rsidRDefault="00777EF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__________________________________</w:t>
      </w:r>
      <w:r w:rsidR="009C4940" w:rsidRPr="009C49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C4940" w:rsidRPr="009C4940">
        <w:rPr>
          <w:rFonts w:ascii="Times New Roman" w:hAnsi="Times New Roman" w:cs="Times New Roman"/>
          <w:sz w:val="24"/>
          <w:szCs w:val="24"/>
        </w:rPr>
        <w:t>именуемый в дальнейшем «Исполнитель»</w:t>
      </w:r>
      <w:r w:rsidR="00606188" w:rsidRPr="009C49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E8A" w:rsidRPr="00271E8A">
        <w:rPr>
          <w:rFonts w:ascii="Times New Roman" w:hAnsi="Times New Roman" w:cs="Times New Roman"/>
        </w:rPr>
        <w:t xml:space="preserve">в лице </w:t>
      </w:r>
      <w:r>
        <w:rPr>
          <w:rFonts w:ascii="Times New Roman" w:hAnsi="Times New Roman" w:cs="Times New Roman"/>
        </w:rPr>
        <w:t>______________________________</w:t>
      </w:r>
      <w:r w:rsidR="00271E8A" w:rsidRPr="00271E8A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_______________________</w:t>
      </w:r>
      <w:r w:rsidR="00271E8A" w:rsidRPr="000C69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71E8A" w:rsidRPr="0027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при совместном упоминании именуемые «Стороны», заключили настоящий договор (далее — «договор») о нижеследующем:</w:t>
      </w:r>
    </w:p>
    <w:p w14:paraId="793ADAFE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</w:t>
      </w:r>
    </w:p>
    <w:p w14:paraId="61F03F1A" w14:textId="564866EB" w:rsidR="008B1AB2" w:rsidRDefault="00F74FCE" w:rsidP="008B1A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1AB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1AB2" w:rsidRPr="008B1A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доставке груза</w:t>
      </w:r>
      <w:r w:rsidR="00706FB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Техническому заданию (приложение №1),</w:t>
      </w:r>
      <w:r w:rsidR="008B1AB2" w:rsidRPr="008B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маршруту</w:t>
      </w:r>
      <w:r w:rsidR="009802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B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6FB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C494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Ангарск</w:t>
      </w:r>
      <w:proofErr w:type="spellEnd"/>
      <w:r w:rsidR="00D90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D9035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Нижний</w:t>
      </w:r>
      <w:proofErr w:type="spellEnd"/>
      <w:r w:rsid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Новгород</w:t>
      </w:r>
      <w:r w:rsidR="00706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37F353" w14:textId="44CBC724" w:rsidR="008B1AB2" w:rsidRDefault="00404AE6" w:rsidP="00706FB3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AD6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даты заключения договора по </w:t>
      </w:r>
      <w:r w:rsid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5A26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3B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.2022</w:t>
      </w:r>
      <w:r w:rsidR="00590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27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74FCE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1AB2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оказать услуги по доставке груза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указанные сроки</w:t>
      </w:r>
      <w:r w:rsidR="00F74FCE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8B1AB2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</w:t>
      </w:r>
      <w:r w:rsidR="00F74FCE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 обязуется </w:t>
      </w:r>
      <w:r w:rsidR="008B1AB2" w:rsidRPr="00F74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и оплатить услуги Исполнителя. </w:t>
      </w:r>
    </w:p>
    <w:p w14:paraId="591169BC" w14:textId="2DF1679A" w:rsidR="003B496E" w:rsidRPr="003B496E" w:rsidRDefault="003B496E" w:rsidP="003B496E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отправителя груза: Центральный ремонтный завод ООО «БЭК-ремонт», </w:t>
      </w:r>
      <w:r w:rsidRPr="003B496E">
        <w:rPr>
          <w:rFonts w:ascii="Times New Roman" w:hAnsi="Times New Roman" w:cs="Times New Roman"/>
          <w:sz w:val="24"/>
          <w:szCs w:val="24"/>
        </w:rPr>
        <w:t xml:space="preserve">Иркутская обл., </w:t>
      </w:r>
      <w:proofErr w:type="spellStart"/>
      <w:r w:rsidRPr="003B496E">
        <w:rPr>
          <w:rFonts w:ascii="Times New Roman" w:hAnsi="Times New Roman" w:cs="Times New Roman"/>
          <w:sz w:val="24"/>
          <w:szCs w:val="24"/>
        </w:rPr>
        <w:t>г.Ангарск</w:t>
      </w:r>
      <w:proofErr w:type="spellEnd"/>
      <w:r w:rsidRPr="003B496E">
        <w:rPr>
          <w:rFonts w:ascii="Times New Roman" w:hAnsi="Times New Roman" w:cs="Times New Roman"/>
          <w:sz w:val="24"/>
          <w:szCs w:val="24"/>
        </w:rPr>
        <w:t>, Второй промышленный массив, 1852 км автодороги Новосибирск-Иркутск, строение 7.</w:t>
      </w:r>
    </w:p>
    <w:p w14:paraId="21204DB2" w14:textId="014615D8" w:rsidR="003B496E" w:rsidRPr="003B496E" w:rsidRDefault="003B496E" w:rsidP="003B496E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получателя груза: </w:t>
      </w:r>
      <w:r w:rsidRPr="00D32568">
        <w:rPr>
          <w:rFonts w:ascii="Times New Roman" w:hAnsi="Times New Roman" w:cs="Times New Roman"/>
          <w:sz w:val="23"/>
          <w:szCs w:val="23"/>
        </w:rPr>
        <w:t>г. Нижний Новгород (ООО "Автозаводская ТЭЦ", 603004, Россия, Нижегородская область, г. Нижний Новгород, пр. Ленина, д.88).</w:t>
      </w:r>
    </w:p>
    <w:p w14:paraId="3E7E92A4" w14:textId="77777777" w:rsidR="00606188" w:rsidRPr="00606188" w:rsidRDefault="00606188" w:rsidP="00792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Стоимость </w:t>
      </w: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услуг и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расчетов</w:t>
      </w:r>
    </w:p>
    <w:p w14:paraId="30806F4B" w14:textId="5728F49B" w:rsidR="00590D75" w:rsidRPr="00590D75" w:rsidRDefault="00606188" w:rsidP="00590D75">
      <w:pPr>
        <w:widowControl w:val="0"/>
        <w:shd w:val="clear" w:color="auto" w:fill="FFFFFF"/>
        <w:tabs>
          <w:tab w:val="left" w:pos="709"/>
          <w:tab w:val="left" w:pos="1404"/>
        </w:tabs>
        <w:suppressAutoHyphens/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Общая стоимость услуг по договору не может превышать </w:t>
      </w:r>
      <w:r w:rsid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A6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</w:t>
      </w:r>
      <w:proofErr w:type="gramStart"/>
      <w:r w:rsid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_) </w:t>
      </w:r>
      <w:r w:rsidR="00A6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proofErr w:type="gramEnd"/>
      <w:r w:rsidR="00A6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00 копеек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590D75" w:rsidRPr="00590D7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кроме того НДС </w:t>
      </w:r>
      <w:r w:rsidR="00590D75" w:rsidRPr="00590D75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по ставке,  предусмотренной действующей редакцией НК РФ</w:t>
      </w:r>
      <w:r w:rsidR="00590D75" w:rsidRPr="00590D7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.</w:t>
      </w:r>
    </w:p>
    <w:p w14:paraId="75CF03E5" w14:textId="7AD74BB6" w:rsidR="00606188" w:rsidRPr="00606188" w:rsidRDefault="00606188" w:rsidP="00590D7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Стороны признают, что отчетным периодом оказания услуг по договору является один календарный месяц — с 1 числа месяца по последнее число месяца включительно.</w:t>
      </w:r>
    </w:p>
    <w:p w14:paraId="21D56506" w14:textId="757A809B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2.3. Оплата услуг, оказанных Исполнителем по настоящему договору, осуществляется Заказчиком в </w:t>
      </w:r>
      <w:r w:rsidRP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течение </w:t>
      </w:r>
      <w:r w:rsidR="00777EF8" w:rsidRP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P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777EF8" w:rsidRP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тридцати</w:t>
      </w:r>
      <w:r w:rsidRP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3B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77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дней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сторонами акта сдачи-приемки оказанных услуг и получения надлежаще оформленного счета путем перечисления денежных средств по реквизитам, указанным в договоре.</w:t>
      </w:r>
    </w:p>
    <w:p w14:paraId="12916256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0696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2.4</w:t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взаиморасчётов производится на дату полного исполнения обязательств по договору.</w:t>
      </w:r>
    </w:p>
    <w:p w14:paraId="6E7637D5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З. Права и обязанности сторон</w:t>
      </w:r>
    </w:p>
    <w:p w14:paraId="4848E83B" w14:textId="59367A5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 обязуется: </w:t>
      </w:r>
    </w:p>
    <w:p w14:paraId="3001F108" w14:textId="59507BD2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Оказать услуги надлежащим образом, в соответствии с требованиями, предъявляемыми к услугам данного вида</w:t>
      </w:r>
      <w:r w:rsidR="009802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AB0DB6" w14:textId="53534F57" w:rsidR="000E04B6" w:rsidRDefault="000E0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3.1.2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ообщить Заказчику не позднее 14:00 часов дня</w:t>
      </w:r>
      <w:r w:rsidR="00E06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E069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предшествующего  дню</w:t>
      </w:r>
      <w:proofErr w:type="gramEnd"/>
      <w:r w:rsidR="00E06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загрузки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информацию о государственных номерах автомобиля фамилии водителя, что подтверждается Исполнителем посредством отправки Заказчику факсимильной связью заявки, скрепленной печатью Исполнителя. С этого момента заявка считается принятой к исполнению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81EF33" w14:textId="5A8EB981" w:rsidR="000E04B6" w:rsidRPr="00606188" w:rsidRDefault="000E0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подачи транспорта под погрузку не более 3 суток с момента подачи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889254" w14:textId="3CC69CC3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Организовать своевременную подачу транспортного средства (далее по тексту </w:t>
      </w:r>
      <w:r w:rsidR="00492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подвижного состава) в исправном состоянии и пригодно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соответствующей перевозки, в согласованные с Заказчиком сроки, обеспечить доставку груза.</w:t>
      </w:r>
    </w:p>
    <w:p w14:paraId="30924E87" w14:textId="72D3A66D" w:rsidR="00704E24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подачу </w:t>
      </w:r>
      <w:r w:rsidR="00492F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подвижного состава</w:t>
      </w:r>
      <w:r w:rsidR="00492FA3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место и время, указанные Заказчиком в заявке. </w:t>
      </w:r>
    </w:p>
    <w:p w14:paraId="46E362A5" w14:textId="20E8B7A9" w:rsidR="000E04B6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Рассмотреть заявку, поданную Заказчиком до 17-00 часов</w:t>
      </w:r>
      <w:r w:rsidR="00704E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течение 48 (сорока восьми) часов с момента получения заявки письменно подтвердить 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с указанием номера подвижного состава и водител</w:t>
      </w:r>
      <w:r w:rsidR="00492F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транспортных средств, либо предоставить мотивированный отказ от принятия заявки к исполнению. Подтверждение заявки направляется Клиенту по электронной почте, либо посредством факсимильной связи.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</w:t>
      </w:r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контроль</w:t>
      </w:r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процессом погрузки (выгрузки), распределени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ем</w:t>
      </w:r>
      <w:r w:rsidR="001D357B" w:rsidRP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осевых нагрузок, надежностью крепления и правильностью размещения груза</w:t>
      </w:r>
      <w:r w:rsidR="001D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фиксацию груза на подвижном составе, сохранность груза при перевозке, с момента погрузки груза и оформления транспортной накладной на груз. </w:t>
      </w:r>
    </w:p>
    <w:p w14:paraId="5F1DB4BD" w14:textId="2C01BA62" w:rsidR="001D357B" w:rsidRDefault="001D357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соблюдение и неукоснительное выполнение т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ребований</w:t>
      </w:r>
      <w:r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 безопасности при перевозке негабаритных грузов автомобильным транспортом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F61698" w14:textId="7C15E8BB" w:rsidR="001D357B" w:rsidRDefault="004D67C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</w:t>
      </w:r>
      <w:r w:rsidR="001D357B"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оперативн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D357B"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D357B" w:rsidRP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транспортного средства другим в случае неисправности или дорожно-транспортного происшествия</w:t>
      </w:r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87CB11" w14:textId="03C8D881" w:rsidR="000E04B6" w:rsidRDefault="000E0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0E0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и его Представителям информацию о месте нахождения груза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6272DC" w14:textId="00E398C7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Доставить груз по маршруту </w:t>
      </w:r>
      <w:proofErr w:type="spellStart"/>
      <w:r w:rsid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>г.Ангарск-г.Нижний</w:t>
      </w:r>
      <w:proofErr w:type="spellEnd"/>
      <w:r w:rsid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Новгород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рабочий день, рабочее время (с 8.00 до 17.00 по местному времени места выгрузки). </w:t>
      </w:r>
    </w:p>
    <w:p w14:paraId="44FE06AF" w14:textId="08ED650E" w:rsidR="005C39B8" w:rsidRPr="00606188" w:rsidRDefault="005C39B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D67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65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C3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C39B8">
        <w:rPr>
          <w:rFonts w:ascii="Times New Roman" w:hAnsi="Times New Roman" w:cs="Times New Roman"/>
          <w:sz w:val="24"/>
          <w:szCs w:val="24"/>
        </w:rPr>
        <w:t xml:space="preserve">Оформить акт на оказанные услуги с приложением подтверждающих документов: </w:t>
      </w:r>
      <w:r w:rsidR="003B496E">
        <w:rPr>
          <w:rFonts w:ascii="Times New Roman" w:hAnsi="Times New Roman" w:cs="Times New Roman"/>
          <w:sz w:val="24"/>
          <w:szCs w:val="24"/>
        </w:rPr>
        <w:t xml:space="preserve">заявка от Заказчика, </w:t>
      </w:r>
      <w:r w:rsidRPr="005C39B8">
        <w:rPr>
          <w:rFonts w:ascii="Times New Roman" w:hAnsi="Times New Roman" w:cs="Times New Roman"/>
          <w:sz w:val="24"/>
          <w:szCs w:val="24"/>
        </w:rPr>
        <w:t>ТН согласно Постановления Правительства РФ №272 при осуществлении грузовых перевозок.</w:t>
      </w:r>
    </w:p>
    <w:p w14:paraId="22DD53AA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14:paraId="1FDF7069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3.2.1. Привлечь к оказанию услуг других лиц, получив на это предварительное согласие</w:t>
      </w:r>
      <w:r w:rsidRPr="006061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и отвечая перед Заказчиком за результаты оказанных услуг.</w:t>
      </w:r>
    </w:p>
    <w:p w14:paraId="59E822D7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3.3.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 обязуется: </w:t>
      </w:r>
    </w:p>
    <w:p w14:paraId="398D82E0" w14:textId="70D4F64B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Предоставлять Исполнителю</w:t>
      </w:r>
      <w:r w:rsidR="00704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надлежаще оформленную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в письменной форме</w:t>
      </w:r>
      <w:r w:rsidR="00704E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37E2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48 часов, предшествующих дате оказания услуг.</w:t>
      </w:r>
    </w:p>
    <w:p w14:paraId="04E28D04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3.3.2. Сообщить в заявке (поручении) всю необходимую информацию о перевозке, количестве, свойствах груза, указанной в настоящем договоре и гарантирует достоверность и полноту переданной информации.</w:t>
      </w:r>
    </w:p>
    <w:p w14:paraId="02488A6E" w14:textId="017B5BB6" w:rsidR="00DC5985" w:rsidRDefault="004C652C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3.3.3.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5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погрузку и выгрузку груза собственными силами.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Загрузка в подвижной состав осуществляется таким образом, чтобы обеспечить безопасность перевозок грузов и их сохранность, а также не допустить повреждение транспортного средства. Заказчик обязуется обеспечить рациональное размещение груза во избежание нарушения правил безопасности, а также норм нагрузки по осям подвижного состава и максимальной разрешенной массы. </w:t>
      </w:r>
    </w:p>
    <w:p w14:paraId="16B93C30" w14:textId="060ABF0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4C65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Принять услуги и оплатить их в соответствии с условиями договора;</w:t>
      </w:r>
    </w:p>
    <w:p w14:paraId="5B46AC6B" w14:textId="29D6B348" w:rsidR="007F14B6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3.3.</w:t>
      </w:r>
      <w:r w:rsidR="004C65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соответствие характера фактически оказываемых услуг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услугам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заявке.</w:t>
      </w:r>
    </w:p>
    <w:p w14:paraId="41515A70" w14:textId="0524FAE5" w:rsidR="00606188" w:rsidRPr="00606188" w:rsidRDefault="007F14B6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4C652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Оформить транспортную накладную </w:t>
      </w:r>
      <w:r w:rsidR="00590D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Правилам перевозок грузов автомобильным транспортом, утв. постановлением Правительства РФ от 15 апреля 2011 г. </w:t>
      </w:r>
      <w:r w:rsidR="00606188"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 w:rsidR="00590D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6188"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предстоящую перевозку.</w:t>
      </w:r>
    </w:p>
    <w:p w14:paraId="69076529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3.4.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 вправе: </w:t>
      </w:r>
    </w:p>
    <w:p w14:paraId="5BC0B40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Заказчик вправе отказаться от поданных транспортных средств, не пригодных для перевозки соответствующего груза с обязательным предоставлением Исполнителю письменного мотивированного обоснования.</w:t>
      </w:r>
    </w:p>
    <w:p w14:paraId="0AC6699A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3.4.2. Заказчик имеет право выбирать маршрут следования груза и вид транспорта, требовать у Исполнителя предоставления информации о процессе перевозки груза, давать указания Исполнителю, связанные с исполнением договора.</w:t>
      </w:r>
    </w:p>
    <w:p w14:paraId="78CDE73F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D65D5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оказания услуг</w:t>
      </w:r>
    </w:p>
    <w:p w14:paraId="1C5C7B98" w14:textId="2C69A3D9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 окончании оказания услуг водитель Исполнителя представляет Заказчику путевой лист,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счет-фактуру, акт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7F1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транспортную накладную, которые Заказчик обязан подписать и заверить печатью. Стороны обязуются обеспечить составление и оформление путевых листов в соответствии с действующим законодательством РФ.</w:t>
      </w:r>
    </w:p>
    <w:p w14:paraId="22FE244D" w14:textId="4210DEFA" w:rsidR="00DA1A5F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4.2. Приемка оказанных услуг по окончании отчетного периода оформляется подписанием Сторонами акта оказанных услуг, который предоставляется не позднее 2 числа, месяца, следующего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отчетным. Заказчик в течение одного дня со дня получения акта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отчетных документов (Талон Заказчика к путевому листу), обязан направить Исполнителю подписанный акт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мотивированный отказ от приемки оказанных услуг.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атой передачи результата оказанных услуг является дата подписания акта </w:t>
      </w:r>
      <w:r w:rsidR="004D6F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Заказчиком. От имени Заказчика акт оказанных услуг подписывается руководителем Заказчика или уполномоченным лицом Заказчика по доверенности. </w:t>
      </w:r>
    </w:p>
    <w:p w14:paraId="0AC36CA7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При отсутствии мотивированного отказа Заказчика в указанный срок результат оказанных услуг считается принятым и подлежит оплате по одностороннему акту сдачи-приемки. </w:t>
      </w:r>
    </w:p>
    <w:p w14:paraId="062BEB82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5.Ответственность сторон</w:t>
      </w:r>
    </w:p>
    <w:p w14:paraId="569E6473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14:paraId="15807588" w14:textId="426F529B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5.2. С момента погрузки груза на транспортное средство до момента разгрузки по адресу грузополучателя ответственность за сохранность груза несёт Исполнитель. </w:t>
      </w:r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утраченных или поврежденных грузов определяется на осн</w:t>
      </w:r>
      <w:r w:rsidR="003B496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 отгрузочных документов (</w:t>
      </w:r>
      <w:r w:rsidR="001D357B">
        <w:rPr>
          <w:rFonts w:ascii="Times New Roman" w:eastAsia="Times New Roman" w:hAnsi="Times New Roman" w:cs="Times New Roman"/>
          <w:sz w:val="24"/>
          <w:szCs w:val="24"/>
          <w:lang w:eastAsia="ru-RU"/>
        </w:rPr>
        <w:t>ТН).</w:t>
      </w:r>
    </w:p>
    <w:p w14:paraId="7C29AF81" w14:textId="7AF457AF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5.3.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сроков оказания услуг Заказчик вправе предъявить Исполнителю неустойку в размере 0,1% от общей стоимости услуг по договору за каждый день просрочки до фактического</w:t>
      </w:r>
      <w:r w:rsidRPr="00606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исполнения обязательств.</w:t>
      </w:r>
    </w:p>
    <w:p w14:paraId="0AD4DAED" w14:textId="2043461E" w:rsidR="00485332" w:rsidRPr="00606188" w:rsidRDefault="00485332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5.4. В случае невыполнения Исполнителем Заявки на перевозку Исполнитель выплачивает неустойку в размере 20% от стоимости перевозки.</w:t>
      </w:r>
    </w:p>
    <w:p w14:paraId="663EE48B" w14:textId="7B777276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оплаты оказанных услуг Исполнитель вправе предъявить Заказчику неустойку в размере 0,1% от стоимости неоплаченных в срок оказанных услуг, за каждый день просрочки платежа до фактического исполнения обязательств.</w:t>
      </w:r>
    </w:p>
    <w:p w14:paraId="15D28BEE" w14:textId="31CE118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494EDE5C" w14:textId="49EDFF02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и неустойки не освобождает стороны от исполнения обязательств по настоящему договору.</w:t>
      </w:r>
    </w:p>
    <w:p w14:paraId="5427113C" w14:textId="6573E86C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="004D67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6061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14:paraId="79CD0023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B3AA5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Обстоятельства непреодолимой силы</w:t>
      </w:r>
    </w:p>
    <w:p w14:paraId="13499E5D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освобождаются от ответственности за неисполнение или ненадлежащее исполнение обязательств по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договора и делающими невозможным надлежащее исполнение обязательств по договору. Под обстоятельствами</w:t>
      </w:r>
      <w:r w:rsidR="00AD6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понимаются: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стихийное бедствие, пожар, наводнение, военные действия любого характера.</w:t>
      </w:r>
    </w:p>
    <w:p w14:paraId="0A4D066B" w14:textId="77777777" w:rsidR="00AD6F95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6.2. В случае возникновения указанных в пункте 6.1 договора обстоятельств, сторона, для которой создалась невозможность исполнения обязательств по договору, обязана письменно уведомить об этом другую сторону в десятидневный срок с момента их наступления с приложением справки соответствующего государственного органа,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 </w:t>
      </w:r>
    </w:p>
    <w:p w14:paraId="47FBE5ED" w14:textId="487A8835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договора. </w:t>
      </w:r>
    </w:p>
    <w:p w14:paraId="1FC82CCD" w14:textId="388C789E" w:rsidR="00B9328B" w:rsidRPr="00B9328B" w:rsidRDefault="00B9328B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B9328B">
        <w:rPr>
          <w:rFonts w:ascii="Times New Roman" w:hAnsi="Times New Roman" w:cs="Times New Roman"/>
          <w:iCs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B9328B">
        <w:rPr>
          <w:rFonts w:ascii="Times New Roman" w:hAnsi="Times New Roman" w:cs="Times New Roman"/>
          <w:iCs/>
          <w:sz w:val="24"/>
          <w:szCs w:val="24"/>
        </w:rPr>
        <w:t>коронавирусной</w:t>
      </w:r>
      <w:proofErr w:type="spellEnd"/>
      <w:r w:rsidRPr="00B9328B">
        <w:rPr>
          <w:rFonts w:ascii="Times New Roman" w:hAnsi="Times New Roman" w:cs="Times New Roman"/>
          <w:iCs/>
          <w:sz w:val="24"/>
          <w:szCs w:val="24"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</w:t>
      </w:r>
      <w:r w:rsidRPr="00B9328B">
        <w:rPr>
          <w:rFonts w:ascii="Times New Roman" w:hAnsi="Times New Roman" w:cs="Times New Roman"/>
          <w:iCs/>
          <w:sz w:val="24"/>
          <w:szCs w:val="24"/>
        </w:rPr>
        <w:lastRenderedPageBreak/>
        <w:t>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25B091A3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7.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Расторжение договора. Односторонний отказ от исполнения обязательств</w:t>
      </w:r>
    </w:p>
    <w:p w14:paraId="01CFDA35" w14:textId="0CE57141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может быть расторгнут:</w:t>
      </w:r>
    </w:p>
    <w:p w14:paraId="1DF2DB6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соглашению сторон;</w:t>
      </w:r>
    </w:p>
    <w:p w14:paraId="08D6CD98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решению суда при существенном нарушении обязательств, предусмотренных договором, одной из сторон, или в связи с существенным изменением обстоятельств;</w:t>
      </w:r>
    </w:p>
    <w:p w14:paraId="3399F0EC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7.2. Исполнитель вправе отказаться от исполнения настоящего договора в случаях, предусмотренных действующим законодательством.</w:t>
      </w:r>
    </w:p>
    <w:p w14:paraId="33BC6A1F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FFFAD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разрешения споров</w:t>
      </w:r>
    </w:p>
    <w:p w14:paraId="58407693" w14:textId="27F21391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Споры и разногласия, вытекающие из настоящего договора, разрешаются Сторонами путем переговоров. В случае невозможности разрешения спора путем переговоров, он передаются на рассмотрение в Арбитражный суд Иркутской области с соблюдением претензионного порядка. Срок для рассмотрения претензии стороной —20 дней с момента предъявления. </w:t>
      </w:r>
    </w:p>
    <w:p w14:paraId="3C11C05E" w14:textId="77777777" w:rsidR="00606188" w:rsidRPr="00606188" w:rsidRDefault="00606188" w:rsidP="00606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Заключительные положения</w:t>
      </w:r>
    </w:p>
    <w:p w14:paraId="100D9D42" w14:textId="5A847E6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Настоящий договор вступает в силу с момента его подписания обеими сторонами и действует до </w:t>
      </w:r>
      <w:r w:rsidR="00DA1A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 исполнения Сторонами обязательств по Договору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7556AEE9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Права, принадлежащие Сторонам по настоящему договору, могут быть уступлены ими </w:t>
      </w:r>
    </w:p>
    <w:p w14:paraId="19811ADB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третьим лицам только с письменного согласия другой стороны.</w:t>
      </w:r>
    </w:p>
    <w:p w14:paraId="08F000E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9.3. Настоящий договор составлен в двух экземплярах, имеющих равную юридическую силу, по одному для каждой из сторон.</w:t>
      </w:r>
    </w:p>
    <w:p w14:paraId="7A6054D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9.4. Все изменения и дополнения к настоящему договору действительны лишь в том случае, если они совершены в письменной форме и подписаны обеими Сторонами.</w:t>
      </w:r>
    </w:p>
    <w:p w14:paraId="5CA4C182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9.5. 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37A0719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9.6.В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213388A0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9.7. В части, не урегулированной условиями настоящего договора, Стороны руководствуются действующим законодательством РФ. </w:t>
      </w:r>
    </w:p>
    <w:p w14:paraId="510D2DE0" w14:textId="4FE5B92D" w:rsid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Приложение к договору и его неотъемлемой частью являются:</w:t>
      </w:r>
    </w:p>
    <w:p w14:paraId="3AFDC9BE" w14:textId="7949A94F" w:rsidR="00485332" w:rsidRPr="00606188" w:rsidRDefault="00485332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– Техническое задание</w:t>
      </w:r>
    </w:p>
    <w:p w14:paraId="01A5DCB8" w14:textId="311B5A29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</w:t>
      </w:r>
      <w:r w:rsidR="0048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506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о соблюдении антикоррупционных условий. </w:t>
      </w:r>
    </w:p>
    <w:p w14:paraId="7D6AC932" w14:textId="1B422D4E" w:rsidR="00271E8A" w:rsidRDefault="00606188" w:rsidP="00667972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Юридические адреса и банковские реквизиты сторон</w:t>
      </w: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5028"/>
      </w:tblGrid>
      <w:tr w:rsidR="00667972" w:rsidRPr="00667972" w14:paraId="77BCA1EF" w14:textId="77777777" w:rsidTr="00590D75">
        <w:tc>
          <w:tcPr>
            <w:tcW w:w="5179" w:type="dxa"/>
            <w:shd w:val="clear" w:color="auto" w:fill="auto"/>
          </w:tcPr>
          <w:p w14:paraId="3C5F29A0" w14:textId="5E0E1573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66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667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ООО «БЭК-ремонт» </w:t>
            </w:r>
          </w:p>
          <w:p w14:paraId="29CCBC7D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797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Юридический адрес:</w:t>
            </w:r>
          </w:p>
          <w:p w14:paraId="2E67C753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  <w:r w:rsidRPr="006679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664011 Иркутская область г.Иркутск, ул.Сухэ-Батора, ул., д.4, каб. 114 </w:t>
            </w:r>
          </w:p>
          <w:p w14:paraId="5E5692AB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 (3952) 791124</w:t>
            </w:r>
          </w:p>
          <w:p w14:paraId="3A4589F4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Почтовый адрес: </w:t>
            </w:r>
            <w:r w:rsidRPr="006679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664011 Иркутская область </w:t>
            </w:r>
            <w:r w:rsidRPr="006679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г.Иркутск, ул.Сухэ-Батора, ул., д.4, каб. 114 </w:t>
            </w:r>
          </w:p>
          <w:p w14:paraId="18CA3BB2" w14:textId="77777777" w:rsidR="00667972" w:rsidRPr="00667972" w:rsidRDefault="00667972" w:rsidP="00590D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7" w:history="1">
              <w:r w:rsidRPr="00667972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office−remont@baikalenergy.com</w:t>
              </w:r>
            </w:hyperlink>
          </w:p>
          <w:p w14:paraId="2160DE47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Тел.  </w:t>
            </w:r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(3952) 791124</w:t>
            </w:r>
          </w:p>
          <w:p w14:paraId="1C3C0FA1" w14:textId="77777777" w:rsidR="00667972" w:rsidRPr="00667972" w:rsidRDefault="00667972" w:rsidP="00590D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ИНН/ КПП </w:t>
            </w:r>
            <w:r w:rsidRPr="006679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3808271889/380801001</w:t>
            </w:r>
          </w:p>
          <w:p w14:paraId="4730520E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Банковские </w:t>
            </w:r>
            <w:proofErr w:type="gramStart"/>
            <w:r w:rsidRPr="006679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реквизиты:</w:t>
            </w:r>
            <w:r w:rsidRPr="00667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040407877</w:t>
            </w:r>
          </w:p>
          <w:p w14:paraId="23C8B044" w14:textId="77777777" w:rsidR="00667972" w:rsidRPr="00667972" w:rsidRDefault="00667972" w:rsidP="0059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Ф-Л БАНКА ГПБ (АО) "</w:t>
            </w:r>
            <w:proofErr w:type="gramStart"/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ВОСТОЧНО-СИБИРСКИЙ</w:t>
            </w:r>
            <w:proofErr w:type="gramEnd"/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г. Красноярск</w:t>
            </w:r>
          </w:p>
          <w:p w14:paraId="651ED7A0" w14:textId="77777777" w:rsidR="00667972" w:rsidRPr="00667972" w:rsidRDefault="00667972" w:rsidP="0059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 30101810100000000877</w:t>
            </w:r>
          </w:p>
          <w:p w14:paraId="6B42F46E" w14:textId="77777777" w:rsidR="00667972" w:rsidRPr="00667972" w:rsidRDefault="00667972" w:rsidP="0059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6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40702810200340001440</w:t>
            </w:r>
          </w:p>
          <w:p w14:paraId="02A821F7" w14:textId="77777777" w:rsidR="00667972" w:rsidRPr="00667972" w:rsidRDefault="00667972" w:rsidP="00590D7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28" w:type="dxa"/>
          </w:tcPr>
          <w:p w14:paraId="19595DD9" w14:textId="34718507" w:rsidR="00667972" w:rsidRPr="00667972" w:rsidRDefault="00667972" w:rsidP="00777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Исполнитель</w:t>
            </w:r>
            <w:r w:rsidRPr="0066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777E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47215D7" w14:textId="77777777" w:rsidR="00667972" w:rsidRPr="00667972" w:rsidRDefault="00667972" w:rsidP="00590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5738CF7" w14:textId="77777777" w:rsidR="00590D75" w:rsidRDefault="00590D75" w:rsidP="00590D75">
      <w:pPr>
        <w:tabs>
          <w:tab w:val="left" w:pos="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276"/>
        <w:gridCol w:w="4247"/>
      </w:tblGrid>
      <w:tr w:rsidR="00590D75" w:rsidRPr="00590D75" w14:paraId="164103F1" w14:textId="77777777" w:rsidTr="00590D75">
        <w:tc>
          <w:tcPr>
            <w:tcW w:w="4673" w:type="dxa"/>
          </w:tcPr>
          <w:p w14:paraId="43A85DAD" w14:textId="77777777" w:rsidR="00590D75" w:rsidRP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03CE1633" w14:textId="5B5C97F0" w:rsidR="00590D75" w:rsidRPr="00590D75" w:rsidRDefault="005D7D96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</w:t>
            </w:r>
            <w:r w:rsidR="00590D75"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590D75"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590D75"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«БЭК-ремонт»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доверенности № 40 от 18.01.2022г.</w:t>
            </w:r>
          </w:p>
          <w:p w14:paraId="03B95419" w14:textId="77777777" w:rsidR="00590D75" w:rsidRP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D1DBA" w14:textId="7FF42D34" w:rsidR="00590D75" w:rsidRP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5D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</w:p>
          <w:p w14:paraId="0F81ABC9" w14:textId="33E243D7" w:rsidR="00590D75" w:rsidRPr="00590D75" w:rsidRDefault="005D7D96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________________2022</w:t>
            </w:r>
            <w:r w:rsidR="00590D75"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14:paraId="7CA807F8" w14:textId="77777777" w:rsidR="00590D75" w:rsidRP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7" w:type="dxa"/>
          </w:tcPr>
          <w:p w14:paraId="71F07682" w14:textId="77777777" w:rsid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2A588D0C" w14:textId="369B9C67" w:rsidR="00590D75" w:rsidRDefault="00777EF8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6B678D" w14:textId="77777777" w:rsid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46A93E" w14:textId="77777777" w:rsid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9F1C64" w14:textId="7C572324" w:rsidR="00590D75" w:rsidRDefault="00590D75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="0077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/________/</w:t>
            </w:r>
          </w:p>
          <w:p w14:paraId="5546C003" w14:textId="30D3627F" w:rsidR="00590D75" w:rsidRPr="00590D75" w:rsidRDefault="005D7D96" w:rsidP="00590D75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______________________2022</w:t>
            </w:r>
            <w:r w:rsid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2905AEC9" w14:textId="235A6C3E" w:rsidR="00606188" w:rsidRPr="00590D75" w:rsidRDefault="00606188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485332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14:paraId="5A0F130F" w14:textId="77777777" w:rsidR="00606188" w:rsidRPr="00590D75" w:rsidRDefault="00606188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возмездного оказания услуг</w:t>
      </w:r>
    </w:p>
    <w:p w14:paraId="0F5B0F94" w14:textId="3371826C" w:rsidR="00606188" w:rsidRPr="00606188" w:rsidRDefault="00606188" w:rsidP="006061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92241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85332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7D96">
        <w:rPr>
          <w:rFonts w:ascii="Times New Roman" w:eastAsia="Times New Roman" w:hAnsi="Times New Roman" w:cs="Times New Roman"/>
          <w:sz w:val="20"/>
          <w:szCs w:val="20"/>
          <w:lang w:eastAsia="ru-RU"/>
        </w:rPr>
        <w:t>001</w:t>
      </w:r>
      <w:proofErr w:type="gramEnd"/>
      <w:r w:rsidR="005D7D96">
        <w:rPr>
          <w:rFonts w:ascii="Times New Roman" w:eastAsia="Times New Roman" w:hAnsi="Times New Roman" w:cs="Times New Roman"/>
          <w:sz w:val="20"/>
          <w:szCs w:val="20"/>
          <w:lang w:eastAsia="ru-RU"/>
        </w:rPr>
        <w:t>/22-ЦРЗ</w:t>
      </w:r>
      <w:r w:rsidR="00590D75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92241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777EF8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777EF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590D75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5D7D9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0D7762"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0D75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714E2C" w14:textId="77777777" w:rsidR="00606188" w:rsidRPr="00606188" w:rsidRDefault="00606188" w:rsidP="0060618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соблюдении антикоррупционных условий</w:t>
      </w:r>
    </w:p>
    <w:p w14:paraId="1CD0CAAC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06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При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 </w:t>
      </w:r>
    </w:p>
    <w:p w14:paraId="10FBF66A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2D28F063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Каждая из Сторон отказывается от стимулирования каких-либо действий в пользу стимулирующей Стороны.</w:t>
      </w:r>
    </w:p>
    <w:p w14:paraId="169AE26E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действиями работника, осуществляемыми в пользу стимулирующей его Стороны, понимается: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представление неоправданных преимуществ по сравнению с другими контрагентами; представление каких-либо гарантий;</w:t>
      </w:r>
    </w:p>
    <w:p w14:paraId="4EED4EFB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ускорение существующих процедур;</w:t>
      </w:r>
    </w:p>
    <w:p w14:paraId="00FBD5CB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 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584581B8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06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</w:t>
      </w: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D8E59CA" w14:textId="77777777" w:rsidR="00836316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14:paraId="59179FE7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—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7A5E552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 </w:t>
      </w:r>
    </w:p>
    <w:p w14:paraId="0FF4C8A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CC182DC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14:paraId="66C5F881" w14:textId="77777777" w:rsidR="00606188" w:rsidRPr="00606188" w:rsidRDefault="00606188" w:rsidP="00606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B4ABF" w14:textId="62381F72" w:rsidR="00606188" w:rsidRPr="00606188" w:rsidRDefault="00606188" w:rsidP="00606188">
      <w:pPr>
        <w:tabs>
          <w:tab w:val="left" w:pos="4536"/>
        </w:tabs>
        <w:spacing w:after="0" w:line="240" w:lineRule="auto"/>
        <w:ind w:right="-19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276"/>
        <w:gridCol w:w="4247"/>
      </w:tblGrid>
      <w:tr w:rsidR="00B0135C" w:rsidRPr="00590D75" w14:paraId="143F18F2" w14:textId="77777777" w:rsidTr="00474B02">
        <w:tc>
          <w:tcPr>
            <w:tcW w:w="4673" w:type="dxa"/>
          </w:tcPr>
          <w:p w14:paraId="7D3DF99D" w14:textId="77777777" w:rsidR="00B0135C" w:rsidRPr="00590D75" w:rsidRDefault="00B0135C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47D0829C" w14:textId="77777777" w:rsidR="005D7D96" w:rsidRPr="00590D75" w:rsidRDefault="005D7D96" w:rsidP="005D7D96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</w:t>
            </w: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«БЭК-ремонт»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доверенности № 40 от 18.01.2022г.</w:t>
            </w:r>
          </w:p>
          <w:p w14:paraId="252F7F01" w14:textId="77777777" w:rsidR="005D7D96" w:rsidRPr="00590D75" w:rsidRDefault="005D7D96" w:rsidP="005D7D96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280528" w14:textId="77777777" w:rsidR="005D7D96" w:rsidRPr="00590D75" w:rsidRDefault="005D7D96" w:rsidP="005D7D96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</w:p>
          <w:p w14:paraId="0C4CCEBD" w14:textId="70ACFDD5" w:rsidR="00B0135C" w:rsidRPr="00590D75" w:rsidRDefault="005D7D96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________________2022</w:t>
            </w:r>
            <w:r w:rsidR="00B0135C" w:rsidRPr="0059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14:paraId="79A3F1B6" w14:textId="77777777" w:rsidR="00B0135C" w:rsidRPr="00590D75" w:rsidRDefault="00B0135C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7" w:type="dxa"/>
          </w:tcPr>
          <w:p w14:paraId="217CD725" w14:textId="77777777" w:rsidR="00B0135C" w:rsidRDefault="00B0135C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4D565C04" w14:textId="420E375C" w:rsidR="00B0135C" w:rsidRDefault="00777EF8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514DA6D" w14:textId="77777777" w:rsidR="00B0135C" w:rsidRDefault="00B0135C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0C3A54" w14:textId="77777777" w:rsidR="00B0135C" w:rsidRDefault="00B0135C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265ADE" w14:textId="7F1572D1" w:rsidR="00B0135C" w:rsidRDefault="00B0135C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="0077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/_____/</w:t>
            </w:r>
          </w:p>
          <w:p w14:paraId="7678D2E2" w14:textId="75E99FC5" w:rsidR="00B0135C" w:rsidRPr="00590D75" w:rsidRDefault="005D7D96" w:rsidP="00474B02">
            <w:pPr>
              <w:tabs>
                <w:tab w:val="left" w:pos="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______________________2022</w:t>
            </w:r>
            <w:bookmarkStart w:id="0" w:name="_GoBack"/>
            <w:bookmarkEnd w:id="0"/>
            <w:r w:rsidR="00B01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6CCCEFE1" w14:textId="77777777" w:rsidR="000D7762" w:rsidRDefault="000D7762" w:rsidP="000D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F7215" w14:textId="77777777" w:rsidR="00606188" w:rsidRPr="00606188" w:rsidRDefault="00606188" w:rsidP="00606188">
      <w:pPr>
        <w:tabs>
          <w:tab w:val="left" w:pos="4536"/>
        </w:tabs>
        <w:spacing w:after="0" w:line="240" w:lineRule="auto"/>
        <w:ind w:right="-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694B6" w14:textId="77777777" w:rsidR="00606188" w:rsidRPr="00606188" w:rsidRDefault="00606188" w:rsidP="00606188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43DC3E" w14:textId="77777777" w:rsidR="0030457C" w:rsidRDefault="0030457C"/>
    <w:sectPr w:rsidR="0030457C" w:rsidSect="005D7D96">
      <w:footerReference w:type="default" r:id="rId8"/>
      <w:pgSz w:w="11906" w:h="16838"/>
      <w:pgMar w:top="709" w:right="566" w:bottom="851" w:left="1134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86F03" w14:textId="77777777" w:rsidR="009302EA" w:rsidRDefault="009302EA" w:rsidP="005D7D96">
      <w:pPr>
        <w:spacing w:after="0" w:line="240" w:lineRule="auto"/>
      </w:pPr>
      <w:r>
        <w:separator/>
      </w:r>
    </w:p>
  </w:endnote>
  <w:endnote w:type="continuationSeparator" w:id="0">
    <w:p w14:paraId="541D8DEE" w14:textId="77777777" w:rsidR="009302EA" w:rsidRDefault="009302EA" w:rsidP="005D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923670"/>
      <w:docPartObj>
        <w:docPartGallery w:val="Page Numbers (Bottom of Page)"/>
        <w:docPartUnique/>
      </w:docPartObj>
    </w:sdtPr>
    <w:sdtContent>
      <w:p w14:paraId="237B5EB4" w14:textId="27B206ED" w:rsidR="005D7D96" w:rsidRDefault="005D7D96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6B644C65" w14:textId="77777777" w:rsidR="005D7D96" w:rsidRDefault="005D7D9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C3B43" w14:textId="77777777" w:rsidR="009302EA" w:rsidRDefault="009302EA" w:rsidP="005D7D96">
      <w:pPr>
        <w:spacing w:after="0" w:line="240" w:lineRule="auto"/>
      </w:pPr>
      <w:r>
        <w:separator/>
      </w:r>
    </w:p>
  </w:footnote>
  <w:footnote w:type="continuationSeparator" w:id="0">
    <w:p w14:paraId="6B8C6228" w14:textId="77777777" w:rsidR="009302EA" w:rsidRDefault="009302EA" w:rsidP="005D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93CF0"/>
    <w:multiLevelType w:val="multilevel"/>
    <w:tmpl w:val="95CC50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C03BA6"/>
    <w:multiLevelType w:val="multilevel"/>
    <w:tmpl w:val="045A5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  <w:u w:val="none"/>
      </w:rPr>
    </w:lvl>
  </w:abstractNum>
  <w:abstractNum w:abstractNumId="2" w15:restartNumberingAfterBreak="0">
    <w:nsid w:val="3896036F"/>
    <w:multiLevelType w:val="multilevel"/>
    <w:tmpl w:val="ED601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5D1423"/>
    <w:multiLevelType w:val="multilevel"/>
    <w:tmpl w:val="7CA06F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E5"/>
    <w:rsid w:val="0007738E"/>
    <w:rsid w:val="0008297D"/>
    <w:rsid w:val="00084C43"/>
    <w:rsid w:val="000C69B1"/>
    <w:rsid w:val="000D7762"/>
    <w:rsid w:val="000E04B6"/>
    <w:rsid w:val="001271FA"/>
    <w:rsid w:val="001D357B"/>
    <w:rsid w:val="001F60CB"/>
    <w:rsid w:val="001F73C5"/>
    <w:rsid w:val="00237E26"/>
    <w:rsid w:val="00271E8A"/>
    <w:rsid w:val="0030457C"/>
    <w:rsid w:val="00333CE5"/>
    <w:rsid w:val="003449AE"/>
    <w:rsid w:val="00356EF2"/>
    <w:rsid w:val="003B496E"/>
    <w:rsid w:val="00404AE6"/>
    <w:rsid w:val="00463FC0"/>
    <w:rsid w:val="00471DC0"/>
    <w:rsid w:val="00485332"/>
    <w:rsid w:val="00492FA3"/>
    <w:rsid w:val="004C652C"/>
    <w:rsid w:val="004D67CB"/>
    <w:rsid w:val="004D6F0F"/>
    <w:rsid w:val="004F4088"/>
    <w:rsid w:val="005064C6"/>
    <w:rsid w:val="00590D75"/>
    <w:rsid w:val="005A26BA"/>
    <w:rsid w:val="005C39B8"/>
    <w:rsid w:val="005D0592"/>
    <w:rsid w:val="005D7D96"/>
    <w:rsid w:val="00606188"/>
    <w:rsid w:val="00667972"/>
    <w:rsid w:val="00692DAE"/>
    <w:rsid w:val="006C1DD2"/>
    <w:rsid w:val="00704E24"/>
    <w:rsid w:val="00706FB3"/>
    <w:rsid w:val="0073564F"/>
    <w:rsid w:val="00777EF8"/>
    <w:rsid w:val="00792241"/>
    <w:rsid w:val="007D17E5"/>
    <w:rsid w:val="007E0E23"/>
    <w:rsid w:val="007F14B6"/>
    <w:rsid w:val="00836316"/>
    <w:rsid w:val="008865E9"/>
    <w:rsid w:val="008B1AB2"/>
    <w:rsid w:val="009265E7"/>
    <w:rsid w:val="009302EA"/>
    <w:rsid w:val="009801B4"/>
    <w:rsid w:val="009802C2"/>
    <w:rsid w:val="009B50C8"/>
    <w:rsid w:val="009C4940"/>
    <w:rsid w:val="009D025D"/>
    <w:rsid w:val="00A1279C"/>
    <w:rsid w:val="00A63716"/>
    <w:rsid w:val="00AD6F95"/>
    <w:rsid w:val="00AF0412"/>
    <w:rsid w:val="00AF2E38"/>
    <w:rsid w:val="00B0135C"/>
    <w:rsid w:val="00B9328B"/>
    <w:rsid w:val="00C037FB"/>
    <w:rsid w:val="00D11068"/>
    <w:rsid w:val="00D866FE"/>
    <w:rsid w:val="00D90356"/>
    <w:rsid w:val="00DA0C74"/>
    <w:rsid w:val="00DA1A5F"/>
    <w:rsid w:val="00DC5985"/>
    <w:rsid w:val="00E06960"/>
    <w:rsid w:val="00E25911"/>
    <w:rsid w:val="00E83AF5"/>
    <w:rsid w:val="00F3299F"/>
    <w:rsid w:val="00F74FCE"/>
    <w:rsid w:val="00F963D2"/>
    <w:rsid w:val="00FA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DA4A4"/>
  <w15:chartTrackingRefBased/>
  <w15:docId w15:val="{61B86D2E-64CC-4FF3-998E-63F3C81A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A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025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80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80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80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80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802C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80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802C2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590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D7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D7D96"/>
  </w:style>
  <w:style w:type="paragraph" w:styleId="af">
    <w:name w:val="footer"/>
    <w:basedOn w:val="a"/>
    <w:link w:val="af0"/>
    <w:uiPriority w:val="99"/>
    <w:unhideWhenUsed/>
    <w:rsid w:val="005D7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D7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fice&#8722;remont@baikalenerg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2915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Светлана Анатольевна</dc:creator>
  <cp:keywords/>
  <dc:description/>
  <cp:lastModifiedBy>Chvanova Irina</cp:lastModifiedBy>
  <cp:revision>48</cp:revision>
  <cp:lastPrinted>2020-03-11T01:39:00Z</cp:lastPrinted>
  <dcterms:created xsi:type="dcterms:W3CDTF">2019-09-23T08:44:00Z</dcterms:created>
  <dcterms:modified xsi:type="dcterms:W3CDTF">2022-01-24T07:18:00Z</dcterms:modified>
</cp:coreProperties>
</file>