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1E0" w:firstRow="1" w:lastRow="1" w:firstColumn="1" w:lastColumn="1" w:noHBand="0" w:noVBand="0"/>
      </w:tblPr>
      <w:tblGrid>
        <w:gridCol w:w="4696"/>
        <w:gridCol w:w="4660"/>
      </w:tblGrid>
      <w:tr w:rsidR="00A07D4F" w:rsidRPr="00407CF9" w14:paraId="1344E462" w14:textId="77777777" w:rsidTr="00A07D4F">
        <w:trPr>
          <w:trHeight w:val="2503"/>
        </w:trPr>
        <w:tc>
          <w:tcPr>
            <w:tcW w:w="4696" w:type="dxa"/>
          </w:tcPr>
          <w:p w14:paraId="384D2AB5" w14:textId="6EBB1404" w:rsidR="00A07D4F" w:rsidRPr="004071BC" w:rsidRDefault="00A07D4F" w:rsidP="00FC360E">
            <w:pPr>
              <w:spacing w:line="259" w:lineRule="auto"/>
              <w:rPr>
                <w:szCs w:val="24"/>
                <w:lang w:val="ru-RU"/>
              </w:rPr>
            </w:pPr>
          </w:p>
        </w:tc>
        <w:tc>
          <w:tcPr>
            <w:tcW w:w="4660" w:type="dxa"/>
          </w:tcPr>
          <w:p w14:paraId="693A1345" w14:textId="77777777" w:rsidR="00A07D4F" w:rsidRPr="00224F94" w:rsidRDefault="00A07D4F" w:rsidP="00FC360E">
            <w:pPr>
              <w:spacing w:line="259" w:lineRule="auto"/>
              <w:rPr>
                <w:szCs w:val="24"/>
                <w:lang w:val="ru-RU"/>
              </w:rPr>
            </w:pPr>
            <w:r w:rsidRPr="00224F94">
              <w:rPr>
                <w:szCs w:val="24"/>
                <w:lang w:val="ru-RU"/>
              </w:rPr>
              <w:t>УТВЕРЖДАЮ</w:t>
            </w:r>
          </w:p>
          <w:p w14:paraId="38A64C7F" w14:textId="29FF3E91" w:rsidR="00A07D4F" w:rsidRPr="00224F94" w:rsidRDefault="007D10BD" w:rsidP="00FC360E">
            <w:pPr>
              <w:spacing w:line="259" w:lineRule="auto"/>
              <w:rPr>
                <w:szCs w:val="24"/>
                <w:lang w:val="ru-RU"/>
              </w:rPr>
            </w:pPr>
            <w:r>
              <w:rPr>
                <w:szCs w:val="24"/>
                <w:lang w:val="ru-RU"/>
              </w:rPr>
              <w:t>Д</w:t>
            </w:r>
            <w:r w:rsidR="00A07D4F" w:rsidRPr="00224F94">
              <w:rPr>
                <w:szCs w:val="24"/>
                <w:lang w:val="ru-RU"/>
              </w:rPr>
              <w:t>иректор</w:t>
            </w:r>
            <w:r>
              <w:rPr>
                <w:szCs w:val="24"/>
                <w:lang w:val="ru-RU"/>
              </w:rPr>
              <w:t xml:space="preserve"> филиала </w:t>
            </w:r>
            <w:r w:rsidR="00A07D4F" w:rsidRPr="00224F94">
              <w:rPr>
                <w:szCs w:val="24"/>
                <w:lang w:val="ru-RU"/>
              </w:rPr>
              <w:t xml:space="preserve">АО </w:t>
            </w:r>
            <w:r>
              <w:rPr>
                <w:szCs w:val="24"/>
                <w:lang w:val="ru-RU"/>
              </w:rPr>
              <w:t xml:space="preserve">«ЕвроСибЭнерго» </w:t>
            </w:r>
            <w:r w:rsidR="00A07D4F" w:rsidRPr="00224F94">
              <w:rPr>
                <w:szCs w:val="24"/>
                <w:lang w:val="ru-RU"/>
              </w:rPr>
              <w:t>«Красноярская ГЭС»</w:t>
            </w:r>
          </w:p>
          <w:p w14:paraId="5ED187A4" w14:textId="2D20D4B5" w:rsidR="00A07D4F" w:rsidRPr="00224F94" w:rsidRDefault="00A07D4F" w:rsidP="00FC360E">
            <w:pPr>
              <w:spacing w:line="259" w:lineRule="auto"/>
              <w:rPr>
                <w:szCs w:val="24"/>
                <w:lang w:val="ru-RU"/>
              </w:rPr>
            </w:pPr>
            <w:r w:rsidRPr="00224F94">
              <w:rPr>
                <w:szCs w:val="24"/>
                <w:lang w:val="ru-RU"/>
              </w:rPr>
              <w:t>______________</w:t>
            </w:r>
            <w:r w:rsidRPr="00E52906">
              <w:rPr>
                <w:szCs w:val="24"/>
                <w:lang w:val="ru-RU"/>
              </w:rPr>
              <w:t xml:space="preserve"> </w:t>
            </w:r>
            <w:r w:rsidR="007D10BD">
              <w:rPr>
                <w:szCs w:val="24"/>
                <w:lang w:val="ru-RU"/>
              </w:rPr>
              <w:t>С</w:t>
            </w:r>
            <w:r w:rsidRPr="00224F94">
              <w:rPr>
                <w:szCs w:val="24"/>
                <w:lang w:val="ru-RU"/>
              </w:rPr>
              <w:t>.</w:t>
            </w:r>
            <w:r w:rsidR="00407CF9">
              <w:rPr>
                <w:szCs w:val="24"/>
                <w:lang w:val="ru-RU"/>
              </w:rPr>
              <w:t>В</w:t>
            </w:r>
            <w:r w:rsidRPr="00224F94">
              <w:rPr>
                <w:szCs w:val="24"/>
                <w:lang w:val="ru-RU"/>
              </w:rPr>
              <w:t xml:space="preserve">. </w:t>
            </w:r>
            <w:r w:rsidR="007D10BD">
              <w:rPr>
                <w:szCs w:val="24"/>
                <w:lang w:val="ru-RU"/>
              </w:rPr>
              <w:t>Легенза</w:t>
            </w:r>
          </w:p>
          <w:p w14:paraId="274D80D0" w14:textId="42780394" w:rsidR="00A07D4F" w:rsidRPr="00224F94" w:rsidRDefault="00A07D4F" w:rsidP="00FC360E">
            <w:pPr>
              <w:spacing w:line="259" w:lineRule="auto"/>
              <w:ind w:firstLine="661"/>
              <w:rPr>
                <w:szCs w:val="24"/>
                <w:vertAlign w:val="superscript"/>
                <w:lang w:val="ru-RU"/>
              </w:rPr>
            </w:pPr>
            <w:r w:rsidRPr="00224F94">
              <w:rPr>
                <w:szCs w:val="24"/>
                <w:vertAlign w:val="superscript"/>
                <w:lang w:val="ru-RU"/>
              </w:rPr>
              <w:t>м.п.</w:t>
            </w:r>
          </w:p>
          <w:p w14:paraId="56584466" w14:textId="5F8CF4D3" w:rsidR="00A07D4F" w:rsidRPr="00855882" w:rsidRDefault="00A07D4F" w:rsidP="007D10BD">
            <w:pPr>
              <w:spacing w:line="259" w:lineRule="auto"/>
              <w:rPr>
                <w:szCs w:val="24"/>
                <w:lang w:val="ru-RU"/>
              </w:rPr>
            </w:pPr>
            <w:r w:rsidRPr="00224F94">
              <w:rPr>
                <w:szCs w:val="24"/>
                <w:lang w:val="ru-RU"/>
              </w:rPr>
              <w:t>«___» ____________ 2023 г.</w:t>
            </w:r>
          </w:p>
        </w:tc>
      </w:tr>
    </w:tbl>
    <w:p w14:paraId="54FA4995" w14:textId="19FBCA7A" w:rsidR="00895FF1" w:rsidRDefault="00895FF1" w:rsidP="00FC360E">
      <w:pPr>
        <w:pStyle w:val="a3"/>
        <w:spacing w:line="259" w:lineRule="auto"/>
        <w:jc w:val="center"/>
        <w:rPr>
          <w:b/>
          <w:sz w:val="24"/>
          <w:szCs w:val="24"/>
        </w:rPr>
      </w:pPr>
    </w:p>
    <w:p w14:paraId="6B9368E2" w14:textId="77777777" w:rsidR="004924C6" w:rsidRPr="00855882" w:rsidRDefault="004924C6" w:rsidP="00FC360E">
      <w:pPr>
        <w:pStyle w:val="a3"/>
        <w:spacing w:line="259" w:lineRule="auto"/>
        <w:jc w:val="center"/>
        <w:rPr>
          <w:b/>
          <w:sz w:val="24"/>
          <w:szCs w:val="24"/>
        </w:rPr>
      </w:pPr>
    </w:p>
    <w:p w14:paraId="20E5CBFF" w14:textId="77777777" w:rsidR="00895FF1" w:rsidRPr="00855882" w:rsidRDefault="00895FF1" w:rsidP="00FC360E">
      <w:pPr>
        <w:pStyle w:val="a3"/>
        <w:spacing w:line="259" w:lineRule="auto"/>
        <w:jc w:val="center"/>
        <w:rPr>
          <w:b/>
          <w:sz w:val="24"/>
          <w:szCs w:val="24"/>
        </w:rPr>
      </w:pPr>
    </w:p>
    <w:p w14:paraId="2ACFBA93" w14:textId="77777777" w:rsidR="00895FF1" w:rsidRPr="00855882" w:rsidRDefault="00895FF1" w:rsidP="00FC360E">
      <w:pPr>
        <w:pStyle w:val="a3"/>
        <w:spacing w:line="259" w:lineRule="auto"/>
        <w:jc w:val="center"/>
        <w:rPr>
          <w:b/>
          <w:sz w:val="24"/>
          <w:szCs w:val="24"/>
        </w:rPr>
      </w:pPr>
    </w:p>
    <w:p w14:paraId="7E355112" w14:textId="77777777" w:rsidR="00895FF1" w:rsidRPr="00855882" w:rsidRDefault="00895FF1" w:rsidP="00FC360E">
      <w:pPr>
        <w:pStyle w:val="a3"/>
        <w:spacing w:line="259" w:lineRule="auto"/>
        <w:jc w:val="center"/>
        <w:rPr>
          <w:b/>
          <w:sz w:val="24"/>
          <w:szCs w:val="24"/>
        </w:rPr>
      </w:pPr>
    </w:p>
    <w:p w14:paraId="5E741E2B" w14:textId="77777777" w:rsidR="00895FF1" w:rsidRPr="00855882" w:rsidRDefault="00895FF1" w:rsidP="00FC360E">
      <w:pPr>
        <w:pStyle w:val="a3"/>
        <w:spacing w:line="259" w:lineRule="auto"/>
        <w:jc w:val="center"/>
        <w:rPr>
          <w:b/>
          <w:sz w:val="24"/>
          <w:szCs w:val="24"/>
        </w:rPr>
      </w:pPr>
    </w:p>
    <w:p w14:paraId="27B63090" w14:textId="77777777" w:rsidR="00895FF1" w:rsidRPr="00855882" w:rsidRDefault="00895FF1" w:rsidP="00FC360E">
      <w:pPr>
        <w:pStyle w:val="a3"/>
        <w:spacing w:line="259" w:lineRule="auto"/>
        <w:jc w:val="center"/>
        <w:rPr>
          <w:b/>
          <w:sz w:val="24"/>
          <w:szCs w:val="24"/>
        </w:rPr>
      </w:pPr>
    </w:p>
    <w:p w14:paraId="1371CF18" w14:textId="77777777" w:rsidR="00895FF1" w:rsidRPr="00855882" w:rsidRDefault="00895FF1" w:rsidP="00FC360E">
      <w:pPr>
        <w:pStyle w:val="a3"/>
        <w:spacing w:line="259" w:lineRule="auto"/>
        <w:jc w:val="center"/>
        <w:rPr>
          <w:b/>
          <w:sz w:val="24"/>
          <w:szCs w:val="24"/>
        </w:rPr>
      </w:pPr>
    </w:p>
    <w:p w14:paraId="102289D6" w14:textId="77777777" w:rsidR="00895FF1" w:rsidRPr="00855882" w:rsidRDefault="00895FF1" w:rsidP="00FC360E">
      <w:pPr>
        <w:pStyle w:val="a3"/>
        <w:spacing w:line="259" w:lineRule="auto"/>
        <w:jc w:val="center"/>
        <w:rPr>
          <w:b/>
          <w:sz w:val="24"/>
          <w:szCs w:val="24"/>
        </w:rPr>
      </w:pPr>
    </w:p>
    <w:p w14:paraId="180EA079" w14:textId="77777777" w:rsidR="00895FF1" w:rsidRPr="00855882" w:rsidRDefault="00895FF1" w:rsidP="00FC360E">
      <w:pPr>
        <w:pStyle w:val="a3"/>
        <w:spacing w:line="259" w:lineRule="auto"/>
        <w:jc w:val="center"/>
        <w:rPr>
          <w:b/>
          <w:sz w:val="24"/>
          <w:szCs w:val="24"/>
        </w:rPr>
      </w:pPr>
    </w:p>
    <w:p w14:paraId="042F119C" w14:textId="77777777" w:rsidR="00895FF1" w:rsidRPr="00855882" w:rsidRDefault="00895FF1" w:rsidP="00FC360E">
      <w:pPr>
        <w:pStyle w:val="a3"/>
        <w:spacing w:line="259" w:lineRule="auto"/>
        <w:jc w:val="center"/>
        <w:rPr>
          <w:b/>
          <w:sz w:val="24"/>
          <w:szCs w:val="24"/>
        </w:rPr>
      </w:pPr>
    </w:p>
    <w:p w14:paraId="1CC3445F" w14:textId="77777777" w:rsidR="00A2141D" w:rsidRPr="00224F94" w:rsidRDefault="00A2141D" w:rsidP="00FC360E">
      <w:pPr>
        <w:pStyle w:val="a3"/>
        <w:spacing w:line="259" w:lineRule="auto"/>
        <w:jc w:val="center"/>
        <w:rPr>
          <w:sz w:val="32"/>
          <w:szCs w:val="32"/>
        </w:rPr>
      </w:pPr>
      <w:r w:rsidRPr="00224F94">
        <w:rPr>
          <w:sz w:val="32"/>
          <w:szCs w:val="32"/>
        </w:rPr>
        <w:t>ТЕХНИЧЕСКОЕ ЗАДАНИЕ</w:t>
      </w:r>
    </w:p>
    <w:p w14:paraId="0A22BAEB" w14:textId="7B94C32C" w:rsidR="00EF46C2" w:rsidRPr="00224F94" w:rsidRDefault="00EF46C2" w:rsidP="00FC360E">
      <w:pPr>
        <w:pStyle w:val="1"/>
        <w:spacing w:line="259" w:lineRule="auto"/>
        <w:rPr>
          <w:b w:val="0"/>
          <w:bCs w:val="0"/>
          <w:sz w:val="28"/>
          <w:szCs w:val="28"/>
        </w:rPr>
      </w:pPr>
      <w:r w:rsidRPr="00224F94">
        <w:rPr>
          <w:b w:val="0"/>
          <w:bCs w:val="0"/>
          <w:sz w:val="28"/>
          <w:szCs w:val="28"/>
        </w:rPr>
        <w:t xml:space="preserve">на </w:t>
      </w:r>
      <w:r w:rsidR="006D3B23">
        <w:rPr>
          <w:b w:val="0"/>
          <w:bCs w:val="0"/>
          <w:sz w:val="28"/>
          <w:szCs w:val="28"/>
        </w:rPr>
        <w:t>выполнение работ</w:t>
      </w:r>
      <w:r w:rsidRPr="00224F94">
        <w:rPr>
          <w:b w:val="0"/>
          <w:bCs w:val="0"/>
          <w:sz w:val="28"/>
          <w:szCs w:val="28"/>
        </w:rPr>
        <w:t>:</w:t>
      </w:r>
    </w:p>
    <w:p w14:paraId="71698B01" w14:textId="27C8E9CC" w:rsidR="00895FF1" w:rsidRPr="00224F94" w:rsidRDefault="00EF46C2" w:rsidP="00FC360E">
      <w:pPr>
        <w:overflowPunct/>
        <w:autoSpaceDE/>
        <w:autoSpaceDN/>
        <w:adjustRightInd/>
        <w:spacing w:after="200" w:line="259" w:lineRule="auto"/>
        <w:jc w:val="center"/>
        <w:textAlignment w:val="auto"/>
        <w:rPr>
          <w:sz w:val="28"/>
          <w:szCs w:val="28"/>
          <w:lang w:val="ru-RU"/>
        </w:rPr>
      </w:pPr>
      <w:r w:rsidRPr="00224F94">
        <w:rPr>
          <w:sz w:val="28"/>
          <w:szCs w:val="28"/>
          <w:lang w:val="ru-RU"/>
        </w:rPr>
        <w:t>«</w:t>
      </w:r>
      <w:r w:rsidR="006D3B23">
        <w:rPr>
          <w:sz w:val="28"/>
          <w:szCs w:val="28"/>
          <w:lang w:val="ru-RU"/>
        </w:rPr>
        <w:t>Р</w:t>
      </w:r>
      <w:r w:rsidR="006D3B23" w:rsidRPr="006D3B23">
        <w:rPr>
          <w:sz w:val="28"/>
          <w:szCs w:val="28"/>
          <w:lang w:val="ru-RU"/>
        </w:rPr>
        <w:t>азработк</w:t>
      </w:r>
      <w:r w:rsidR="006D3B23">
        <w:rPr>
          <w:sz w:val="28"/>
          <w:szCs w:val="28"/>
          <w:lang w:val="ru-RU"/>
        </w:rPr>
        <w:t>а</w:t>
      </w:r>
      <w:r w:rsidR="006D3B23" w:rsidRPr="006D3B23">
        <w:rPr>
          <w:sz w:val="28"/>
          <w:szCs w:val="28"/>
          <w:lang w:val="ru-RU"/>
        </w:rPr>
        <w:t xml:space="preserve"> рабочего проекта и проведени</w:t>
      </w:r>
      <w:r w:rsidR="006D3B23">
        <w:rPr>
          <w:sz w:val="28"/>
          <w:szCs w:val="28"/>
          <w:lang w:val="ru-RU"/>
        </w:rPr>
        <w:t>е</w:t>
      </w:r>
      <w:r w:rsidR="006D3B23" w:rsidRPr="006D3B23">
        <w:rPr>
          <w:sz w:val="28"/>
          <w:szCs w:val="28"/>
          <w:lang w:val="ru-RU"/>
        </w:rPr>
        <w:t xml:space="preserve"> ремонтных работ металлоконструкций основного затвора №</w:t>
      </w:r>
      <w:r w:rsidR="006D3B23">
        <w:rPr>
          <w:sz w:val="28"/>
          <w:szCs w:val="28"/>
          <w:lang w:val="ru-RU"/>
        </w:rPr>
        <w:t> </w:t>
      </w:r>
      <w:r w:rsidR="006D3B23" w:rsidRPr="006D3B23">
        <w:rPr>
          <w:sz w:val="28"/>
          <w:szCs w:val="28"/>
          <w:lang w:val="ru-RU"/>
        </w:rPr>
        <w:t>4 водосливной плотины Красноярской ГЭС</w:t>
      </w:r>
      <w:r w:rsidRPr="00224F94">
        <w:rPr>
          <w:sz w:val="28"/>
          <w:szCs w:val="28"/>
          <w:lang w:val="ru-RU"/>
        </w:rPr>
        <w:t>»</w:t>
      </w:r>
    </w:p>
    <w:p w14:paraId="7906AA0F" w14:textId="77777777" w:rsidR="00895FF1" w:rsidRDefault="00895FF1" w:rsidP="00FC360E">
      <w:pPr>
        <w:overflowPunct/>
        <w:autoSpaceDE/>
        <w:autoSpaceDN/>
        <w:adjustRightInd/>
        <w:spacing w:after="200" w:line="259" w:lineRule="auto"/>
        <w:textAlignment w:val="auto"/>
        <w:rPr>
          <w:b/>
          <w:szCs w:val="24"/>
          <w:lang w:val="ru-RU"/>
        </w:rPr>
      </w:pPr>
    </w:p>
    <w:p w14:paraId="0FB6F5AB" w14:textId="77777777" w:rsidR="00895FF1" w:rsidRDefault="00895FF1" w:rsidP="00FC360E">
      <w:pPr>
        <w:overflowPunct/>
        <w:autoSpaceDE/>
        <w:autoSpaceDN/>
        <w:adjustRightInd/>
        <w:spacing w:after="200" w:line="259" w:lineRule="auto"/>
        <w:textAlignment w:val="auto"/>
        <w:rPr>
          <w:b/>
          <w:szCs w:val="24"/>
          <w:lang w:val="ru-RU"/>
        </w:rPr>
      </w:pPr>
    </w:p>
    <w:p w14:paraId="78FB4A1B" w14:textId="77777777" w:rsidR="00895FF1" w:rsidRDefault="00895FF1" w:rsidP="00FC360E">
      <w:pPr>
        <w:overflowPunct/>
        <w:autoSpaceDE/>
        <w:autoSpaceDN/>
        <w:adjustRightInd/>
        <w:spacing w:after="200" w:line="259" w:lineRule="auto"/>
        <w:textAlignment w:val="auto"/>
        <w:rPr>
          <w:b/>
          <w:szCs w:val="24"/>
          <w:lang w:val="ru-RU"/>
        </w:rPr>
      </w:pPr>
    </w:p>
    <w:p w14:paraId="5B56D55C" w14:textId="77777777" w:rsidR="00895FF1" w:rsidRDefault="00895FF1" w:rsidP="00FC360E">
      <w:pPr>
        <w:overflowPunct/>
        <w:autoSpaceDE/>
        <w:autoSpaceDN/>
        <w:adjustRightInd/>
        <w:spacing w:after="200" w:line="259" w:lineRule="auto"/>
        <w:textAlignment w:val="auto"/>
        <w:rPr>
          <w:b/>
          <w:szCs w:val="24"/>
          <w:lang w:val="ru-RU"/>
        </w:rPr>
      </w:pPr>
    </w:p>
    <w:p w14:paraId="2D440576" w14:textId="77777777" w:rsidR="00895FF1" w:rsidRDefault="00895FF1" w:rsidP="00FC360E">
      <w:pPr>
        <w:overflowPunct/>
        <w:autoSpaceDE/>
        <w:autoSpaceDN/>
        <w:adjustRightInd/>
        <w:spacing w:after="200" w:line="259" w:lineRule="auto"/>
        <w:textAlignment w:val="auto"/>
        <w:rPr>
          <w:b/>
          <w:szCs w:val="24"/>
          <w:lang w:val="ru-RU"/>
        </w:rPr>
      </w:pPr>
    </w:p>
    <w:p w14:paraId="25924DF2" w14:textId="77777777" w:rsidR="00895FF1" w:rsidRDefault="00895FF1" w:rsidP="00FC360E">
      <w:pPr>
        <w:overflowPunct/>
        <w:autoSpaceDE/>
        <w:autoSpaceDN/>
        <w:adjustRightInd/>
        <w:spacing w:after="200" w:line="259" w:lineRule="auto"/>
        <w:textAlignment w:val="auto"/>
        <w:rPr>
          <w:b/>
          <w:szCs w:val="24"/>
          <w:lang w:val="ru-RU"/>
        </w:rPr>
      </w:pPr>
    </w:p>
    <w:p w14:paraId="78C4FABA" w14:textId="77777777" w:rsidR="00895FF1" w:rsidRDefault="00895FF1" w:rsidP="00FC360E">
      <w:pPr>
        <w:overflowPunct/>
        <w:autoSpaceDE/>
        <w:autoSpaceDN/>
        <w:adjustRightInd/>
        <w:spacing w:after="200" w:line="259" w:lineRule="auto"/>
        <w:textAlignment w:val="auto"/>
        <w:rPr>
          <w:b/>
          <w:szCs w:val="24"/>
          <w:lang w:val="ru-RU"/>
        </w:rPr>
      </w:pPr>
    </w:p>
    <w:p w14:paraId="37D3AC27" w14:textId="77777777" w:rsidR="00895FF1" w:rsidRDefault="00895FF1" w:rsidP="00FC360E">
      <w:pPr>
        <w:overflowPunct/>
        <w:autoSpaceDE/>
        <w:autoSpaceDN/>
        <w:adjustRightInd/>
        <w:spacing w:after="200" w:line="259" w:lineRule="auto"/>
        <w:textAlignment w:val="auto"/>
        <w:rPr>
          <w:b/>
          <w:szCs w:val="24"/>
          <w:lang w:val="ru-RU"/>
        </w:rPr>
      </w:pPr>
    </w:p>
    <w:p w14:paraId="4E80344D" w14:textId="77777777" w:rsidR="00895FF1" w:rsidRPr="00744F47" w:rsidRDefault="00895FF1" w:rsidP="00FC360E">
      <w:pPr>
        <w:overflowPunct/>
        <w:autoSpaceDE/>
        <w:autoSpaceDN/>
        <w:adjustRightInd/>
        <w:spacing w:after="200" w:line="259" w:lineRule="auto"/>
        <w:textAlignment w:val="auto"/>
        <w:rPr>
          <w:b/>
          <w:szCs w:val="24"/>
          <w:lang w:val="ru-RU"/>
        </w:rPr>
      </w:pPr>
    </w:p>
    <w:p w14:paraId="2708E543" w14:textId="1F8B3F5A" w:rsidR="00895FF1" w:rsidRDefault="00895FF1" w:rsidP="00FC360E">
      <w:pPr>
        <w:overflowPunct/>
        <w:autoSpaceDE/>
        <w:autoSpaceDN/>
        <w:adjustRightInd/>
        <w:spacing w:after="200" w:line="259" w:lineRule="auto"/>
        <w:textAlignment w:val="auto"/>
        <w:rPr>
          <w:b/>
          <w:szCs w:val="24"/>
          <w:lang w:val="ru-RU"/>
        </w:rPr>
      </w:pPr>
    </w:p>
    <w:p w14:paraId="3C0A1545" w14:textId="69DECD08" w:rsidR="00A07D4F" w:rsidRDefault="00A07D4F" w:rsidP="00FC360E">
      <w:pPr>
        <w:overflowPunct/>
        <w:autoSpaceDE/>
        <w:autoSpaceDN/>
        <w:adjustRightInd/>
        <w:spacing w:after="200" w:line="259" w:lineRule="auto"/>
        <w:textAlignment w:val="auto"/>
        <w:rPr>
          <w:b/>
          <w:szCs w:val="24"/>
          <w:lang w:val="ru-RU"/>
        </w:rPr>
      </w:pPr>
    </w:p>
    <w:p w14:paraId="236CAB5D" w14:textId="1AF6C124" w:rsidR="00A07D4F" w:rsidRDefault="00A07D4F" w:rsidP="00FC360E">
      <w:pPr>
        <w:overflowPunct/>
        <w:autoSpaceDE/>
        <w:autoSpaceDN/>
        <w:adjustRightInd/>
        <w:spacing w:after="200" w:line="259" w:lineRule="auto"/>
        <w:textAlignment w:val="auto"/>
        <w:rPr>
          <w:b/>
          <w:szCs w:val="24"/>
          <w:lang w:val="ru-RU"/>
        </w:rPr>
      </w:pPr>
    </w:p>
    <w:p w14:paraId="075C37F5" w14:textId="77777777" w:rsidR="00A07D4F" w:rsidRDefault="00A07D4F" w:rsidP="00FC360E">
      <w:pPr>
        <w:overflowPunct/>
        <w:autoSpaceDE/>
        <w:autoSpaceDN/>
        <w:adjustRightInd/>
        <w:spacing w:after="200" w:line="259" w:lineRule="auto"/>
        <w:textAlignment w:val="auto"/>
        <w:rPr>
          <w:b/>
          <w:szCs w:val="24"/>
          <w:lang w:val="ru-RU"/>
        </w:rPr>
      </w:pPr>
    </w:p>
    <w:p w14:paraId="67835753" w14:textId="703DA419" w:rsidR="00744F47" w:rsidRPr="00224F94" w:rsidRDefault="00895FF1" w:rsidP="00FC360E">
      <w:pPr>
        <w:overflowPunct/>
        <w:autoSpaceDE/>
        <w:autoSpaceDN/>
        <w:adjustRightInd/>
        <w:spacing w:after="200" w:line="259" w:lineRule="auto"/>
        <w:ind w:firstLine="3"/>
        <w:jc w:val="center"/>
        <w:textAlignment w:val="auto"/>
        <w:rPr>
          <w:caps/>
          <w:szCs w:val="24"/>
          <w:lang w:val="ru-RU"/>
        </w:rPr>
      </w:pPr>
      <w:r w:rsidRPr="00224F94">
        <w:rPr>
          <w:sz w:val="28"/>
          <w:szCs w:val="28"/>
          <w:lang w:val="ru-RU"/>
        </w:rPr>
        <w:t>20</w:t>
      </w:r>
      <w:r w:rsidR="009E4F73" w:rsidRPr="00224F94">
        <w:rPr>
          <w:sz w:val="28"/>
          <w:szCs w:val="28"/>
          <w:lang w:val="ru-RU"/>
        </w:rPr>
        <w:t>2</w:t>
      </w:r>
      <w:r w:rsidR="00EF46C2" w:rsidRPr="00224F94">
        <w:rPr>
          <w:sz w:val="28"/>
          <w:szCs w:val="28"/>
        </w:rPr>
        <w:t>3</w:t>
      </w:r>
      <w:bookmarkStart w:id="0" w:name="_Toc440459721"/>
      <w:r w:rsidR="00744F47" w:rsidRPr="00224F94">
        <w:br w:type="page"/>
      </w:r>
    </w:p>
    <w:p w14:paraId="34B9F900" w14:textId="6F3E9E37" w:rsidR="00CC1E89" w:rsidRPr="00A07D4F" w:rsidRDefault="00CC1E89" w:rsidP="00F57063">
      <w:pPr>
        <w:pStyle w:val="AS10"/>
        <w:numPr>
          <w:ilvl w:val="0"/>
          <w:numId w:val="11"/>
        </w:numPr>
        <w:spacing w:line="259" w:lineRule="auto"/>
        <w:ind w:left="0" w:firstLine="0"/>
      </w:pPr>
      <w:r w:rsidRPr="00A07D4F">
        <w:lastRenderedPageBreak/>
        <w:t>Общие сведения</w:t>
      </w:r>
      <w:bookmarkStart w:id="1" w:name="_Toc400641980"/>
      <w:bookmarkStart w:id="2" w:name="_Toc401615812"/>
      <w:bookmarkEnd w:id="0"/>
    </w:p>
    <w:p w14:paraId="5D92336A" w14:textId="77777777" w:rsidR="00CC1E89" w:rsidRPr="00A07D4F" w:rsidRDefault="003D08BC" w:rsidP="00F57063">
      <w:pPr>
        <w:pStyle w:val="Style31"/>
        <w:widowControl/>
        <w:numPr>
          <w:ilvl w:val="0"/>
          <w:numId w:val="3"/>
        </w:numPr>
        <w:tabs>
          <w:tab w:val="left" w:pos="1418"/>
        </w:tabs>
        <w:spacing w:line="259" w:lineRule="auto"/>
        <w:ind w:left="0" w:firstLine="709"/>
        <w:rPr>
          <w:rStyle w:val="FontStyle55"/>
          <w:bCs/>
          <w:sz w:val="24"/>
          <w:szCs w:val="24"/>
        </w:rPr>
      </w:pPr>
      <w:bookmarkStart w:id="3" w:name="_Toc400641985"/>
      <w:bookmarkStart w:id="4" w:name="_Toc401615817"/>
      <w:bookmarkStart w:id="5" w:name="_Toc440459725"/>
      <w:bookmarkEnd w:id="1"/>
      <w:bookmarkEnd w:id="2"/>
      <w:r w:rsidRPr="00A07D4F">
        <w:rPr>
          <w:rStyle w:val="FontStyle55"/>
          <w:bCs/>
          <w:sz w:val="24"/>
          <w:szCs w:val="24"/>
        </w:rPr>
        <w:t>Заказчик:</w:t>
      </w:r>
    </w:p>
    <w:p w14:paraId="4CCB4F1C" w14:textId="0D3CA41D" w:rsidR="0080161E" w:rsidRPr="00A07D4F" w:rsidRDefault="006D3B23" w:rsidP="00F57063">
      <w:pPr>
        <w:pStyle w:val="Style31"/>
        <w:widowControl/>
        <w:tabs>
          <w:tab w:val="left" w:pos="1418"/>
        </w:tabs>
        <w:spacing w:line="259" w:lineRule="auto"/>
        <w:ind w:firstLine="709"/>
        <w:rPr>
          <w:rStyle w:val="FontStyle55"/>
          <w:bCs/>
          <w:sz w:val="24"/>
          <w:szCs w:val="24"/>
        </w:rPr>
      </w:pPr>
      <w:r>
        <w:rPr>
          <w:rStyle w:val="FontStyle55"/>
          <w:bCs/>
          <w:sz w:val="24"/>
          <w:szCs w:val="24"/>
        </w:rPr>
        <w:t xml:space="preserve">Филиал </w:t>
      </w:r>
      <w:r w:rsidR="0080161E" w:rsidRPr="00A07D4F">
        <w:rPr>
          <w:rStyle w:val="FontStyle55"/>
          <w:bCs/>
          <w:sz w:val="24"/>
          <w:szCs w:val="24"/>
        </w:rPr>
        <w:t xml:space="preserve">АО </w:t>
      </w:r>
      <w:r>
        <w:rPr>
          <w:rStyle w:val="FontStyle55"/>
          <w:bCs/>
          <w:sz w:val="24"/>
          <w:szCs w:val="24"/>
        </w:rPr>
        <w:t xml:space="preserve">«ЕвроСибЭнерго» </w:t>
      </w:r>
      <w:r w:rsidR="0080161E" w:rsidRPr="00A07D4F">
        <w:rPr>
          <w:rStyle w:val="FontStyle55"/>
          <w:bCs/>
          <w:sz w:val="24"/>
          <w:szCs w:val="24"/>
        </w:rPr>
        <w:t xml:space="preserve">«Красноярская ГЭС», </w:t>
      </w:r>
      <w:r>
        <w:rPr>
          <w:bCs/>
        </w:rPr>
        <w:t xml:space="preserve">663091, </w:t>
      </w:r>
      <w:r w:rsidRPr="00BB712B">
        <w:rPr>
          <w:bCs/>
        </w:rPr>
        <w:t xml:space="preserve">Российская Федерация, Красноярский край, </w:t>
      </w:r>
      <w:r w:rsidRPr="00BB712B">
        <w:t>г</w:t>
      </w:r>
      <w:r>
        <w:t xml:space="preserve">. </w:t>
      </w:r>
      <w:r w:rsidRPr="00BB712B">
        <w:t>Дивногорск,</w:t>
      </w:r>
      <w:r>
        <w:t xml:space="preserve"> ул. Чкалова, 165, этаж 1, пом/ком 2/3, </w:t>
      </w:r>
      <w:r w:rsidR="0080161E" w:rsidRPr="00A07D4F">
        <w:rPr>
          <w:rStyle w:val="FontStyle55"/>
          <w:bCs/>
          <w:sz w:val="24"/>
          <w:szCs w:val="24"/>
        </w:rPr>
        <w:t>Тел.: +7 (39144) 63-359.</w:t>
      </w:r>
    </w:p>
    <w:p w14:paraId="2EA6CAB3" w14:textId="6BEA7A70" w:rsidR="0080161E" w:rsidRPr="00A07D4F" w:rsidRDefault="006D3B23" w:rsidP="00F57063">
      <w:pPr>
        <w:pStyle w:val="Style31"/>
        <w:widowControl/>
        <w:tabs>
          <w:tab w:val="left" w:pos="1418"/>
        </w:tabs>
        <w:spacing w:line="259" w:lineRule="auto"/>
        <w:ind w:firstLine="709"/>
        <w:rPr>
          <w:rStyle w:val="FontStyle55"/>
          <w:bCs/>
          <w:sz w:val="24"/>
          <w:szCs w:val="24"/>
        </w:rPr>
      </w:pPr>
      <w:r>
        <w:rPr>
          <w:rStyle w:val="FontStyle55"/>
          <w:bCs/>
          <w:sz w:val="24"/>
          <w:szCs w:val="24"/>
        </w:rPr>
        <w:t>Д</w:t>
      </w:r>
      <w:r w:rsidR="0080161E" w:rsidRPr="00A07D4F">
        <w:rPr>
          <w:rStyle w:val="FontStyle55"/>
          <w:bCs/>
          <w:sz w:val="24"/>
          <w:szCs w:val="24"/>
        </w:rPr>
        <w:t xml:space="preserve">иректор </w:t>
      </w:r>
      <w:r>
        <w:rPr>
          <w:rStyle w:val="FontStyle55"/>
          <w:bCs/>
          <w:sz w:val="24"/>
          <w:szCs w:val="24"/>
        </w:rPr>
        <w:t xml:space="preserve">филиала </w:t>
      </w:r>
      <w:r w:rsidR="0080161E" w:rsidRPr="00A07D4F">
        <w:rPr>
          <w:rStyle w:val="FontStyle55"/>
          <w:bCs/>
          <w:sz w:val="24"/>
          <w:szCs w:val="24"/>
        </w:rPr>
        <w:t xml:space="preserve">– </w:t>
      </w:r>
      <w:r>
        <w:rPr>
          <w:rStyle w:val="FontStyle55"/>
          <w:bCs/>
          <w:sz w:val="24"/>
          <w:szCs w:val="24"/>
        </w:rPr>
        <w:t>Легенза Станислав Владимирович</w:t>
      </w:r>
      <w:r w:rsidR="0080161E" w:rsidRPr="00A07D4F">
        <w:rPr>
          <w:rStyle w:val="FontStyle55"/>
          <w:bCs/>
          <w:sz w:val="24"/>
          <w:szCs w:val="24"/>
        </w:rPr>
        <w:t>.</w:t>
      </w:r>
    </w:p>
    <w:p w14:paraId="4FBB1396" w14:textId="7E7BBAD2" w:rsidR="0080161E" w:rsidRPr="00A07D4F" w:rsidRDefault="0080161E" w:rsidP="00F57063">
      <w:pPr>
        <w:tabs>
          <w:tab w:val="left" w:pos="1418"/>
        </w:tabs>
        <w:spacing w:line="259" w:lineRule="auto"/>
        <w:ind w:firstLine="709"/>
        <w:jc w:val="both"/>
        <w:rPr>
          <w:rStyle w:val="FontStyle55"/>
          <w:bCs/>
          <w:sz w:val="24"/>
          <w:szCs w:val="24"/>
          <w:lang w:val="ru-RU"/>
        </w:rPr>
      </w:pPr>
      <w:r w:rsidRPr="00A07D4F">
        <w:rPr>
          <w:rStyle w:val="FontStyle55"/>
          <w:bCs/>
          <w:sz w:val="24"/>
          <w:szCs w:val="24"/>
          <w:lang w:val="ru-RU"/>
        </w:rPr>
        <w:t>1.2</w:t>
      </w:r>
      <w:r w:rsidRPr="00A07D4F">
        <w:rPr>
          <w:rStyle w:val="FontStyle55"/>
          <w:bCs/>
          <w:sz w:val="24"/>
          <w:szCs w:val="24"/>
          <w:lang w:val="ru-RU"/>
        </w:rPr>
        <w:tab/>
      </w:r>
      <w:r w:rsidR="00B07922" w:rsidRPr="00A07D4F">
        <w:rPr>
          <w:rStyle w:val="FontStyle55"/>
          <w:bCs/>
          <w:sz w:val="24"/>
          <w:szCs w:val="24"/>
          <w:lang w:val="ru-RU"/>
        </w:rPr>
        <w:t xml:space="preserve">Основание </w:t>
      </w:r>
      <w:r w:rsidR="00EF46C2" w:rsidRPr="00A07D4F">
        <w:rPr>
          <w:rStyle w:val="FontStyle55"/>
          <w:bCs/>
          <w:sz w:val="24"/>
          <w:szCs w:val="24"/>
          <w:lang w:val="ru-RU"/>
        </w:rPr>
        <w:t xml:space="preserve">для </w:t>
      </w:r>
      <w:r w:rsidR="005B11F5" w:rsidRPr="00A07D4F">
        <w:rPr>
          <w:rStyle w:val="FontStyle55"/>
          <w:bCs/>
          <w:sz w:val="24"/>
          <w:szCs w:val="24"/>
          <w:lang w:val="ru-RU"/>
        </w:rPr>
        <w:t>выполнения работ</w:t>
      </w:r>
      <w:r w:rsidR="00EF46C2" w:rsidRPr="00A07D4F">
        <w:rPr>
          <w:rStyle w:val="FontStyle55"/>
          <w:bCs/>
          <w:sz w:val="24"/>
          <w:szCs w:val="24"/>
          <w:lang w:val="ru-RU"/>
        </w:rPr>
        <w:t>:</w:t>
      </w:r>
    </w:p>
    <w:p w14:paraId="56EB442C" w14:textId="36E7A486" w:rsidR="0080161E" w:rsidRPr="00A07D4F" w:rsidRDefault="0080161E" w:rsidP="00F57063">
      <w:pPr>
        <w:pStyle w:val="a5"/>
        <w:numPr>
          <w:ilvl w:val="0"/>
          <w:numId w:val="7"/>
        </w:numPr>
        <w:tabs>
          <w:tab w:val="left" w:pos="1418"/>
        </w:tabs>
        <w:spacing w:line="259" w:lineRule="auto"/>
        <w:ind w:left="0" w:firstLine="709"/>
        <w:contextualSpacing w:val="0"/>
        <w:jc w:val="both"/>
        <w:rPr>
          <w:bCs/>
          <w:szCs w:val="24"/>
        </w:rPr>
      </w:pPr>
      <w:r w:rsidRPr="00A07D4F">
        <w:rPr>
          <w:bCs/>
          <w:szCs w:val="24"/>
        </w:rPr>
        <w:t>Федеральный закон Российской Федерации от 21 июля 1997 г. № 117-ФЗ «О безопасности гидротехнических сооружений</w:t>
      </w:r>
      <w:r w:rsidR="005F55A8" w:rsidRPr="00A07D4F">
        <w:rPr>
          <w:bCs/>
          <w:szCs w:val="24"/>
        </w:rPr>
        <w:t>»</w:t>
      </w:r>
      <w:r w:rsidRPr="00A07D4F">
        <w:rPr>
          <w:bCs/>
          <w:szCs w:val="24"/>
        </w:rPr>
        <w:t xml:space="preserve"> (ст. 9)</w:t>
      </w:r>
      <w:r w:rsidR="00652EA2">
        <w:rPr>
          <w:bCs/>
          <w:szCs w:val="24"/>
        </w:rPr>
        <w:t>;</w:t>
      </w:r>
    </w:p>
    <w:p w14:paraId="1AA32E4B" w14:textId="73222003" w:rsidR="0080161E" w:rsidRPr="00652EA2" w:rsidRDefault="00C75595" w:rsidP="00F57063">
      <w:pPr>
        <w:pStyle w:val="a5"/>
        <w:numPr>
          <w:ilvl w:val="0"/>
          <w:numId w:val="7"/>
        </w:numPr>
        <w:tabs>
          <w:tab w:val="left" w:pos="1418"/>
        </w:tabs>
        <w:spacing w:line="259" w:lineRule="auto"/>
        <w:ind w:left="0" w:firstLine="709"/>
        <w:contextualSpacing w:val="0"/>
        <w:jc w:val="both"/>
        <w:rPr>
          <w:bCs/>
          <w:szCs w:val="24"/>
        </w:rPr>
      </w:pPr>
      <w:r w:rsidRPr="00652EA2">
        <w:rPr>
          <w:bCs/>
          <w:spacing w:val="-4"/>
          <w:szCs w:val="24"/>
        </w:rPr>
        <w:t>Правила технической эксплуатации электрических станций и сетей Российской Федерации (п.</w:t>
      </w:r>
      <w:r w:rsidR="00652EA2">
        <w:rPr>
          <w:bCs/>
          <w:spacing w:val="-4"/>
          <w:szCs w:val="24"/>
        </w:rPr>
        <w:t> </w:t>
      </w:r>
      <w:r w:rsidRPr="00652EA2">
        <w:rPr>
          <w:bCs/>
          <w:spacing w:val="-4"/>
          <w:szCs w:val="24"/>
        </w:rPr>
        <w:t>1</w:t>
      </w:r>
      <w:r w:rsidR="00652EA2" w:rsidRPr="00652EA2">
        <w:rPr>
          <w:bCs/>
          <w:spacing w:val="-4"/>
          <w:szCs w:val="24"/>
        </w:rPr>
        <w:t>35</w:t>
      </w:r>
      <w:r w:rsidRPr="00652EA2">
        <w:rPr>
          <w:bCs/>
          <w:spacing w:val="-4"/>
          <w:szCs w:val="24"/>
        </w:rPr>
        <w:t>)</w:t>
      </w:r>
      <w:r w:rsidR="00C467C5" w:rsidRPr="00652EA2">
        <w:rPr>
          <w:szCs w:val="24"/>
        </w:rPr>
        <w:t xml:space="preserve">, утвержденные приказом Минэнерго России от </w:t>
      </w:r>
      <w:r w:rsidR="00652EA2" w:rsidRPr="00652EA2">
        <w:rPr>
          <w:szCs w:val="24"/>
        </w:rPr>
        <w:t>04</w:t>
      </w:r>
      <w:r w:rsidR="00C467C5" w:rsidRPr="00652EA2">
        <w:rPr>
          <w:szCs w:val="24"/>
        </w:rPr>
        <w:t>.</w:t>
      </w:r>
      <w:r w:rsidR="00652EA2" w:rsidRPr="00652EA2">
        <w:rPr>
          <w:szCs w:val="24"/>
        </w:rPr>
        <w:t>1</w:t>
      </w:r>
      <w:r w:rsidR="00C467C5" w:rsidRPr="00652EA2">
        <w:rPr>
          <w:szCs w:val="24"/>
        </w:rPr>
        <w:t>0.20</w:t>
      </w:r>
      <w:r w:rsidR="00652EA2" w:rsidRPr="00652EA2">
        <w:rPr>
          <w:szCs w:val="24"/>
        </w:rPr>
        <w:t>22</w:t>
      </w:r>
      <w:r w:rsidR="00C467C5" w:rsidRPr="00652EA2">
        <w:rPr>
          <w:szCs w:val="24"/>
        </w:rPr>
        <w:t xml:space="preserve"> г. № </w:t>
      </w:r>
      <w:r w:rsidR="00652EA2" w:rsidRPr="00652EA2">
        <w:rPr>
          <w:szCs w:val="24"/>
        </w:rPr>
        <w:t>1070</w:t>
      </w:r>
      <w:r w:rsidR="00652EA2">
        <w:rPr>
          <w:bCs/>
          <w:spacing w:val="-4"/>
          <w:szCs w:val="24"/>
        </w:rPr>
        <w:t>;</w:t>
      </w:r>
    </w:p>
    <w:p w14:paraId="375BC430" w14:textId="1A66E985" w:rsidR="0080161E" w:rsidRPr="00A07D4F" w:rsidRDefault="0080161E" w:rsidP="00F57063">
      <w:pPr>
        <w:pStyle w:val="a5"/>
        <w:numPr>
          <w:ilvl w:val="0"/>
          <w:numId w:val="7"/>
        </w:numPr>
        <w:tabs>
          <w:tab w:val="left" w:pos="1418"/>
        </w:tabs>
        <w:spacing w:line="259" w:lineRule="auto"/>
        <w:ind w:left="0" w:firstLine="709"/>
        <w:contextualSpacing w:val="0"/>
        <w:jc w:val="both"/>
        <w:rPr>
          <w:bCs/>
          <w:szCs w:val="24"/>
        </w:rPr>
      </w:pPr>
      <w:r w:rsidRPr="00A07D4F">
        <w:rPr>
          <w:bCs/>
          <w:szCs w:val="24"/>
        </w:rPr>
        <w:t xml:space="preserve">План закупок товаров, работ, услуг </w:t>
      </w:r>
      <w:r w:rsidR="00043801" w:rsidRPr="00A07D4F">
        <w:rPr>
          <w:bCs/>
          <w:szCs w:val="24"/>
        </w:rPr>
        <w:t xml:space="preserve">для нужд </w:t>
      </w:r>
      <w:r w:rsidRPr="00A07D4F">
        <w:rPr>
          <w:bCs/>
          <w:szCs w:val="24"/>
        </w:rPr>
        <w:t>АО "Красноярская ГЭС" на 2023 г. (п. 1</w:t>
      </w:r>
      <w:r w:rsidR="00E41EE2">
        <w:rPr>
          <w:bCs/>
          <w:szCs w:val="24"/>
        </w:rPr>
        <w:t>52</w:t>
      </w:r>
      <w:r w:rsidRPr="00A07D4F">
        <w:rPr>
          <w:bCs/>
          <w:szCs w:val="24"/>
        </w:rPr>
        <w:t>).</w:t>
      </w:r>
    </w:p>
    <w:p w14:paraId="568237A2" w14:textId="408D5B04" w:rsidR="00D0216A" w:rsidRPr="00A07D4F" w:rsidRDefault="00D0216A" w:rsidP="00F57063">
      <w:pPr>
        <w:tabs>
          <w:tab w:val="left" w:pos="1418"/>
        </w:tabs>
        <w:spacing w:line="259" w:lineRule="auto"/>
        <w:ind w:firstLine="709"/>
        <w:jc w:val="both"/>
        <w:rPr>
          <w:bCs/>
          <w:szCs w:val="24"/>
          <w:lang w:val="ru-RU"/>
        </w:rPr>
      </w:pPr>
      <w:r w:rsidRPr="00A07D4F">
        <w:rPr>
          <w:bCs/>
          <w:szCs w:val="24"/>
          <w:lang w:val="ru-RU"/>
        </w:rPr>
        <w:t>1.3</w:t>
      </w:r>
      <w:r w:rsidRPr="00A07D4F">
        <w:rPr>
          <w:bCs/>
          <w:szCs w:val="24"/>
          <w:lang w:val="ru-RU"/>
        </w:rPr>
        <w:tab/>
        <w:t xml:space="preserve">Основные технические </w:t>
      </w:r>
      <w:r w:rsidR="00E41EE2">
        <w:rPr>
          <w:bCs/>
          <w:szCs w:val="24"/>
          <w:lang w:val="ru-RU"/>
        </w:rPr>
        <w:t>данные</w:t>
      </w:r>
      <w:r w:rsidRPr="00A07D4F">
        <w:rPr>
          <w:bCs/>
          <w:szCs w:val="24"/>
          <w:lang w:val="ru-RU"/>
        </w:rPr>
        <w:t xml:space="preserve"> объекта (описание объекта)</w:t>
      </w:r>
      <w:r w:rsidR="00895797">
        <w:rPr>
          <w:bCs/>
          <w:szCs w:val="24"/>
          <w:lang w:val="ru-RU"/>
        </w:rPr>
        <w:t>.</w:t>
      </w:r>
    </w:p>
    <w:p w14:paraId="2B91BCCF" w14:textId="198593E4" w:rsidR="00E74F21" w:rsidRDefault="00E41EE2" w:rsidP="00F57063">
      <w:pPr>
        <w:pStyle w:val="a3"/>
        <w:spacing w:line="259" w:lineRule="auto"/>
        <w:ind w:firstLine="708"/>
        <w:rPr>
          <w:sz w:val="24"/>
          <w:szCs w:val="24"/>
        </w:rPr>
      </w:pPr>
      <w:r w:rsidRPr="00E41EE2">
        <w:rPr>
          <w:sz w:val="24"/>
          <w:szCs w:val="24"/>
        </w:rPr>
        <w:t>Затвор предназначен для перекрытия водосливного отверстия №4, создания напорного фронта перед плотиной и регулирования пропуска воды в нижний бьеф. Затвор представляет собой пространственную сварную конструкцию, которая состоит из водоудерживающей обшивки верхнего бьефа, балочной клетки, трех ригелей, обшивки нижнего бьефа между стенками главных ригелей, семи промежуточных диафрагм, двух опорно-концевых стоек. Напорная обшивка подкрепляется стрингерами.</w:t>
      </w:r>
      <w:r>
        <w:rPr>
          <w:sz w:val="24"/>
          <w:szCs w:val="24"/>
        </w:rPr>
        <w:t xml:space="preserve"> </w:t>
      </w:r>
      <w:r w:rsidRPr="00E41EE2">
        <w:rPr>
          <w:sz w:val="24"/>
          <w:szCs w:val="24"/>
        </w:rPr>
        <w:t>На опорно-концевых стойках крепятся: опорные полозья, боковые и обратные упоры для направления движения затворов в пазах, уплотнения и штанги. Затвор имеет две точки подвеса по осям опорных стоек.</w:t>
      </w:r>
    </w:p>
    <w:p w14:paraId="1B3D92D2" w14:textId="77777777" w:rsidR="009C2AE2" w:rsidRPr="00F57063" w:rsidRDefault="009C2AE2" w:rsidP="00E41EE2">
      <w:pPr>
        <w:pStyle w:val="a3"/>
        <w:spacing w:line="276" w:lineRule="auto"/>
        <w:ind w:firstLine="708"/>
        <w:rPr>
          <w:sz w:val="24"/>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54"/>
        <w:gridCol w:w="3802"/>
      </w:tblGrid>
      <w:tr w:rsidR="00E41EE2" w:rsidRPr="00E41EE2" w14:paraId="7A95D95C" w14:textId="77777777" w:rsidTr="00E77FD0">
        <w:trPr>
          <w:cantSplit/>
        </w:trPr>
        <w:tc>
          <w:tcPr>
            <w:tcW w:w="9356" w:type="dxa"/>
            <w:gridSpan w:val="2"/>
            <w:vAlign w:val="center"/>
          </w:tcPr>
          <w:p w14:paraId="5E2CDFE2" w14:textId="77777777" w:rsidR="00E41EE2" w:rsidRPr="00E41EE2" w:rsidRDefault="00E41EE2" w:rsidP="00E77FD0">
            <w:pPr>
              <w:tabs>
                <w:tab w:val="left" w:pos="1556"/>
              </w:tabs>
              <w:spacing w:line="264" w:lineRule="auto"/>
              <w:jc w:val="center"/>
              <w:rPr>
                <w:szCs w:val="24"/>
              </w:rPr>
            </w:pPr>
            <w:r w:rsidRPr="00E41EE2">
              <w:rPr>
                <w:szCs w:val="24"/>
              </w:rPr>
              <w:t>Технические данные</w:t>
            </w:r>
          </w:p>
        </w:tc>
      </w:tr>
      <w:tr w:rsidR="00E41EE2" w:rsidRPr="00E41EE2" w14:paraId="38E885C6" w14:textId="77777777" w:rsidTr="00E41EE2">
        <w:trPr>
          <w:cantSplit/>
        </w:trPr>
        <w:tc>
          <w:tcPr>
            <w:tcW w:w="5554" w:type="dxa"/>
            <w:vAlign w:val="center"/>
          </w:tcPr>
          <w:p w14:paraId="61C0982E" w14:textId="77777777" w:rsidR="00E41EE2" w:rsidRPr="00E41EE2" w:rsidRDefault="00E41EE2" w:rsidP="00E77FD0">
            <w:pPr>
              <w:tabs>
                <w:tab w:val="left" w:pos="1556"/>
              </w:tabs>
              <w:spacing w:line="264" w:lineRule="auto"/>
              <w:jc w:val="center"/>
              <w:rPr>
                <w:i/>
                <w:szCs w:val="24"/>
              </w:rPr>
            </w:pPr>
            <w:r w:rsidRPr="00E41EE2">
              <w:rPr>
                <w:i/>
                <w:szCs w:val="24"/>
              </w:rPr>
              <w:t>Наименование параметра</w:t>
            </w:r>
          </w:p>
        </w:tc>
        <w:tc>
          <w:tcPr>
            <w:tcW w:w="3802" w:type="dxa"/>
            <w:vAlign w:val="center"/>
          </w:tcPr>
          <w:p w14:paraId="349AFCFF" w14:textId="77777777" w:rsidR="00E41EE2" w:rsidRPr="00E41EE2" w:rsidRDefault="00E41EE2" w:rsidP="00E77FD0">
            <w:pPr>
              <w:tabs>
                <w:tab w:val="left" w:pos="1556"/>
              </w:tabs>
              <w:spacing w:line="264" w:lineRule="auto"/>
              <w:jc w:val="center"/>
              <w:rPr>
                <w:i/>
                <w:szCs w:val="24"/>
              </w:rPr>
            </w:pPr>
            <w:r w:rsidRPr="00E41EE2">
              <w:rPr>
                <w:i/>
                <w:szCs w:val="24"/>
              </w:rPr>
              <w:t>Значение</w:t>
            </w:r>
          </w:p>
        </w:tc>
      </w:tr>
      <w:tr w:rsidR="00E41EE2" w:rsidRPr="00E41EE2" w14:paraId="7632AC8B" w14:textId="77777777" w:rsidTr="00E41EE2">
        <w:trPr>
          <w:cantSplit/>
        </w:trPr>
        <w:tc>
          <w:tcPr>
            <w:tcW w:w="5554" w:type="dxa"/>
            <w:vAlign w:val="center"/>
          </w:tcPr>
          <w:p w14:paraId="4B60CD2D" w14:textId="77777777" w:rsidR="00E41EE2" w:rsidRPr="00E41EE2" w:rsidRDefault="00E41EE2" w:rsidP="00E77FD0">
            <w:pPr>
              <w:tabs>
                <w:tab w:val="left" w:pos="1556"/>
              </w:tabs>
              <w:spacing w:line="264" w:lineRule="auto"/>
              <w:jc w:val="center"/>
              <w:rPr>
                <w:szCs w:val="24"/>
              </w:rPr>
            </w:pPr>
            <w:r w:rsidRPr="00E41EE2">
              <w:rPr>
                <w:szCs w:val="24"/>
              </w:rPr>
              <w:t>Масса, т</w:t>
            </w:r>
          </w:p>
        </w:tc>
        <w:tc>
          <w:tcPr>
            <w:tcW w:w="3802" w:type="dxa"/>
            <w:vAlign w:val="center"/>
          </w:tcPr>
          <w:p w14:paraId="5BAC25CA" w14:textId="77777777" w:rsidR="00E41EE2" w:rsidRPr="00E41EE2" w:rsidRDefault="00E41EE2" w:rsidP="00E77FD0">
            <w:pPr>
              <w:tabs>
                <w:tab w:val="left" w:pos="1556"/>
              </w:tabs>
              <w:spacing w:line="264" w:lineRule="auto"/>
              <w:jc w:val="center"/>
              <w:rPr>
                <w:szCs w:val="24"/>
              </w:rPr>
            </w:pPr>
            <w:r w:rsidRPr="00E41EE2">
              <w:rPr>
                <w:szCs w:val="24"/>
              </w:rPr>
              <w:t>154,4</w:t>
            </w:r>
          </w:p>
        </w:tc>
      </w:tr>
      <w:tr w:rsidR="00E41EE2" w:rsidRPr="00E41EE2" w14:paraId="0F80015D" w14:textId="77777777" w:rsidTr="00E41EE2">
        <w:trPr>
          <w:cantSplit/>
        </w:trPr>
        <w:tc>
          <w:tcPr>
            <w:tcW w:w="5554" w:type="dxa"/>
            <w:vAlign w:val="center"/>
          </w:tcPr>
          <w:p w14:paraId="11123B7F" w14:textId="77777777" w:rsidR="00E41EE2" w:rsidRPr="00E41EE2" w:rsidRDefault="00E41EE2" w:rsidP="00E77FD0">
            <w:pPr>
              <w:tabs>
                <w:tab w:val="left" w:pos="1556"/>
              </w:tabs>
              <w:spacing w:line="264" w:lineRule="auto"/>
              <w:jc w:val="center"/>
              <w:rPr>
                <w:szCs w:val="24"/>
              </w:rPr>
            </w:pPr>
            <w:r w:rsidRPr="00E41EE2">
              <w:rPr>
                <w:szCs w:val="24"/>
              </w:rPr>
              <w:t>Высота, м</w:t>
            </w:r>
          </w:p>
        </w:tc>
        <w:tc>
          <w:tcPr>
            <w:tcW w:w="3802" w:type="dxa"/>
            <w:vAlign w:val="center"/>
          </w:tcPr>
          <w:p w14:paraId="0381394D" w14:textId="77777777" w:rsidR="00E41EE2" w:rsidRPr="00E41EE2" w:rsidRDefault="00E41EE2" w:rsidP="00E77FD0">
            <w:pPr>
              <w:tabs>
                <w:tab w:val="left" w:pos="1556"/>
              </w:tabs>
              <w:spacing w:line="264" w:lineRule="auto"/>
              <w:jc w:val="center"/>
              <w:rPr>
                <w:szCs w:val="24"/>
              </w:rPr>
            </w:pPr>
            <w:r w:rsidRPr="00E41EE2">
              <w:rPr>
                <w:szCs w:val="24"/>
              </w:rPr>
              <w:t>12,5</w:t>
            </w:r>
          </w:p>
        </w:tc>
      </w:tr>
      <w:tr w:rsidR="00E41EE2" w:rsidRPr="00E41EE2" w14:paraId="62322832" w14:textId="77777777" w:rsidTr="00E41EE2">
        <w:trPr>
          <w:cantSplit/>
        </w:trPr>
        <w:tc>
          <w:tcPr>
            <w:tcW w:w="5554" w:type="dxa"/>
            <w:vAlign w:val="center"/>
          </w:tcPr>
          <w:p w14:paraId="3CC0FDB7" w14:textId="77777777" w:rsidR="00E41EE2" w:rsidRPr="00E41EE2" w:rsidRDefault="00E41EE2" w:rsidP="00E77FD0">
            <w:pPr>
              <w:tabs>
                <w:tab w:val="left" w:pos="1556"/>
              </w:tabs>
              <w:spacing w:line="264" w:lineRule="auto"/>
              <w:jc w:val="center"/>
              <w:rPr>
                <w:szCs w:val="24"/>
              </w:rPr>
            </w:pPr>
            <w:r w:rsidRPr="00E41EE2">
              <w:rPr>
                <w:szCs w:val="24"/>
              </w:rPr>
              <w:t>Пролет в свету, м</w:t>
            </w:r>
          </w:p>
        </w:tc>
        <w:tc>
          <w:tcPr>
            <w:tcW w:w="3802" w:type="dxa"/>
            <w:vAlign w:val="center"/>
          </w:tcPr>
          <w:p w14:paraId="52D22068" w14:textId="77777777" w:rsidR="00E41EE2" w:rsidRPr="00E41EE2" w:rsidRDefault="00E41EE2" w:rsidP="00E77FD0">
            <w:pPr>
              <w:tabs>
                <w:tab w:val="left" w:pos="1556"/>
              </w:tabs>
              <w:spacing w:line="264" w:lineRule="auto"/>
              <w:jc w:val="center"/>
              <w:rPr>
                <w:szCs w:val="24"/>
              </w:rPr>
            </w:pPr>
            <w:r w:rsidRPr="00E41EE2">
              <w:rPr>
                <w:szCs w:val="24"/>
              </w:rPr>
              <w:t>25,0</w:t>
            </w:r>
          </w:p>
        </w:tc>
      </w:tr>
      <w:tr w:rsidR="00E41EE2" w:rsidRPr="00E41EE2" w14:paraId="6B2F8436" w14:textId="77777777" w:rsidTr="00E41EE2">
        <w:trPr>
          <w:cantSplit/>
        </w:trPr>
        <w:tc>
          <w:tcPr>
            <w:tcW w:w="5554" w:type="dxa"/>
            <w:vAlign w:val="center"/>
          </w:tcPr>
          <w:p w14:paraId="393CEE04" w14:textId="77777777" w:rsidR="00E41EE2" w:rsidRPr="00E41EE2" w:rsidRDefault="00E41EE2" w:rsidP="00E77FD0">
            <w:pPr>
              <w:tabs>
                <w:tab w:val="left" w:pos="1556"/>
              </w:tabs>
              <w:spacing w:line="264" w:lineRule="auto"/>
              <w:jc w:val="center"/>
              <w:rPr>
                <w:szCs w:val="24"/>
              </w:rPr>
            </w:pPr>
            <w:r w:rsidRPr="00E41EE2">
              <w:rPr>
                <w:szCs w:val="24"/>
              </w:rPr>
              <w:t>Расчетный пролет, м</w:t>
            </w:r>
          </w:p>
        </w:tc>
        <w:tc>
          <w:tcPr>
            <w:tcW w:w="3802" w:type="dxa"/>
            <w:vAlign w:val="center"/>
          </w:tcPr>
          <w:p w14:paraId="7183DFD9" w14:textId="77777777" w:rsidR="00E41EE2" w:rsidRPr="00E41EE2" w:rsidRDefault="00E41EE2" w:rsidP="00E77FD0">
            <w:pPr>
              <w:tabs>
                <w:tab w:val="left" w:pos="1556"/>
              </w:tabs>
              <w:spacing w:line="264" w:lineRule="auto"/>
              <w:jc w:val="center"/>
              <w:rPr>
                <w:szCs w:val="24"/>
              </w:rPr>
            </w:pPr>
            <w:r w:rsidRPr="00E41EE2">
              <w:rPr>
                <w:szCs w:val="24"/>
              </w:rPr>
              <w:t>25,5</w:t>
            </w:r>
          </w:p>
        </w:tc>
      </w:tr>
      <w:tr w:rsidR="00E41EE2" w:rsidRPr="00E41EE2" w14:paraId="739BD14D" w14:textId="77777777" w:rsidTr="00E41EE2">
        <w:trPr>
          <w:cantSplit/>
        </w:trPr>
        <w:tc>
          <w:tcPr>
            <w:tcW w:w="5554" w:type="dxa"/>
            <w:vAlign w:val="center"/>
          </w:tcPr>
          <w:p w14:paraId="18EFF98A" w14:textId="77777777" w:rsidR="00E41EE2" w:rsidRPr="00E41EE2" w:rsidRDefault="00E41EE2" w:rsidP="00E77FD0">
            <w:pPr>
              <w:tabs>
                <w:tab w:val="left" w:pos="1556"/>
              </w:tabs>
              <w:spacing w:line="264" w:lineRule="auto"/>
              <w:jc w:val="center"/>
              <w:rPr>
                <w:szCs w:val="24"/>
              </w:rPr>
            </w:pPr>
            <w:r w:rsidRPr="00E41EE2">
              <w:rPr>
                <w:szCs w:val="24"/>
              </w:rPr>
              <w:t>Нагруженный пролет, м</w:t>
            </w:r>
          </w:p>
        </w:tc>
        <w:tc>
          <w:tcPr>
            <w:tcW w:w="3802" w:type="dxa"/>
            <w:vAlign w:val="center"/>
          </w:tcPr>
          <w:p w14:paraId="4944E897" w14:textId="77777777" w:rsidR="00E41EE2" w:rsidRPr="00E41EE2" w:rsidRDefault="00E41EE2" w:rsidP="00E77FD0">
            <w:pPr>
              <w:tabs>
                <w:tab w:val="left" w:pos="1556"/>
              </w:tabs>
              <w:spacing w:line="264" w:lineRule="auto"/>
              <w:jc w:val="center"/>
              <w:rPr>
                <w:szCs w:val="24"/>
              </w:rPr>
            </w:pPr>
            <w:r w:rsidRPr="00E41EE2">
              <w:rPr>
                <w:szCs w:val="24"/>
              </w:rPr>
              <w:t>25,24</w:t>
            </w:r>
          </w:p>
        </w:tc>
      </w:tr>
      <w:tr w:rsidR="00E41EE2" w:rsidRPr="00E41EE2" w14:paraId="1C2D107D" w14:textId="77777777" w:rsidTr="00E41EE2">
        <w:trPr>
          <w:cantSplit/>
        </w:trPr>
        <w:tc>
          <w:tcPr>
            <w:tcW w:w="5554" w:type="dxa"/>
            <w:vAlign w:val="center"/>
          </w:tcPr>
          <w:p w14:paraId="3BB97F1E" w14:textId="77777777" w:rsidR="00E41EE2" w:rsidRPr="00E41EE2" w:rsidRDefault="00E41EE2" w:rsidP="00E77FD0">
            <w:pPr>
              <w:tabs>
                <w:tab w:val="left" w:pos="1556"/>
              </w:tabs>
              <w:spacing w:line="264" w:lineRule="auto"/>
              <w:jc w:val="center"/>
              <w:rPr>
                <w:szCs w:val="24"/>
              </w:rPr>
            </w:pPr>
            <w:r w:rsidRPr="00E41EE2">
              <w:rPr>
                <w:szCs w:val="24"/>
              </w:rPr>
              <w:t>Отверстие</w:t>
            </w:r>
          </w:p>
        </w:tc>
        <w:tc>
          <w:tcPr>
            <w:tcW w:w="3802" w:type="dxa"/>
            <w:vAlign w:val="center"/>
          </w:tcPr>
          <w:p w14:paraId="564E7D63" w14:textId="77777777" w:rsidR="00E41EE2" w:rsidRPr="00E41EE2" w:rsidRDefault="00E41EE2" w:rsidP="00E77FD0">
            <w:pPr>
              <w:tabs>
                <w:tab w:val="left" w:pos="1556"/>
              </w:tabs>
              <w:spacing w:line="264" w:lineRule="auto"/>
              <w:jc w:val="center"/>
              <w:rPr>
                <w:szCs w:val="24"/>
              </w:rPr>
            </w:pPr>
            <w:r w:rsidRPr="00E41EE2">
              <w:rPr>
                <w:szCs w:val="24"/>
              </w:rPr>
              <w:t>Поверхностное</w:t>
            </w:r>
          </w:p>
        </w:tc>
      </w:tr>
      <w:tr w:rsidR="00E41EE2" w:rsidRPr="00E41EE2" w14:paraId="4A22E11E" w14:textId="77777777" w:rsidTr="00E41EE2">
        <w:trPr>
          <w:cantSplit/>
        </w:trPr>
        <w:tc>
          <w:tcPr>
            <w:tcW w:w="5554" w:type="dxa"/>
            <w:vAlign w:val="center"/>
          </w:tcPr>
          <w:p w14:paraId="07DE56DE" w14:textId="77777777" w:rsidR="00E41EE2" w:rsidRPr="00E41EE2" w:rsidRDefault="00E41EE2" w:rsidP="00E77FD0">
            <w:pPr>
              <w:tabs>
                <w:tab w:val="left" w:pos="1556"/>
              </w:tabs>
              <w:spacing w:line="264" w:lineRule="auto"/>
              <w:jc w:val="center"/>
              <w:rPr>
                <w:szCs w:val="24"/>
              </w:rPr>
            </w:pPr>
            <w:r w:rsidRPr="00E41EE2">
              <w:rPr>
                <w:szCs w:val="24"/>
              </w:rPr>
              <w:t>Высота отверстия, м</w:t>
            </w:r>
          </w:p>
        </w:tc>
        <w:tc>
          <w:tcPr>
            <w:tcW w:w="3802" w:type="dxa"/>
            <w:vAlign w:val="center"/>
          </w:tcPr>
          <w:p w14:paraId="77B732C0" w14:textId="77777777" w:rsidR="00E41EE2" w:rsidRPr="00E41EE2" w:rsidRDefault="00E41EE2" w:rsidP="00E77FD0">
            <w:pPr>
              <w:tabs>
                <w:tab w:val="left" w:pos="1556"/>
              </w:tabs>
              <w:spacing w:line="264" w:lineRule="auto"/>
              <w:jc w:val="center"/>
              <w:rPr>
                <w:szCs w:val="24"/>
              </w:rPr>
            </w:pPr>
            <w:r w:rsidRPr="00E41EE2">
              <w:rPr>
                <w:szCs w:val="24"/>
              </w:rPr>
              <w:t>15</w:t>
            </w:r>
          </w:p>
        </w:tc>
      </w:tr>
      <w:tr w:rsidR="00E41EE2" w:rsidRPr="00E41EE2" w14:paraId="2BAEED1C" w14:textId="77777777" w:rsidTr="00E41EE2">
        <w:trPr>
          <w:cantSplit/>
        </w:trPr>
        <w:tc>
          <w:tcPr>
            <w:tcW w:w="5554" w:type="dxa"/>
            <w:vAlign w:val="center"/>
          </w:tcPr>
          <w:p w14:paraId="37230EFF" w14:textId="77777777" w:rsidR="00E41EE2" w:rsidRPr="00E41EE2" w:rsidRDefault="00E41EE2" w:rsidP="00E77FD0">
            <w:pPr>
              <w:tabs>
                <w:tab w:val="left" w:pos="1556"/>
              </w:tabs>
              <w:spacing w:line="264" w:lineRule="auto"/>
              <w:jc w:val="center"/>
              <w:rPr>
                <w:szCs w:val="24"/>
                <w:lang w:val="ru-RU"/>
              </w:rPr>
            </w:pPr>
            <w:r w:rsidRPr="00E41EE2">
              <w:rPr>
                <w:szCs w:val="24"/>
                <w:lang w:val="ru-RU"/>
              </w:rPr>
              <w:t>Расстояние между точками подвеса (РТП), м</w:t>
            </w:r>
          </w:p>
        </w:tc>
        <w:tc>
          <w:tcPr>
            <w:tcW w:w="3802" w:type="dxa"/>
            <w:vAlign w:val="center"/>
          </w:tcPr>
          <w:p w14:paraId="570310F8" w14:textId="77777777" w:rsidR="00E41EE2" w:rsidRPr="00E41EE2" w:rsidRDefault="00E41EE2" w:rsidP="00E77FD0">
            <w:pPr>
              <w:tabs>
                <w:tab w:val="left" w:pos="1556"/>
              </w:tabs>
              <w:spacing w:line="264" w:lineRule="auto"/>
              <w:jc w:val="center"/>
              <w:rPr>
                <w:szCs w:val="24"/>
              </w:rPr>
            </w:pPr>
            <w:r w:rsidRPr="00E41EE2">
              <w:rPr>
                <w:szCs w:val="24"/>
              </w:rPr>
              <w:t>25,5</w:t>
            </w:r>
          </w:p>
        </w:tc>
      </w:tr>
      <w:tr w:rsidR="00E41EE2" w:rsidRPr="00E41EE2" w14:paraId="7C505B78" w14:textId="77777777" w:rsidTr="00E41EE2">
        <w:trPr>
          <w:cantSplit/>
        </w:trPr>
        <w:tc>
          <w:tcPr>
            <w:tcW w:w="5554" w:type="dxa"/>
            <w:vAlign w:val="center"/>
          </w:tcPr>
          <w:p w14:paraId="70CB1E0A" w14:textId="77777777" w:rsidR="00E41EE2" w:rsidRPr="00E41EE2" w:rsidRDefault="00E41EE2" w:rsidP="00E77FD0">
            <w:pPr>
              <w:tabs>
                <w:tab w:val="left" w:pos="1556"/>
              </w:tabs>
              <w:spacing w:line="264" w:lineRule="auto"/>
              <w:jc w:val="center"/>
              <w:rPr>
                <w:szCs w:val="24"/>
              </w:rPr>
            </w:pPr>
            <w:r w:rsidRPr="00E41EE2">
              <w:rPr>
                <w:szCs w:val="24"/>
              </w:rPr>
              <w:t>Число секций, шт</w:t>
            </w:r>
          </w:p>
        </w:tc>
        <w:tc>
          <w:tcPr>
            <w:tcW w:w="3802" w:type="dxa"/>
            <w:vAlign w:val="center"/>
          </w:tcPr>
          <w:p w14:paraId="3B4C61CA" w14:textId="77777777" w:rsidR="00E41EE2" w:rsidRPr="00E41EE2" w:rsidRDefault="00E41EE2" w:rsidP="00E77FD0">
            <w:pPr>
              <w:tabs>
                <w:tab w:val="left" w:pos="1556"/>
              </w:tabs>
              <w:spacing w:line="264" w:lineRule="auto"/>
              <w:jc w:val="center"/>
              <w:rPr>
                <w:szCs w:val="24"/>
              </w:rPr>
            </w:pPr>
            <w:r w:rsidRPr="00E41EE2">
              <w:rPr>
                <w:szCs w:val="24"/>
              </w:rPr>
              <w:t>1</w:t>
            </w:r>
          </w:p>
        </w:tc>
      </w:tr>
      <w:tr w:rsidR="00E41EE2" w:rsidRPr="00E41EE2" w14:paraId="19CB6EB0" w14:textId="77777777" w:rsidTr="00E41EE2">
        <w:trPr>
          <w:cantSplit/>
        </w:trPr>
        <w:tc>
          <w:tcPr>
            <w:tcW w:w="5554" w:type="dxa"/>
            <w:vAlign w:val="center"/>
          </w:tcPr>
          <w:p w14:paraId="31D209AC" w14:textId="77777777" w:rsidR="00E41EE2" w:rsidRPr="00E41EE2" w:rsidRDefault="00E41EE2" w:rsidP="00E77FD0">
            <w:pPr>
              <w:tabs>
                <w:tab w:val="left" w:pos="1556"/>
              </w:tabs>
              <w:spacing w:line="264" w:lineRule="auto"/>
              <w:jc w:val="center"/>
              <w:rPr>
                <w:szCs w:val="24"/>
              </w:rPr>
            </w:pPr>
            <w:r w:rsidRPr="00E41EE2">
              <w:rPr>
                <w:szCs w:val="24"/>
              </w:rPr>
              <w:t>Расчетный напор, м</w:t>
            </w:r>
          </w:p>
        </w:tc>
        <w:tc>
          <w:tcPr>
            <w:tcW w:w="3802" w:type="dxa"/>
            <w:vAlign w:val="center"/>
          </w:tcPr>
          <w:p w14:paraId="61C9E7B8" w14:textId="77777777" w:rsidR="00E41EE2" w:rsidRPr="00E41EE2" w:rsidRDefault="00E41EE2" w:rsidP="00E77FD0">
            <w:pPr>
              <w:tabs>
                <w:tab w:val="left" w:pos="1556"/>
              </w:tabs>
              <w:spacing w:line="264" w:lineRule="auto"/>
              <w:jc w:val="center"/>
              <w:rPr>
                <w:szCs w:val="24"/>
              </w:rPr>
            </w:pPr>
            <w:r w:rsidRPr="00E41EE2">
              <w:rPr>
                <w:szCs w:val="24"/>
              </w:rPr>
              <w:t>10,04</w:t>
            </w:r>
          </w:p>
        </w:tc>
      </w:tr>
      <w:tr w:rsidR="00E41EE2" w:rsidRPr="00E41EE2" w14:paraId="2167D845" w14:textId="77777777" w:rsidTr="00E41EE2">
        <w:trPr>
          <w:cantSplit/>
        </w:trPr>
        <w:tc>
          <w:tcPr>
            <w:tcW w:w="5554" w:type="dxa"/>
            <w:vAlign w:val="center"/>
          </w:tcPr>
          <w:p w14:paraId="2C621E8B" w14:textId="77777777" w:rsidR="00E41EE2" w:rsidRPr="00E41EE2" w:rsidRDefault="00E41EE2" w:rsidP="00E77FD0">
            <w:pPr>
              <w:tabs>
                <w:tab w:val="left" w:pos="1556"/>
              </w:tabs>
              <w:spacing w:line="264" w:lineRule="auto"/>
              <w:jc w:val="center"/>
              <w:rPr>
                <w:szCs w:val="24"/>
              </w:rPr>
            </w:pPr>
            <w:r w:rsidRPr="00E41EE2">
              <w:rPr>
                <w:szCs w:val="24"/>
              </w:rPr>
              <w:t>Максимальный напор, м</w:t>
            </w:r>
          </w:p>
        </w:tc>
        <w:tc>
          <w:tcPr>
            <w:tcW w:w="3802" w:type="dxa"/>
            <w:vAlign w:val="center"/>
          </w:tcPr>
          <w:p w14:paraId="4B3A94B6" w14:textId="77777777" w:rsidR="00E41EE2" w:rsidRPr="00E41EE2" w:rsidRDefault="00E41EE2" w:rsidP="00E77FD0">
            <w:pPr>
              <w:tabs>
                <w:tab w:val="left" w:pos="1556"/>
              </w:tabs>
              <w:spacing w:line="264" w:lineRule="auto"/>
              <w:jc w:val="center"/>
              <w:rPr>
                <w:szCs w:val="24"/>
              </w:rPr>
            </w:pPr>
            <w:r w:rsidRPr="00E41EE2">
              <w:rPr>
                <w:szCs w:val="24"/>
              </w:rPr>
              <w:t>12,04</w:t>
            </w:r>
          </w:p>
        </w:tc>
      </w:tr>
      <w:tr w:rsidR="00E41EE2" w:rsidRPr="00E41EE2" w14:paraId="03BA37C2" w14:textId="77777777" w:rsidTr="00E41EE2">
        <w:trPr>
          <w:cantSplit/>
        </w:trPr>
        <w:tc>
          <w:tcPr>
            <w:tcW w:w="5554" w:type="dxa"/>
            <w:vAlign w:val="center"/>
          </w:tcPr>
          <w:p w14:paraId="27E093DA" w14:textId="77777777" w:rsidR="00E41EE2" w:rsidRPr="00E41EE2" w:rsidRDefault="00E41EE2" w:rsidP="00E77FD0">
            <w:pPr>
              <w:tabs>
                <w:tab w:val="left" w:pos="1556"/>
              </w:tabs>
              <w:spacing w:line="264" w:lineRule="auto"/>
              <w:jc w:val="center"/>
              <w:rPr>
                <w:szCs w:val="24"/>
                <w:lang w:val="ru-RU"/>
              </w:rPr>
            </w:pPr>
            <w:r w:rsidRPr="00E41EE2">
              <w:rPr>
                <w:szCs w:val="24"/>
                <w:lang w:val="ru-RU"/>
              </w:rPr>
              <w:t>Главная нагрузка на затвор, т</w:t>
            </w:r>
          </w:p>
        </w:tc>
        <w:tc>
          <w:tcPr>
            <w:tcW w:w="3802" w:type="dxa"/>
            <w:vAlign w:val="center"/>
          </w:tcPr>
          <w:p w14:paraId="6D94E24B" w14:textId="77777777" w:rsidR="00E41EE2" w:rsidRPr="00E41EE2" w:rsidRDefault="00E41EE2" w:rsidP="00E77FD0">
            <w:pPr>
              <w:tabs>
                <w:tab w:val="left" w:pos="1556"/>
              </w:tabs>
              <w:spacing w:line="264" w:lineRule="auto"/>
              <w:jc w:val="center"/>
              <w:rPr>
                <w:szCs w:val="24"/>
              </w:rPr>
            </w:pPr>
            <w:r w:rsidRPr="00E41EE2">
              <w:rPr>
                <w:szCs w:val="24"/>
              </w:rPr>
              <w:t>1280</w:t>
            </w:r>
          </w:p>
        </w:tc>
      </w:tr>
      <w:tr w:rsidR="00E41EE2" w:rsidRPr="00E41EE2" w14:paraId="01D34315" w14:textId="77777777" w:rsidTr="00E41EE2">
        <w:trPr>
          <w:cantSplit/>
        </w:trPr>
        <w:tc>
          <w:tcPr>
            <w:tcW w:w="5554" w:type="dxa"/>
            <w:vAlign w:val="center"/>
          </w:tcPr>
          <w:p w14:paraId="19F9BF28" w14:textId="77777777" w:rsidR="00E41EE2" w:rsidRPr="00E41EE2" w:rsidRDefault="00E41EE2" w:rsidP="00E77FD0">
            <w:pPr>
              <w:tabs>
                <w:tab w:val="left" w:pos="1556"/>
              </w:tabs>
              <w:spacing w:line="264" w:lineRule="auto"/>
              <w:jc w:val="center"/>
              <w:rPr>
                <w:szCs w:val="24"/>
              </w:rPr>
            </w:pPr>
            <w:r w:rsidRPr="00E41EE2">
              <w:rPr>
                <w:szCs w:val="24"/>
              </w:rPr>
              <w:t>Расчетное подъемное усилие, т</w:t>
            </w:r>
          </w:p>
        </w:tc>
        <w:tc>
          <w:tcPr>
            <w:tcW w:w="3802" w:type="dxa"/>
            <w:vAlign w:val="center"/>
          </w:tcPr>
          <w:p w14:paraId="1D27256B" w14:textId="77777777" w:rsidR="00E41EE2" w:rsidRPr="00E41EE2" w:rsidRDefault="00E41EE2" w:rsidP="00E77FD0">
            <w:pPr>
              <w:tabs>
                <w:tab w:val="left" w:pos="1556"/>
              </w:tabs>
              <w:spacing w:line="264" w:lineRule="auto"/>
              <w:jc w:val="center"/>
              <w:rPr>
                <w:szCs w:val="24"/>
              </w:rPr>
            </w:pPr>
            <w:r w:rsidRPr="00E41EE2">
              <w:rPr>
                <w:szCs w:val="24"/>
              </w:rPr>
              <w:t>500</w:t>
            </w:r>
          </w:p>
        </w:tc>
      </w:tr>
      <w:tr w:rsidR="00E41EE2" w:rsidRPr="00E41EE2" w14:paraId="23889825" w14:textId="77777777" w:rsidTr="00E41EE2">
        <w:trPr>
          <w:cantSplit/>
        </w:trPr>
        <w:tc>
          <w:tcPr>
            <w:tcW w:w="5554" w:type="dxa"/>
            <w:vAlign w:val="center"/>
          </w:tcPr>
          <w:p w14:paraId="20C11B80" w14:textId="77777777" w:rsidR="00E41EE2" w:rsidRPr="00E41EE2" w:rsidRDefault="00E41EE2" w:rsidP="00E77FD0">
            <w:pPr>
              <w:tabs>
                <w:tab w:val="left" w:pos="1556"/>
              </w:tabs>
              <w:spacing w:line="264" w:lineRule="auto"/>
              <w:jc w:val="center"/>
              <w:rPr>
                <w:szCs w:val="24"/>
              </w:rPr>
            </w:pPr>
            <w:r w:rsidRPr="00E41EE2">
              <w:rPr>
                <w:szCs w:val="24"/>
              </w:rPr>
              <w:t>Грузоподъемность обслуживающего механизма, т</w:t>
            </w:r>
          </w:p>
        </w:tc>
        <w:tc>
          <w:tcPr>
            <w:tcW w:w="3802" w:type="dxa"/>
            <w:vAlign w:val="center"/>
          </w:tcPr>
          <w:p w14:paraId="2B48D10D" w14:textId="77777777" w:rsidR="00E41EE2" w:rsidRPr="00E41EE2" w:rsidRDefault="00E41EE2" w:rsidP="00E77FD0">
            <w:pPr>
              <w:tabs>
                <w:tab w:val="left" w:pos="1556"/>
              </w:tabs>
              <w:spacing w:line="264" w:lineRule="auto"/>
              <w:jc w:val="center"/>
              <w:rPr>
                <w:szCs w:val="24"/>
              </w:rPr>
            </w:pPr>
            <w:r w:rsidRPr="00E41EE2">
              <w:rPr>
                <w:szCs w:val="24"/>
              </w:rPr>
              <w:t>2</w:t>
            </w:r>
            <w:r w:rsidRPr="00E41EE2">
              <w:rPr>
                <w:szCs w:val="24"/>
              </w:rPr>
              <w:fldChar w:fldCharType="begin"/>
            </w:r>
            <w:r w:rsidRPr="00E41EE2">
              <w:rPr>
                <w:szCs w:val="24"/>
              </w:rPr>
              <w:instrText>SYMBOL 180 \f "Symbol" \s 12</w:instrText>
            </w:r>
            <w:r w:rsidRPr="00E41EE2">
              <w:rPr>
                <w:szCs w:val="24"/>
              </w:rPr>
              <w:fldChar w:fldCharType="separate"/>
            </w:r>
            <w:r w:rsidRPr="00E41EE2">
              <w:rPr>
                <w:szCs w:val="24"/>
              </w:rPr>
              <w:t>‘</w:t>
            </w:r>
            <w:r w:rsidRPr="00E41EE2">
              <w:rPr>
                <w:szCs w:val="24"/>
              </w:rPr>
              <w:fldChar w:fldCharType="end"/>
            </w:r>
            <w:r w:rsidRPr="00E41EE2">
              <w:rPr>
                <w:szCs w:val="24"/>
              </w:rPr>
              <w:t>250</w:t>
            </w:r>
          </w:p>
        </w:tc>
      </w:tr>
      <w:tr w:rsidR="00E41EE2" w:rsidRPr="004B47F7" w14:paraId="4B8DA0FA" w14:textId="77777777" w:rsidTr="00E41EE2">
        <w:trPr>
          <w:cantSplit/>
        </w:trPr>
        <w:tc>
          <w:tcPr>
            <w:tcW w:w="5554" w:type="dxa"/>
            <w:vAlign w:val="center"/>
          </w:tcPr>
          <w:p w14:paraId="4A4194AA" w14:textId="77777777" w:rsidR="00E41EE2" w:rsidRPr="00E41EE2" w:rsidRDefault="00E41EE2" w:rsidP="00E77FD0">
            <w:pPr>
              <w:tabs>
                <w:tab w:val="left" w:pos="1556"/>
              </w:tabs>
              <w:spacing w:line="264" w:lineRule="auto"/>
              <w:jc w:val="center"/>
              <w:rPr>
                <w:szCs w:val="24"/>
              </w:rPr>
            </w:pPr>
            <w:r w:rsidRPr="00E41EE2">
              <w:rPr>
                <w:szCs w:val="24"/>
              </w:rPr>
              <w:t>Горизонтальное уплотнение</w:t>
            </w:r>
          </w:p>
        </w:tc>
        <w:tc>
          <w:tcPr>
            <w:tcW w:w="3802" w:type="dxa"/>
            <w:vAlign w:val="center"/>
          </w:tcPr>
          <w:p w14:paraId="50F113B3" w14:textId="77777777" w:rsidR="00E41EE2" w:rsidRPr="00E41EE2" w:rsidRDefault="00E41EE2" w:rsidP="00E77FD0">
            <w:pPr>
              <w:tabs>
                <w:tab w:val="left" w:pos="1556"/>
              </w:tabs>
              <w:spacing w:line="264" w:lineRule="auto"/>
              <w:jc w:val="center"/>
              <w:rPr>
                <w:szCs w:val="24"/>
                <w:lang w:val="ru-RU"/>
              </w:rPr>
            </w:pPr>
            <w:r w:rsidRPr="00E41EE2">
              <w:rPr>
                <w:szCs w:val="24"/>
                <w:lang w:val="ru-RU"/>
              </w:rPr>
              <w:t>резиновая полоса 20</w:t>
            </w:r>
            <w:r w:rsidRPr="00E41EE2">
              <w:rPr>
                <w:szCs w:val="24"/>
              </w:rPr>
              <w:sym w:font="Symbol" w:char="F0B4"/>
            </w:r>
            <w:r w:rsidRPr="00E41EE2">
              <w:rPr>
                <w:szCs w:val="24"/>
                <w:lang w:val="ru-RU"/>
              </w:rPr>
              <w:t>135</w:t>
            </w:r>
            <w:r w:rsidRPr="00E41EE2">
              <w:rPr>
                <w:szCs w:val="24"/>
              </w:rPr>
              <w:sym w:font="Symbol" w:char="F0B4"/>
            </w:r>
            <w:r w:rsidRPr="00E41EE2">
              <w:rPr>
                <w:szCs w:val="24"/>
                <w:lang w:val="ru-RU"/>
              </w:rPr>
              <w:t>25700, 1шт, 90 кг, ГОСТ 7338-90</w:t>
            </w:r>
          </w:p>
        </w:tc>
      </w:tr>
      <w:tr w:rsidR="00E41EE2" w:rsidRPr="00E41EE2" w14:paraId="081B9285" w14:textId="77777777" w:rsidTr="00E41EE2">
        <w:trPr>
          <w:cantSplit/>
          <w:trHeight w:val="836"/>
        </w:trPr>
        <w:tc>
          <w:tcPr>
            <w:tcW w:w="5554" w:type="dxa"/>
            <w:vAlign w:val="center"/>
          </w:tcPr>
          <w:p w14:paraId="136586B1" w14:textId="77777777" w:rsidR="00E41EE2" w:rsidRPr="00E41EE2" w:rsidRDefault="00E41EE2" w:rsidP="00E77FD0">
            <w:pPr>
              <w:tabs>
                <w:tab w:val="left" w:pos="1556"/>
              </w:tabs>
              <w:spacing w:line="264" w:lineRule="auto"/>
              <w:jc w:val="center"/>
              <w:rPr>
                <w:szCs w:val="24"/>
              </w:rPr>
            </w:pPr>
            <w:r w:rsidRPr="00E41EE2">
              <w:rPr>
                <w:szCs w:val="24"/>
              </w:rPr>
              <w:t>Вертикальное уплотнение</w:t>
            </w:r>
          </w:p>
        </w:tc>
        <w:tc>
          <w:tcPr>
            <w:tcW w:w="3802" w:type="dxa"/>
            <w:vAlign w:val="center"/>
          </w:tcPr>
          <w:p w14:paraId="38ECEF0C" w14:textId="77777777" w:rsidR="00E41EE2" w:rsidRPr="00E41EE2" w:rsidRDefault="00E41EE2" w:rsidP="00E77FD0">
            <w:pPr>
              <w:tabs>
                <w:tab w:val="left" w:pos="1556"/>
              </w:tabs>
              <w:spacing w:line="264" w:lineRule="auto"/>
              <w:jc w:val="center"/>
              <w:rPr>
                <w:szCs w:val="24"/>
                <w:lang w:val="ru-RU"/>
              </w:rPr>
            </w:pPr>
            <w:r w:rsidRPr="00E41EE2">
              <w:rPr>
                <w:szCs w:val="24"/>
                <w:lang w:val="ru-RU"/>
              </w:rPr>
              <w:t xml:space="preserve">резиновая полоса обнобульбового профиля, тип </w:t>
            </w:r>
            <w:r w:rsidRPr="00E41EE2">
              <w:rPr>
                <w:szCs w:val="24"/>
              </w:rPr>
              <w:t>II</w:t>
            </w:r>
            <w:r w:rsidRPr="00E41EE2">
              <w:rPr>
                <w:szCs w:val="24"/>
                <w:lang w:val="ru-RU"/>
              </w:rPr>
              <w:t>, армированная, длина 12500, 2 шт, 165 кг,</w:t>
            </w:r>
          </w:p>
          <w:p w14:paraId="749B626B" w14:textId="77777777" w:rsidR="00E41EE2" w:rsidRPr="00E41EE2" w:rsidRDefault="00E41EE2" w:rsidP="00E77FD0">
            <w:pPr>
              <w:tabs>
                <w:tab w:val="left" w:pos="1556"/>
              </w:tabs>
              <w:spacing w:line="264" w:lineRule="auto"/>
              <w:jc w:val="center"/>
              <w:rPr>
                <w:szCs w:val="24"/>
              </w:rPr>
            </w:pPr>
            <w:r w:rsidRPr="00E41EE2">
              <w:rPr>
                <w:szCs w:val="24"/>
              </w:rPr>
              <w:t>ГОСТ 7338-90</w:t>
            </w:r>
          </w:p>
        </w:tc>
      </w:tr>
      <w:tr w:rsidR="00E41EE2" w:rsidRPr="00E41EE2" w14:paraId="6672D9F0" w14:textId="77777777" w:rsidTr="00E41EE2">
        <w:trPr>
          <w:cantSplit/>
        </w:trPr>
        <w:tc>
          <w:tcPr>
            <w:tcW w:w="5554" w:type="dxa"/>
            <w:vAlign w:val="center"/>
          </w:tcPr>
          <w:p w14:paraId="24D09E4F" w14:textId="77777777" w:rsidR="00E41EE2" w:rsidRPr="00E41EE2" w:rsidRDefault="00E41EE2" w:rsidP="00E77FD0">
            <w:pPr>
              <w:tabs>
                <w:tab w:val="left" w:pos="1556"/>
              </w:tabs>
              <w:spacing w:line="264" w:lineRule="auto"/>
              <w:jc w:val="center"/>
              <w:rPr>
                <w:szCs w:val="24"/>
              </w:rPr>
            </w:pPr>
            <w:r w:rsidRPr="00E41EE2">
              <w:rPr>
                <w:szCs w:val="24"/>
              </w:rPr>
              <w:t>Конструкция затвора</w:t>
            </w:r>
          </w:p>
        </w:tc>
        <w:tc>
          <w:tcPr>
            <w:tcW w:w="3802" w:type="dxa"/>
            <w:vAlign w:val="center"/>
          </w:tcPr>
          <w:p w14:paraId="7255F3B2" w14:textId="77777777" w:rsidR="00E41EE2" w:rsidRPr="00E41EE2" w:rsidRDefault="00E41EE2" w:rsidP="00E77FD0">
            <w:pPr>
              <w:tabs>
                <w:tab w:val="left" w:pos="1556"/>
              </w:tabs>
              <w:spacing w:line="264" w:lineRule="auto"/>
              <w:jc w:val="center"/>
              <w:rPr>
                <w:szCs w:val="24"/>
              </w:rPr>
            </w:pPr>
            <w:r w:rsidRPr="00E41EE2">
              <w:rPr>
                <w:szCs w:val="24"/>
              </w:rPr>
              <w:t>Сварная</w:t>
            </w:r>
          </w:p>
        </w:tc>
      </w:tr>
    </w:tbl>
    <w:p w14:paraId="2BE00A14" w14:textId="77777777" w:rsidR="00E41EE2" w:rsidRPr="00E41EE2" w:rsidRDefault="00E41EE2" w:rsidP="00E41EE2">
      <w:pPr>
        <w:tabs>
          <w:tab w:val="left" w:pos="426"/>
          <w:tab w:val="left" w:pos="1418"/>
        </w:tabs>
        <w:spacing w:line="276" w:lineRule="auto"/>
        <w:ind w:firstLine="709"/>
        <w:jc w:val="both"/>
        <w:rPr>
          <w:szCs w:val="24"/>
          <w:lang w:val="ru-RU"/>
        </w:rPr>
      </w:pPr>
    </w:p>
    <w:p w14:paraId="038840EC" w14:textId="510D84F5" w:rsidR="00EF46C2" w:rsidRDefault="00CC1E89" w:rsidP="00AE5785">
      <w:pPr>
        <w:pStyle w:val="a5"/>
        <w:numPr>
          <w:ilvl w:val="1"/>
          <w:numId w:val="8"/>
        </w:numPr>
        <w:tabs>
          <w:tab w:val="left" w:pos="709"/>
        </w:tabs>
        <w:spacing w:line="259" w:lineRule="auto"/>
        <w:ind w:right="-2"/>
        <w:contextualSpacing w:val="0"/>
        <w:jc w:val="both"/>
        <w:rPr>
          <w:szCs w:val="24"/>
        </w:rPr>
      </w:pPr>
      <w:r w:rsidRPr="002F21E4">
        <w:rPr>
          <w:szCs w:val="24"/>
        </w:rPr>
        <w:lastRenderedPageBreak/>
        <w:t xml:space="preserve">Плановые сроки </w:t>
      </w:r>
      <w:r w:rsidR="00F55964" w:rsidRPr="002F21E4">
        <w:rPr>
          <w:szCs w:val="24"/>
        </w:rPr>
        <w:t>выполнения</w:t>
      </w:r>
      <w:r w:rsidR="00F8541C" w:rsidRPr="002F21E4">
        <w:rPr>
          <w:szCs w:val="24"/>
        </w:rPr>
        <w:t xml:space="preserve"> </w:t>
      </w:r>
      <w:r w:rsidR="00F55964" w:rsidRPr="002F21E4">
        <w:rPr>
          <w:szCs w:val="24"/>
        </w:rPr>
        <w:t>работ</w:t>
      </w:r>
      <w:r w:rsidR="003D08BC" w:rsidRPr="002F21E4">
        <w:rPr>
          <w:szCs w:val="24"/>
        </w:rPr>
        <w:t>:</w:t>
      </w:r>
      <w:r w:rsidR="009935D8" w:rsidRPr="002F21E4">
        <w:rPr>
          <w:szCs w:val="24"/>
        </w:rPr>
        <w:t xml:space="preserve"> </w:t>
      </w:r>
      <w:r w:rsidR="004B47F7">
        <w:t>начальный срок выполнения работ</w:t>
      </w:r>
      <w:r w:rsidR="004B47F7">
        <w:t xml:space="preserve"> </w:t>
      </w:r>
      <w:r w:rsidR="004B47F7">
        <w:t>– в течении 5 дней с момента заключения договора</w:t>
      </w:r>
      <w:r w:rsidR="004B47F7" w:rsidRPr="004B47F7">
        <w:t xml:space="preserve">; </w:t>
      </w:r>
      <w:r w:rsidR="004B47F7">
        <w:t>окончание работ</w:t>
      </w:r>
      <w:r w:rsidR="004B47F7" w:rsidRPr="002F21E4">
        <w:rPr>
          <w:szCs w:val="24"/>
        </w:rPr>
        <w:t xml:space="preserve"> </w:t>
      </w:r>
      <w:r w:rsidR="000E520D" w:rsidRPr="002F21E4">
        <w:rPr>
          <w:szCs w:val="24"/>
        </w:rPr>
        <w:t>-</w:t>
      </w:r>
      <w:r w:rsidR="00E74F21">
        <w:rPr>
          <w:szCs w:val="24"/>
        </w:rPr>
        <w:t xml:space="preserve"> </w:t>
      </w:r>
      <w:r w:rsidR="00AE74A8">
        <w:rPr>
          <w:szCs w:val="24"/>
        </w:rPr>
        <w:t>сент</w:t>
      </w:r>
      <w:r w:rsidR="00AF1E37">
        <w:rPr>
          <w:szCs w:val="24"/>
        </w:rPr>
        <w:t>ябрь</w:t>
      </w:r>
      <w:r w:rsidR="009E4F73" w:rsidRPr="002F21E4">
        <w:rPr>
          <w:szCs w:val="24"/>
        </w:rPr>
        <w:t xml:space="preserve"> </w:t>
      </w:r>
      <w:r w:rsidR="003D08BC" w:rsidRPr="002F21E4">
        <w:rPr>
          <w:szCs w:val="24"/>
        </w:rPr>
        <w:t>20</w:t>
      </w:r>
      <w:r w:rsidR="00FD4D44" w:rsidRPr="002F21E4">
        <w:rPr>
          <w:szCs w:val="24"/>
        </w:rPr>
        <w:t>2</w:t>
      </w:r>
      <w:r w:rsidR="006D3B23">
        <w:rPr>
          <w:szCs w:val="24"/>
        </w:rPr>
        <w:t>4</w:t>
      </w:r>
      <w:r w:rsidR="004C6077" w:rsidRPr="002F21E4">
        <w:rPr>
          <w:szCs w:val="24"/>
        </w:rPr>
        <w:t xml:space="preserve"> </w:t>
      </w:r>
      <w:r w:rsidR="003D08BC" w:rsidRPr="002F21E4">
        <w:rPr>
          <w:szCs w:val="24"/>
        </w:rPr>
        <w:t>г.</w:t>
      </w:r>
    </w:p>
    <w:p w14:paraId="2E63A990" w14:textId="4914247B" w:rsidR="003907B1" w:rsidRPr="002F21E4" w:rsidRDefault="00092405" w:rsidP="00FC360E">
      <w:pPr>
        <w:overflowPunct/>
        <w:autoSpaceDE/>
        <w:autoSpaceDN/>
        <w:adjustRightInd/>
        <w:spacing w:before="120" w:after="120" w:line="259" w:lineRule="auto"/>
        <w:jc w:val="center"/>
        <w:textAlignment w:val="auto"/>
        <w:rPr>
          <w:bCs/>
          <w:szCs w:val="24"/>
          <w:lang w:val="ru-RU"/>
        </w:rPr>
      </w:pPr>
      <w:r w:rsidRPr="002F21E4">
        <w:rPr>
          <w:bCs/>
          <w:szCs w:val="24"/>
          <w:lang w:val="ru-RU"/>
        </w:rPr>
        <w:t>2.</w:t>
      </w:r>
      <w:r w:rsidR="005F55A8" w:rsidRPr="002F21E4">
        <w:rPr>
          <w:bCs/>
          <w:szCs w:val="24"/>
          <w:lang w:val="ru-RU"/>
        </w:rPr>
        <w:tab/>
      </w:r>
      <w:r w:rsidR="00621F76" w:rsidRPr="002F21E4">
        <w:rPr>
          <w:bCs/>
          <w:szCs w:val="24"/>
          <w:lang w:val="ru-RU"/>
        </w:rPr>
        <w:t>ПЕРЕЧЕНЬ ВЫПОЛНЯЕМЫХ РАБОТ</w:t>
      </w:r>
    </w:p>
    <w:p w14:paraId="2960772E" w14:textId="5538333C" w:rsidR="005B6EA9" w:rsidRDefault="00092405" w:rsidP="00F57063">
      <w:pPr>
        <w:pStyle w:val="AS0"/>
        <w:spacing w:line="259" w:lineRule="auto"/>
        <w:ind w:firstLine="709"/>
        <w:contextualSpacing w:val="0"/>
        <w:rPr>
          <w:bCs/>
          <w:szCs w:val="24"/>
        </w:rPr>
      </w:pPr>
      <w:r w:rsidRPr="002F21E4">
        <w:rPr>
          <w:bCs/>
          <w:szCs w:val="24"/>
        </w:rPr>
        <w:t>2.1</w:t>
      </w:r>
      <w:r w:rsidR="005F55A8" w:rsidRPr="002F21E4">
        <w:rPr>
          <w:bCs/>
          <w:szCs w:val="24"/>
        </w:rPr>
        <w:tab/>
      </w:r>
      <w:r w:rsidR="005B6EA9">
        <w:rPr>
          <w:bCs/>
          <w:szCs w:val="24"/>
        </w:rPr>
        <w:t xml:space="preserve">Подготовка к проведению </w:t>
      </w:r>
      <w:r w:rsidR="0077427D">
        <w:rPr>
          <w:bCs/>
          <w:szCs w:val="24"/>
        </w:rPr>
        <w:t xml:space="preserve">предпроектного </w:t>
      </w:r>
      <w:r w:rsidR="005B6EA9">
        <w:rPr>
          <w:bCs/>
          <w:szCs w:val="24"/>
        </w:rPr>
        <w:t>обследования:</w:t>
      </w:r>
    </w:p>
    <w:p w14:paraId="0EC54CE4" w14:textId="6A3FB9AC" w:rsidR="005B6EA9" w:rsidRPr="005B6EA9" w:rsidRDefault="005B6EA9" w:rsidP="00F57063">
      <w:pPr>
        <w:pStyle w:val="a5"/>
        <w:numPr>
          <w:ilvl w:val="0"/>
          <w:numId w:val="6"/>
        </w:numPr>
        <w:shd w:val="clear" w:color="auto" w:fill="FFFFFF"/>
        <w:spacing w:line="259" w:lineRule="auto"/>
        <w:ind w:left="0" w:firstLine="709"/>
        <w:contextualSpacing w:val="0"/>
        <w:jc w:val="both"/>
        <w:rPr>
          <w:bCs/>
          <w:szCs w:val="24"/>
        </w:rPr>
      </w:pPr>
      <w:r w:rsidRPr="005B6EA9">
        <w:rPr>
          <w:bCs/>
          <w:szCs w:val="24"/>
        </w:rPr>
        <w:t xml:space="preserve">составление </w:t>
      </w:r>
      <w:r w:rsidR="00FC501E">
        <w:rPr>
          <w:bCs/>
          <w:szCs w:val="24"/>
        </w:rPr>
        <w:t>плана производства работ на высоте (ППРв), п</w:t>
      </w:r>
      <w:r w:rsidR="00F438B7">
        <w:rPr>
          <w:bCs/>
          <w:szCs w:val="24"/>
        </w:rPr>
        <w:t>роекта производства работ</w:t>
      </w:r>
      <w:r w:rsidRPr="005B6EA9">
        <w:rPr>
          <w:bCs/>
          <w:szCs w:val="24"/>
        </w:rPr>
        <w:t xml:space="preserve"> </w:t>
      </w:r>
      <w:r w:rsidR="008D50D3">
        <w:rPr>
          <w:bCs/>
          <w:szCs w:val="24"/>
        </w:rPr>
        <w:t>(</w:t>
      </w:r>
      <w:r w:rsidR="00F438B7">
        <w:rPr>
          <w:bCs/>
          <w:szCs w:val="24"/>
        </w:rPr>
        <w:t>ППР)</w:t>
      </w:r>
      <w:r w:rsidR="008D50D3">
        <w:rPr>
          <w:bCs/>
          <w:szCs w:val="24"/>
        </w:rPr>
        <w:t xml:space="preserve"> </w:t>
      </w:r>
      <w:r w:rsidR="003A4E9C">
        <w:rPr>
          <w:bCs/>
          <w:szCs w:val="24"/>
        </w:rPr>
        <w:t>или технологической карты (ТК)</w:t>
      </w:r>
      <w:r w:rsidR="008D50D3">
        <w:rPr>
          <w:bCs/>
          <w:szCs w:val="24"/>
        </w:rPr>
        <w:t xml:space="preserve"> </w:t>
      </w:r>
      <w:r w:rsidR="00F438B7">
        <w:rPr>
          <w:bCs/>
          <w:szCs w:val="24"/>
        </w:rPr>
        <w:t xml:space="preserve">в соответствии с </w:t>
      </w:r>
      <w:r w:rsidR="00EA1DFA">
        <w:rPr>
          <w:bCs/>
          <w:szCs w:val="24"/>
        </w:rPr>
        <w:t>Приложение</w:t>
      </w:r>
      <w:r w:rsidR="00FC501E">
        <w:rPr>
          <w:bCs/>
          <w:szCs w:val="24"/>
        </w:rPr>
        <w:t>м</w:t>
      </w:r>
      <w:r w:rsidR="00EA1DFA">
        <w:rPr>
          <w:bCs/>
          <w:szCs w:val="24"/>
        </w:rPr>
        <w:t xml:space="preserve"> №</w:t>
      </w:r>
      <w:r w:rsidR="0094497B">
        <w:rPr>
          <w:bCs/>
          <w:szCs w:val="24"/>
        </w:rPr>
        <w:t> </w:t>
      </w:r>
      <w:r w:rsidR="00EA1DFA">
        <w:rPr>
          <w:bCs/>
          <w:szCs w:val="24"/>
        </w:rPr>
        <w:t>1</w:t>
      </w:r>
      <w:r w:rsidR="00FC501E">
        <w:rPr>
          <w:bCs/>
          <w:szCs w:val="24"/>
        </w:rPr>
        <w:t xml:space="preserve"> (Общие требования к содержанию проекта производства работ</w:t>
      </w:r>
      <w:r w:rsidR="003A4E9C">
        <w:rPr>
          <w:bCs/>
          <w:szCs w:val="24"/>
        </w:rPr>
        <w:t>)</w:t>
      </w:r>
      <w:r w:rsidR="00EA1DFA">
        <w:rPr>
          <w:bCs/>
          <w:szCs w:val="24"/>
        </w:rPr>
        <w:t xml:space="preserve"> и </w:t>
      </w:r>
      <w:r w:rsidR="00F438B7">
        <w:rPr>
          <w:bCs/>
          <w:szCs w:val="24"/>
        </w:rPr>
        <w:t>Приложение</w:t>
      </w:r>
      <w:r w:rsidR="00FC501E">
        <w:rPr>
          <w:bCs/>
          <w:szCs w:val="24"/>
        </w:rPr>
        <w:t>м</w:t>
      </w:r>
      <w:r w:rsidR="00F438B7">
        <w:rPr>
          <w:bCs/>
          <w:szCs w:val="24"/>
        </w:rPr>
        <w:t xml:space="preserve"> №</w:t>
      </w:r>
      <w:r w:rsidR="00FC501E">
        <w:rPr>
          <w:bCs/>
          <w:szCs w:val="24"/>
        </w:rPr>
        <w:t> </w:t>
      </w:r>
      <w:r w:rsidR="00EA1DFA">
        <w:rPr>
          <w:bCs/>
          <w:szCs w:val="24"/>
        </w:rPr>
        <w:t>2</w:t>
      </w:r>
      <w:r w:rsidR="00FC501E">
        <w:rPr>
          <w:bCs/>
          <w:szCs w:val="24"/>
        </w:rPr>
        <w:t xml:space="preserve"> (Порядок разработки, согласования и утверждения ППР и/или ТК</w:t>
      </w:r>
      <w:r w:rsidR="00F438B7">
        <w:rPr>
          <w:bCs/>
          <w:szCs w:val="24"/>
        </w:rPr>
        <w:t>)</w:t>
      </w:r>
      <w:r w:rsidR="00EA1DFA">
        <w:rPr>
          <w:bCs/>
          <w:szCs w:val="24"/>
        </w:rPr>
        <w:t>;</w:t>
      </w:r>
    </w:p>
    <w:p w14:paraId="4223762F" w14:textId="5D364A08" w:rsidR="005B6EA9" w:rsidRPr="005B6EA9" w:rsidRDefault="005B6EA9" w:rsidP="00F57063">
      <w:pPr>
        <w:pStyle w:val="a5"/>
        <w:numPr>
          <w:ilvl w:val="0"/>
          <w:numId w:val="6"/>
        </w:numPr>
        <w:shd w:val="clear" w:color="auto" w:fill="FFFFFF"/>
        <w:spacing w:line="259" w:lineRule="auto"/>
        <w:ind w:left="0" w:firstLine="709"/>
        <w:contextualSpacing w:val="0"/>
        <w:jc w:val="both"/>
        <w:rPr>
          <w:bCs/>
          <w:szCs w:val="24"/>
        </w:rPr>
      </w:pPr>
      <w:r w:rsidRPr="005B6EA9">
        <w:rPr>
          <w:bCs/>
          <w:szCs w:val="24"/>
        </w:rPr>
        <w:t>изучение и анализ проектной, исполнительной и эксплуатационной документации</w:t>
      </w:r>
      <w:r>
        <w:rPr>
          <w:bCs/>
          <w:szCs w:val="24"/>
        </w:rPr>
        <w:t>;</w:t>
      </w:r>
    </w:p>
    <w:p w14:paraId="0893F961" w14:textId="30BE57D0" w:rsidR="008302D9" w:rsidRDefault="00D526E9" w:rsidP="00F57063">
      <w:pPr>
        <w:pStyle w:val="a5"/>
        <w:numPr>
          <w:ilvl w:val="0"/>
          <w:numId w:val="6"/>
        </w:numPr>
        <w:spacing w:line="259" w:lineRule="auto"/>
        <w:ind w:left="0" w:firstLine="709"/>
        <w:contextualSpacing w:val="0"/>
        <w:jc w:val="both"/>
        <w:rPr>
          <w:szCs w:val="24"/>
        </w:rPr>
      </w:pPr>
      <w:r>
        <w:rPr>
          <w:szCs w:val="24"/>
        </w:rPr>
        <w:t>изучение актов приёмки из ремонта конструкций объекта;</w:t>
      </w:r>
    </w:p>
    <w:p w14:paraId="113B9AA3" w14:textId="4FD55030" w:rsidR="00D526E9" w:rsidRDefault="00D526E9" w:rsidP="00F57063">
      <w:pPr>
        <w:pStyle w:val="a5"/>
        <w:numPr>
          <w:ilvl w:val="0"/>
          <w:numId w:val="6"/>
        </w:numPr>
        <w:spacing w:line="259" w:lineRule="auto"/>
        <w:ind w:left="0" w:firstLine="709"/>
        <w:contextualSpacing w:val="0"/>
        <w:jc w:val="both"/>
        <w:rPr>
          <w:szCs w:val="24"/>
        </w:rPr>
      </w:pPr>
      <w:r>
        <w:rPr>
          <w:szCs w:val="24"/>
        </w:rPr>
        <w:t>анализ результатов, ранее проводившихся обследований объекта</w:t>
      </w:r>
      <w:r w:rsidR="0083182D">
        <w:rPr>
          <w:szCs w:val="24"/>
        </w:rPr>
        <w:t>;</w:t>
      </w:r>
    </w:p>
    <w:p w14:paraId="4572234B" w14:textId="480A3098" w:rsidR="0083182D" w:rsidRPr="002F21E4" w:rsidRDefault="0083182D" w:rsidP="00F57063">
      <w:pPr>
        <w:pStyle w:val="a5"/>
        <w:numPr>
          <w:ilvl w:val="0"/>
          <w:numId w:val="6"/>
        </w:numPr>
        <w:spacing w:line="259" w:lineRule="auto"/>
        <w:ind w:left="0" w:firstLine="709"/>
        <w:contextualSpacing w:val="0"/>
        <w:jc w:val="both"/>
        <w:rPr>
          <w:szCs w:val="24"/>
        </w:rPr>
      </w:pPr>
      <w:r w:rsidRPr="00252B44">
        <w:rPr>
          <w:szCs w:val="24"/>
        </w:rPr>
        <w:t xml:space="preserve">составление Программы работ по </w:t>
      </w:r>
      <w:r>
        <w:rPr>
          <w:szCs w:val="24"/>
        </w:rPr>
        <w:t xml:space="preserve">инструментальному </w:t>
      </w:r>
      <w:r w:rsidRPr="00252B44">
        <w:rPr>
          <w:szCs w:val="24"/>
        </w:rPr>
        <w:t>обследованию</w:t>
      </w:r>
      <w:r>
        <w:rPr>
          <w:szCs w:val="24"/>
        </w:rPr>
        <w:t>.</w:t>
      </w:r>
    </w:p>
    <w:p w14:paraId="5EEF9B7F" w14:textId="0971C003" w:rsidR="003907B1" w:rsidRDefault="00D526E9" w:rsidP="00F57063">
      <w:pPr>
        <w:pStyle w:val="a5"/>
        <w:numPr>
          <w:ilvl w:val="1"/>
          <w:numId w:val="9"/>
        </w:numPr>
        <w:tabs>
          <w:tab w:val="left" w:pos="1418"/>
        </w:tabs>
        <w:suppressAutoHyphens/>
        <w:spacing w:line="259" w:lineRule="auto"/>
        <w:ind w:left="0" w:firstLine="709"/>
        <w:contextualSpacing w:val="0"/>
        <w:jc w:val="both"/>
        <w:rPr>
          <w:szCs w:val="24"/>
        </w:rPr>
      </w:pPr>
      <w:r>
        <w:rPr>
          <w:szCs w:val="24"/>
        </w:rPr>
        <w:t>Инструментальное обследование (измерительный контроль):</w:t>
      </w:r>
    </w:p>
    <w:p w14:paraId="2F7BE352" w14:textId="587C7ABE" w:rsidR="00863EFA" w:rsidRDefault="00D526E9" w:rsidP="00F57063">
      <w:pPr>
        <w:pStyle w:val="a5"/>
        <w:numPr>
          <w:ilvl w:val="0"/>
          <w:numId w:val="13"/>
        </w:numPr>
        <w:suppressAutoHyphens/>
        <w:spacing w:line="259" w:lineRule="auto"/>
        <w:ind w:left="0" w:firstLine="709"/>
        <w:contextualSpacing w:val="0"/>
        <w:jc w:val="both"/>
        <w:rPr>
          <w:szCs w:val="24"/>
        </w:rPr>
      </w:pPr>
      <w:r w:rsidRPr="00863EFA">
        <w:rPr>
          <w:szCs w:val="24"/>
        </w:rPr>
        <w:t xml:space="preserve">измерение </w:t>
      </w:r>
      <w:r w:rsidR="009C2AE2" w:rsidRPr="00863EFA">
        <w:rPr>
          <w:szCs w:val="24"/>
        </w:rPr>
        <w:t xml:space="preserve">геодезическими методами </w:t>
      </w:r>
      <w:r w:rsidRPr="00863EFA">
        <w:rPr>
          <w:szCs w:val="24"/>
        </w:rPr>
        <w:t>необходимых для целей обследования параметров конструкций (</w:t>
      </w:r>
      <w:r w:rsidR="00FC501E">
        <w:rPr>
          <w:szCs w:val="24"/>
        </w:rPr>
        <w:t xml:space="preserve">затвор, </w:t>
      </w:r>
      <w:r w:rsidRPr="00863EFA">
        <w:rPr>
          <w:szCs w:val="24"/>
        </w:rPr>
        <w:t>закладны</w:t>
      </w:r>
      <w:r w:rsidR="00FC501E">
        <w:rPr>
          <w:szCs w:val="24"/>
        </w:rPr>
        <w:t>е</w:t>
      </w:r>
      <w:r w:rsidRPr="00863EFA">
        <w:rPr>
          <w:szCs w:val="24"/>
        </w:rPr>
        <w:t xml:space="preserve"> элементов пазов</w:t>
      </w:r>
      <w:r w:rsidR="00AE5785" w:rsidRPr="00863EFA">
        <w:rPr>
          <w:szCs w:val="24"/>
        </w:rPr>
        <w:t>, порог</w:t>
      </w:r>
      <w:r w:rsidR="00BE119B" w:rsidRPr="00863EFA">
        <w:rPr>
          <w:szCs w:val="24"/>
        </w:rPr>
        <w:t>)</w:t>
      </w:r>
      <w:r w:rsidR="00863EFA">
        <w:rPr>
          <w:szCs w:val="24"/>
        </w:rPr>
        <w:t>;</w:t>
      </w:r>
    </w:p>
    <w:p w14:paraId="13D1CA1D" w14:textId="3A7DBD5D" w:rsidR="00BE119B" w:rsidRPr="00863EFA" w:rsidRDefault="00BE119B" w:rsidP="00F57063">
      <w:pPr>
        <w:pStyle w:val="a5"/>
        <w:numPr>
          <w:ilvl w:val="0"/>
          <w:numId w:val="13"/>
        </w:numPr>
        <w:suppressAutoHyphens/>
        <w:spacing w:line="259" w:lineRule="auto"/>
        <w:ind w:left="0" w:firstLine="709"/>
        <w:contextualSpacing w:val="0"/>
        <w:jc w:val="both"/>
        <w:rPr>
          <w:szCs w:val="24"/>
        </w:rPr>
      </w:pPr>
      <w:r w:rsidRPr="00863EFA">
        <w:rPr>
          <w:szCs w:val="24"/>
        </w:rPr>
        <w:t>определение прогиба обшивки и ригелей в горизонтальной плоскости, положения закладных элементов от проектного</w:t>
      </w:r>
      <w:r w:rsidR="009E2702" w:rsidRPr="00863EFA">
        <w:rPr>
          <w:szCs w:val="24"/>
        </w:rPr>
        <w:t>;</w:t>
      </w:r>
    </w:p>
    <w:p w14:paraId="497782B1" w14:textId="5FA589F5" w:rsidR="0053158C" w:rsidRDefault="0053158C" w:rsidP="00F57063">
      <w:pPr>
        <w:pStyle w:val="a5"/>
        <w:numPr>
          <w:ilvl w:val="0"/>
          <w:numId w:val="13"/>
        </w:numPr>
        <w:suppressAutoHyphens/>
        <w:spacing w:line="259" w:lineRule="auto"/>
        <w:ind w:left="0" w:firstLine="709"/>
        <w:contextualSpacing w:val="0"/>
        <w:jc w:val="both"/>
        <w:rPr>
          <w:szCs w:val="24"/>
        </w:rPr>
      </w:pPr>
      <w:r>
        <w:rPr>
          <w:szCs w:val="24"/>
        </w:rPr>
        <w:t>фотофиксация выявленных повреждений (дефектов) в конструкциях затвора, закладных частях пазов и порога</w:t>
      </w:r>
      <w:r w:rsidR="00FC501E">
        <w:rPr>
          <w:szCs w:val="24"/>
        </w:rPr>
        <w:t>, с составлением дефектной ведомости.</w:t>
      </w:r>
    </w:p>
    <w:p w14:paraId="02EBC8B4" w14:textId="77777777" w:rsidR="0077427D" w:rsidRDefault="0077427D" w:rsidP="0077427D">
      <w:pPr>
        <w:pStyle w:val="a5"/>
        <w:numPr>
          <w:ilvl w:val="1"/>
          <w:numId w:val="9"/>
        </w:numPr>
        <w:tabs>
          <w:tab w:val="left" w:pos="1418"/>
        </w:tabs>
        <w:suppressAutoHyphens/>
        <w:spacing w:line="259" w:lineRule="auto"/>
        <w:ind w:left="0" w:firstLine="709"/>
        <w:contextualSpacing w:val="0"/>
        <w:jc w:val="both"/>
        <w:rPr>
          <w:szCs w:val="24"/>
        </w:rPr>
      </w:pPr>
      <w:r>
        <w:rPr>
          <w:szCs w:val="24"/>
        </w:rPr>
        <w:t xml:space="preserve">Разработка рабочего проекта на ремонт </w:t>
      </w:r>
      <w:r w:rsidRPr="00B837AB">
        <w:rPr>
          <w:szCs w:val="24"/>
        </w:rPr>
        <w:t>м</w:t>
      </w:r>
      <w:r>
        <w:rPr>
          <w:szCs w:val="24"/>
        </w:rPr>
        <w:t>еталло</w:t>
      </w:r>
      <w:r w:rsidRPr="00B837AB">
        <w:rPr>
          <w:szCs w:val="24"/>
        </w:rPr>
        <w:t>конструкций основного затвора №4 водосливной плотины</w:t>
      </w:r>
      <w:r>
        <w:rPr>
          <w:szCs w:val="24"/>
        </w:rPr>
        <w:t xml:space="preserve"> по дефектной ведомости, содержащим:</w:t>
      </w:r>
    </w:p>
    <w:p w14:paraId="2A7F4C8D" w14:textId="77777777" w:rsidR="0077427D" w:rsidRDefault="0077427D" w:rsidP="0077427D">
      <w:pPr>
        <w:pStyle w:val="a5"/>
        <w:numPr>
          <w:ilvl w:val="0"/>
          <w:numId w:val="17"/>
        </w:numPr>
        <w:tabs>
          <w:tab w:val="left" w:pos="1418"/>
        </w:tabs>
        <w:suppressAutoHyphens/>
        <w:spacing w:line="259" w:lineRule="auto"/>
        <w:ind w:left="0" w:firstLine="709"/>
        <w:contextualSpacing w:val="0"/>
        <w:jc w:val="both"/>
        <w:rPr>
          <w:szCs w:val="24"/>
        </w:rPr>
      </w:pPr>
      <w:r>
        <w:rPr>
          <w:szCs w:val="24"/>
        </w:rPr>
        <w:t>чертежи и спецификации конструкций затвора, закладных элементов пазов и порога;</w:t>
      </w:r>
    </w:p>
    <w:p w14:paraId="4D1A3759" w14:textId="77777777" w:rsidR="0077427D" w:rsidRDefault="0077427D" w:rsidP="0077427D">
      <w:pPr>
        <w:pStyle w:val="a5"/>
        <w:numPr>
          <w:ilvl w:val="0"/>
          <w:numId w:val="17"/>
        </w:numPr>
        <w:tabs>
          <w:tab w:val="left" w:pos="1418"/>
        </w:tabs>
        <w:suppressAutoHyphens/>
        <w:spacing w:line="259" w:lineRule="auto"/>
        <w:ind w:left="0" w:firstLine="709"/>
        <w:contextualSpacing w:val="0"/>
        <w:jc w:val="both"/>
        <w:rPr>
          <w:szCs w:val="24"/>
        </w:rPr>
      </w:pPr>
      <w:r w:rsidRPr="007B0605">
        <w:rPr>
          <w:szCs w:val="24"/>
        </w:rPr>
        <w:t>технические решения по ремонту;</w:t>
      </w:r>
    </w:p>
    <w:p w14:paraId="734ACAE2" w14:textId="456A5529" w:rsidR="008C2EA2" w:rsidRDefault="0077427D" w:rsidP="0077427D">
      <w:pPr>
        <w:pStyle w:val="a5"/>
        <w:numPr>
          <w:ilvl w:val="0"/>
          <w:numId w:val="17"/>
        </w:numPr>
        <w:tabs>
          <w:tab w:val="left" w:pos="1418"/>
        </w:tabs>
        <w:suppressAutoHyphens/>
        <w:spacing w:line="259" w:lineRule="auto"/>
        <w:ind w:left="0" w:firstLine="709"/>
        <w:contextualSpacing w:val="0"/>
        <w:jc w:val="both"/>
        <w:rPr>
          <w:szCs w:val="24"/>
        </w:rPr>
      </w:pPr>
      <w:r w:rsidRPr="0077427D">
        <w:rPr>
          <w:szCs w:val="24"/>
        </w:rPr>
        <w:t>сметную документацию</w:t>
      </w:r>
      <w:r w:rsidR="006D3B23">
        <w:rPr>
          <w:szCs w:val="24"/>
        </w:rPr>
        <w:t>;</w:t>
      </w:r>
    </w:p>
    <w:p w14:paraId="1B51D612" w14:textId="44DD32BE" w:rsidR="006D3B23" w:rsidRPr="0077427D" w:rsidRDefault="006D3B23" w:rsidP="0077427D">
      <w:pPr>
        <w:pStyle w:val="a5"/>
        <w:numPr>
          <w:ilvl w:val="0"/>
          <w:numId w:val="17"/>
        </w:numPr>
        <w:tabs>
          <w:tab w:val="left" w:pos="1418"/>
        </w:tabs>
        <w:suppressAutoHyphens/>
        <w:spacing w:line="259" w:lineRule="auto"/>
        <w:ind w:left="0" w:firstLine="709"/>
        <w:contextualSpacing w:val="0"/>
        <w:jc w:val="both"/>
        <w:rPr>
          <w:szCs w:val="24"/>
        </w:rPr>
      </w:pPr>
      <w:r>
        <w:rPr>
          <w:szCs w:val="24"/>
        </w:rPr>
        <w:t>календарный график выполнения ремонтных работ.</w:t>
      </w:r>
    </w:p>
    <w:p w14:paraId="1A7EF4D9" w14:textId="601D82C9" w:rsidR="00617546" w:rsidRPr="00617546" w:rsidRDefault="009C2AE2" w:rsidP="00F57063">
      <w:pPr>
        <w:tabs>
          <w:tab w:val="left" w:pos="1418"/>
        </w:tabs>
        <w:suppressAutoHyphens/>
        <w:spacing w:line="259" w:lineRule="auto"/>
        <w:ind w:firstLine="709"/>
        <w:jc w:val="both"/>
        <w:rPr>
          <w:szCs w:val="24"/>
          <w:lang w:val="ru-RU"/>
        </w:rPr>
      </w:pPr>
      <w:r>
        <w:rPr>
          <w:szCs w:val="24"/>
          <w:lang w:val="ru-RU"/>
        </w:rPr>
        <w:t>2.</w:t>
      </w:r>
      <w:r w:rsidR="00FC501E">
        <w:rPr>
          <w:szCs w:val="24"/>
          <w:lang w:val="ru-RU"/>
        </w:rPr>
        <w:t>4</w:t>
      </w:r>
      <w:r>
        <w:rPr>
          <w:szCs w:val="24"/>
          <w:lang w:val="ru-RU"/>
        </w:rPr>
        <w:tab/>
      </w:r>
      <w:r w:rsidR="00617546">
        <w:rPr>
          <w:szCs w:val="24"/>
          <w:lang w:val="ru-RU"/>
        </w:rPr>
        <w:t>Согласова</w:t>
      </w:r>
      <w:r w:rsidR="0094497B">
        <w:rPr>
          <w:szCs w:val="24"/>
          <w:lang w:val="ru-RU"/>
        </w:rPr>
        <w:t>ние</w:t>
      </w:r>
      <w:r w:rsidR="00617546">
        <w:rPr>
          <w:szCs w:val="24"/>
          <w:lang w:val="ru-RU"/>
        </w:rPr>
        <w:t xml:space="preserve"> проект</w:t>
      </w:r>
      <w:r w:rsidR="0094497B">
        <w:rPr>
          <w:szCs w:val="24"/>
          <w:lang w:val="ru-RU"/>
        </w:rPr>
        <w:t>а</w:t>
      </w:r>
      <w:r w:rsidR="00617546">
        <w:rPr>
          <w:szCs w:val="24"/>
          <w:lang w:val="ru-RU"/>
        </w:rPr>
        <w:t xml:space="preserve"> на ремонт </w:t>
      </w:r>
      <w:r w:rsidR="00617546" w:rsidRPr="00617546">
        <w:rPr>
          <w:szCs w:val="24"/>
          <w:lang w:val="ru-RU"/>
        </w:rPr>
        <w:t>металлоконструкций основного затвора №4 водосливной плотины</w:t>
      </w:r>
      <w:r w:rsidR="00617546">
        <w:rPr>
          <w:szCs w:val="24"/>
          <w:lang w:val="ru-RU"/>
        </w:rPr>
        <w:t xml:space="preserve"> с генеральным проектировщиком Красноярской ГЭС (АО «Ленгидропроект»).</w:t>
      </w:r>
    </w:p>
    <w:p w14:paraId="2E127FF4" w14:textId="6233311C" w:rsidR="006D3B23" w:rsidRDefault="00617546" w:rsidP="00F57063">
      <w:pPr>
        <w:tabs>
          <w:tab w:val="left" w:pos="1418"/>
        </w:tabs>
        <w:suppressAutoHyphens/>
        <w:spacing w:line="259" w:lineRule="auto"/>
        <w:ind w:firstLine="709"/>
        <w:jc w:val="both"/>
        <w:rPr>
          <w:szCs w:val="24"/>
          <w:lang w:val="ru-RU"/>
        </w:rPr>
      </w:pPr>
      <w:r>
        <w:rPr>
          <w:szCs w:val="24"/>
          <w:lang w:val="ru-RU"/>
        </w:rPr>
        <w:t>2.5</w:t>
      </w:r>
      <w:r>
        <w:rPr>
          <w:szCs w:val="24"/>
          <w:lang w:val="ru-RU"/>
        </w:rPr>
        <w:tab/>
      </w:r>
      <w:r w:rsidR="006D3B23">
        <w:rPr>
          <w:szCs w:val="24"/>
          <w:lang w:val="ru-RU"/>
        </w:rPr>
        <w:t>Выполн</w:t>
      </w:r>
      <w:r w:rsidR="0094497B">
        <w:rPr>
          <w:szCs w:val="24"/>
          <w:lang w:val="ru-RU"/>
        </w:rPr>
        <w:t>ение</w:t>
      </w:r>
      <w:r w:rsidR="006D3B23">
        <w:rPr>
          <w:szCs w:val="24"/>
          <w:lang w:val="ru-RU"/>
        </w:rPr>
        <w:t xml:space="preserve"> ремонт</w:t>
      </w:r>
      <w:r w:rsidR="0094497B">
        <w:rPr>
          <w:szCs w:val="24"/>
          <w:lang w:val="ru-RU"/>
        </w:rPr>
        <w:t>а</w:t>
      </w:r>
      <w:r w:rsidR="006D3B23">
        <w:rPr>
          <w:szCs w:val="24"/>
          <w:lang w:val="ru-RU"/>
        </w:rPr>
        <w:t xml:space="preserve"> металлоконструкций </w:t>
      </w:r>
      <w:r w:rsidR="006D3B23" w:rsidRPr="006D3B23">
        <w:rPr>
          <w:szCs w:val="24"/>
          <w:lang w:val="ru-RU"/>
        </w:rPr>
        <w:t xml:space="preserve">основного затвора № 4 водосливной </w:t>
      </w:r>
      <w:r w:rsidR="006D3B23" w:rsidRPr="00617546">
        <w:rPr>
          <w:szCs w:val="24"/>
          <w:lang w:val="ru-RU"/>
        </w:rPr>
        <w:t>плотины Красноярской ГЭС.</w:t>
      </w:r>
    </w:p>
    <w:p w14:paraId="0433DC43" w14:textId="1FB62A3F" w:rsidR="009C2AE2" w:rsidRPr="009C2AE2" w:rsidRDefault="0016330F" w:rsidP="00F57063">
      <w:pPr>
        <w:tabs>
          <w:tab w:val="left" w:pos="1418"/>
        </w:tabs>
        <w:suppressAutoHyphens/>
        <w:spacing w:line="259" w:lineRule="auto"/>
        <w:ind w:firstLine="709"/>
        <w:jc w:val="both"/>
        <w:rPr>
          <w:szCs w:val="24"/>
          <w:lang w:val="ru-RU"/>
        </w:rPr>
      </w:pPr>
      <w:r>
        <w:rPr>
          <w:szCs w:val="24"/>
          <w:lang w:val="ru-RU"/>
        </w:rPr>
        <w:t>2.</w:t>
      </w:r>
      <w:r w:rsidR="00617546">
        <w:rPr>
          <w:szCs w:val="24"/>
          <w:lang w:val="ru-RU"/>
        </w:rPr>
        <w:t>6</w:t>
      </w:r>
      <w:r>
        <w:rPr>
          <w:szCs w:val="24"/>
          <w:lang w:val="ru-RU"/>
        </w:rPr>
        <w:tab/>
      </w:r>
      <w:r w:rsidR="009C2AE2" w:rsidRPr="00E05B9E">
        <w:rPr>
          <w:szCs w:val="24"/>
          <w:lang w:val="ru-RU"/>
        </w:rPr>
        <w:t>Разработанные программы, планы, технологические карты</w:t>
      </w:r>
      <w:r w:rsidR="009C2AE2">
        <w:rPr>
          <w:szCs w:val="24"/>
          <w:lang w:val="ru-RU"/>
        </w:rPr>
        <w:t>,</w:t>
      </w:r>
      <w:r w:rsidR="009C2AE2" w:rsidRPr="00E05B9E">
        <w:rPr>
          <w:szCs w:val="24"/>
          <w:lang w:val="ru-RU"/>
        </w:rPr>
        <w:t xml:space="preserve"> ППР</w:t>
      </w:r>
      <w:r w:rsidR="009C2AE2">
        <w:rPr>
          <w:szCs w:val="24"/>
          <w:lang w:val="ru-RU"/>
        </w:rPr>
        <w:t xml:space="preserve"> и ППРв</w:t>
      </w:r>
      <w:r w:rsidR="009C2AE2" w:rsidRPr="00E05B9E">
        <w:rPr>
          <w:lang w:val="ru-RU"/>
        </w:rPr>
        <w:t xml:space="preserve"> требуется</w:t>
      </w:r>
      <w:r w:rsidR="009C2AE2" w:rsidRPr="00E05B9E">
        <w:rPr>
          <w:szCs w:val="24"/>
          <w:lang w:val="ru-RU"/>
        </w:rPr>
        <w:t xml:space="preserve"> согласовать с Заказчиком </w:t>
      </w:r>
      <w:r w:rsidR="009C2AE2" w:rsidRPr="00E05B9E">
        <w:rPr>
          <w:lang w:val="ru-RU"/>
        </w:rPr>
        <w:t>в срок не позднее 30 дней до начала выполнения этих работ</w:t>
      </w:r>
      <w:r w:rsidR="009C2AE2" w:rsidRPr="00E05B9E">
        <w:rPr>
          <w:szCs w:val="24"/>
          <w:lang w:val="ru-RU"/>
        </w:rPr>
        <w:t>, для этого рекомендуется посетить объект обследования и ознакомиться с технической документацией на месте</w:t>
      </w:r>
      <w:r w:rsidR="009C2AE2">
        <w:rPr>
          <w:szCs w:val="24"/>
          <w:lang w:val="ru-RU"/>
        </w:rPr>
        <w:t>.</w:t>
      </w:r>
    </w:p>
    <w:p w14:paraId="74AD8350" w14:textId="6E0AE3E8" w:rsidR="00617546" w:rsidRPr="00EC0D85" w:rsidRDefault="0083182D" w:rsidP="00617546">
      <w:pPr>
        <w:pStyle w:val="AS0"/>
        <w:spacing w:line="259" w:lineRule="auto"/>
        <w:ind w:firstLine="709"/>
        <w:rPr>
          <w:bCs/>
          <w:szCs w:val="24"/>
        </w:rPr>
      </w:pPr>
      <w:r>
        <w:t>2.</w:t>
      </w:r>
      <w:r w:rsidR="00617546">
        <w:t>7</w:t>
      </w:r>
      <w:r>
        <w:tab/>
      </w:r>
      <w:r w:rsidR="00617546" w:rsidRPr="00EC0D85">
        <w:rPr>
          <w:bCs/>
          <w:szCs w:val="24"/>
        </w:rPr>
        <w:t xml:space="preserve">Выпуск исполнительной документации (чертежей, приложений и иной документации, отражающей изменения в РД). Выпуск технической и эксплуатационной документации, которая </w:t>
      </w:r>
      <w:r w:rsidR="00617546" w:rsidRPr="00EC0D85">
        <w:t>должна быть предоставлена Заказчику по факту выполненных работ в двух экземплярах на бумажном носителе и в цифровой форме. Документация должна быть выполнена на русском языке. Электронный вид предоставляемых документов должен соответствовать форматам: docx, xlsx, pdf, vsd, cdw, dwg, jpg.</w:t>
      </w:r>
    </w:p>
    <w:p w14:paraId="5FDE3D3E" w14:textId="36A7F98C" w:rsidR="008355BC" w:rsidRPr="00B837AB" w:rsidRDefault="008355BC" w:rsidP="00F57063">
      <w:pPr>
        <w:pStyle w:val="a5"/>
        <w:tabs>
          <w:tab w:val="left" w:pos="1418"/>
        </w:tabs>
        <w:suppressAutoHyphens/>
        <w:spacing w:line="259" w:lineRule="auto"/>
        <w:ind w:left="0" w:firstLine="709"/>
        <w:contextualSpacing w:val="0"/>
        <w:jc w:val="both"/>
        <w:rPr>
          <w:szCs w:val="24"/>
        </w:rPr>
      </w:pPr>
      <w:r w:rsidRPr="007B0605">
        <w:rPr>
          <w:szCs w:val="24"/>
        </w:rPr>
        <w:t>2.</w:t>
      </w:r>
      <w:r w:rsidR="00617546">
        <w:rPr>
          <w:szCs w:val="24"/>
        </w:rPr>
        <w:t>8</w:t>
      </w:r>
      <w:r w:rsidRPr="007B0605">
        <w:rPr>
          <w:szCs w:val="24"/>
        </w:rPr>
        <w:tab/>
      </w:r>
      <w:r w:rsidR="0083182D" w:rsidRPr="0083182D">
        <w:rPr>
          <w:szCs w:val="24"/>
        </w:rPr>
        <w:t>Результаты работ должны соответствовать настоящему ТЗ и предъявляются Заказчику в соответствии с согласованными с ним сроками выполнения этапов с передачей ему соответствующей данному этапу документацией</w:t>
      </w:r>
      <w:r w:rsidR="0083182D">
        <w:rPr>
          <w:szCs w:val="24"/>
        </w:rPr>
        <w:t xml:space="preserve"> с оформлением</w:t>
      </w:r>
      <w:r w:rsidRPr="007B0605">
        <w:rPr>
          <w:szCs w:val="24"/>
        </w:rPr>
        <w:t xml:space="preserve"> акт</w:t>
      </w:r>
      <w:r w:rsidR="0083182D">
        <w:rPr>
          <w:szCs w:val="24"/>
        </w:rPr>
        <w:t>а</w:t>
      </w:r>
      <w:r w:rsidRPr="007B0605">
        <w:rPr>
          <w:szCs w:val="24"/>
        </w:rPr>
        <w:t xml:space="preserve"> сдачи-приемки </w:t>
      </w:r>
      <w:r w:rsidR="00617546">
        <w:rPr>
          <w:szCs w:val="24"/>
        </w:rPr>
        <w:t>выполненных работ</w:t>
      </w:r>
      <w:r w:rsidR="0083182D">
        <w:rPr>
          <w:szCs w:val="24"/>
        </w:rPr>
        <w:t>.</w:t>
      </w:r>
    </w:p>
    <w:p w14:paraId="292D4A87" w14:textId="078329E6" w:rsidR="003907B1" w:rsidRPr="002F21E4" w:rsidRDefault="000E22C9" w:rsidP="00F57063">
      <w:pPr>
        <w:pStyle w:val="AS10"/>
        <w:spacing w:line="259" w:lineRule="auto"/>
      </w:pPr>
      <w:r w:rsidRPr="002F21E4">
        <w:t>3</w:t>
      </w:r>
      <w:r w:rsidR="00092405" w:rsidRPr="002F21E4">
        <w:t>.</w:t>
      </w:r>
      <w:r w:rsidR="00B94493" w:rsidRPr="002F21E4">
        <w:tab/>
      </w:r>
      <w:r w:rsidR="003907B1" w:rsidRPr="002F21E4">
        <w:t>требования к документации</w:t>
      </w:r>
    </w:p>
    <w:p w14:paraId="671F6527" w14:textId="7DD40878" w:rsidR="003F710E" w:rsidRPr="002F21E4" w:rsidRDefault="003F710E" w:rsidP="00AE5785">
      <w:pPr>
        <w:pStyle w:val="a5"/>
        <w:numPr>
          <w:ilvl w:val="1"/>
          <w:numId w:val="4"/>
        </w:numPr>
        <w:tabs>
          <w:tab w:val="left" w:pos="993"/>
        </w:tabs>
        <w:suppressAutoHyphens/>
        <w:spacing w:line="259" w:lineRule="auto"/>
        <w:ind w:left="0" w:firstLine="709"/>
        <w:contextualSpacing w:val="0"/>
        <w:jc w:val="both"/>
        <w:rPr>
          <w:szCs w:val="24"/>
        </w:rPr>
      </w:pPr>
      <w:r w:rsidRPr="002F21E4">
        <w:rPr>
          <w:szCs w:val="24"/>
        </w:rPr>
        <w:lastRenderedPageBreak/>
        <w:t xml:space="preserve">Нормативно-технические документы, определяющие требования к оформлению и содержанию </w:t>
      </w:r>
      <w:r w:rsidR="0077427D">
        <w:rPr>
          <w:szCs w:val="24"/>
        </w:rPr>
        <w:t>проектной</w:t>
      </w:r>
      <w:r w:rsidR="00B04385">
        <w:rPr>
          <w:szCs w:val="24"/>
        </w:rPr>
        <w:t xml:space="preserve"> </w:t>
      </w:r>
      <w:r w:rsidRPr="002F21E4">
        <w:rPr>
          <w:szCs w:val="24"/>
        </w:rPr>
        <w:t>документации:</w:t>
      </w:r>
    </w:p>
    <w:p w14:paraId="3A7887F3" w14:textId="64D4902F" w:rsidR="003F710E" w:rsidRDefault="003F710E" w:rsidP="00FC360E">
      <w:pPr>
        <w:pStyle w:val="AS"/>
        <w:suppressAutoHyphens/>
        <w:spacing w:line="259" w:lineRule="auto"/>
        <w:ind w:left="0" w:firstLine="709"/>
        <w:contextualSpacing w:val="0"/>
        <w:rPr>
          <w:szCs w:val="24"/>
        </w:rPr>
      </w:pPr>
      <w:r w:rsidRPr="002F21E4">
        <w:rPr>
          <w:szCs w:val="24"/>
        </w:rPr>
        <w:t>Федеральный закон от 21.07.1997 г. № 117-ФЗ «О безопасности гидротехнических сооружений»;</w:t>
      </w:r>
    </w:p>
    <w:p w14:paraId="49AC50DC" w14:textId="39D5341D" w:rsidR="00910DCF" w:rsidRPr="002F21E4" w:rsidRDefault="00910DCF" w:rsidP="00FC360E">
      <w:pPr>
        <w:pStyle w:val="AS"/>
        <w:suppressAutoHyphens/>
        <w:spacing w:line="259" w:lineRule="auto"/>
        <w:ind w:left="0" w:firstLine="709"/>
        <w:contextualSpacing w:val="0"/>
        <w:rPr>
          <w:szCs w:val="24"/>
        </w:rPr>
      </w:pPr>
      <w:r w:rsidRPr="00652EA2">
        <w:rPr>
          <w:bCs/>
          <w:spacing w:val="-4"/>
          <w:szCs w:val="24"/>
        </w:rPr>
        <w:t>Правила технической эксплуатации электрических станций и сетей Российской Федерации</w:t>
      </w:r>
      <w:r w:rsidRPr="00652EA2">
        <w:rPr>
          <w:szCs w:val="24"/>
        </w:rPr>
        <w:t>, утвержденные приказом Минэнерго России от 04.10.2022 г. № 1070</w:t>
      </w:r>
      <w:r>
        <w:rPr>
          <w:szCs w:val="24"/>
        </w:rPr>
        <w:t>;</w:t>
      </w:r>
    </w:p>
    <w:p w14:paraId="41065F97" w14:textId="77777777" w:rsidR="003F710E" w:rsidRPr="002F21E4" w:rsidRDefault="003F710E" w:rsidP="00FC360E">
      <w:pPr>
        <w:pStyle w:val="AS"/>
        <w:suppressAutoHyphens/>
        <w:spacing w:line="259" w:lineRule="auto"/>
        <w:ind w:left="0" w:firstLine="709"/>
        <w:contextualSpacing w:val="0"/>
        <w:rPr>
          <w:szCs w:val="24"/>
        </w:rPr>
      </w:pPr>
      <w:r w:rsidRPr="002F21E4">
        <w:rPr>
          <w:szCs w:val="24"/>
        </w:rPr>
        <w:t>Федеральный закон от 10.01.2002 № 7-ФЗ «Об охране окружающей среды»;</w:t>
      </w:r>
    </w:p>
    <w:p w14:paraId="2C8DEDA9" w14:textId="36B13769" w:rsidR="003F710E" w:rsidRDefault="003F710E" w:rsidP="00FC360E">
      <w:pPr>
        <w:pStyle w:val="AS"/>
        <w:suppressAutoHyphens/>
        <w:spacing w:line="259" w:lineRule="auto"/>
        <w:ind w:left="0" w:firstLine="709"/>
        <w:contextualSpacing w:val="0"/>
        <w:rPr>
          <w:szCs w:val="24"/>
        </w:rPr>
      </w:pPr>
      <w:r w:rsidRPr="002F21E4">
        <w:rPr>
          <w:szCs w:val="24"/>
        </w:rPr>
        <w:t>Правила противопожарного режима в Российской Федерации, Постановление Правительства РФ №</w:t>
      </w:r>
      <w:r w:rsidR="005A00E7">
        <w:rPr>
          <w:szCs w:val="24"/>
        </w:rPr>
        <w:t> </w:t>
      </w:r>
      <w:r w:rsidRPr="002F21E4">
        <w:rPr>
          <w:szCs w:val="24"/>
        </w:rPr>
        <w:t>766 от 21.05.2021 г.</w:t>
      </w:r>
      <w:r w:rsidR="00863EFA">
        <w:rPr>
          <w:szCs w:val="24"/>
        </w:rPr>
        <w:t>;</w:t>
      </w:r>
    </w:p>
    <w:p w14:paraId="5B7ED3FD" w14:textId="6A197A76" w:rsidR="00910DCF" w:rsidRPr="0077427D" w:rsidRDefault="00910DCF" w:rsidP="00FC360E">
      <w:pPr>
        <w:pStyle w:val="AS"/>
        <w:suppressAutoHyphens/>
        <w:spacing w:line="259" w:lineRule="auto"/>
        <w:ind w:left="0" w:firstLine="709"/>
        <w:contextualSpacing w:val="0"/>
        <w:rPr>
          <w:szCs w:val="24"/>
        </w:rPr>
      </w:pPr>
      <w:r w:rsidRPr="00937718">
        <w:t>СП 13-102-2003. Правила обследования несущих строительных конструкций зданий и сооружений</w:t>
      </w:r>
      <w:r>
        <w:t>;</w:t>
      </w:r>
    </w:p>
    <w:p w14:paraId="6E7BDFF3" w14:textId="214B5A60" w:rsidR="0077427D" w:rsidRDefault="0077427D" w:rsidP="00FC360E">
      <w:pPr>
        <w:pStyle w:val="AS"/>
        <w:suppressAutoHyphens/>
        <w:spacing w:line="259" w:lineRule="auto"/>
        <w:ind w:left="0" w:firstLine="709"/>
        <w:contextualSpacing w:val="0"/>
        <w:rPr>
          <w:szCs w:val="24"/>
        </w:rPr>
      </w:pPr>
      <w:r w:rsidRPr="002F21E4">
        <w:rPr>
          <w:szCs w:val="24"/>
        </w:rPr>
        <w:t>ГОСТ Р 21.101-2020 Национальный стандарт РФ. Система проектной документации для строительства. Основные требования к проектной и рабочей документации;</w:t>
      </w:r>
    </w:p>
    <w:p w14:paraId="6267ABA0" w14:textId="1BC1083C" w:rsidR="00ED28E8" w:rsidRPr="002F21E4" w:rsidRDefault="00ED28E8" w:rsidP="00FC360E">
      <w:pPr>
        <w:pStyle w:val="AS"/>
        <w:suppressAutoHyphens/>
        <w:spacing w:line="259" w:lineRule="auto"/>
        <w:ind w:left="0" w:firstLine="709"/>
        <w:contextualSpacing w:val="0"/>
        <w:rPr>
          <w:szCs w:val="24"/>
        </w:rPr>
      </w:pPr>
      <w:r>
        <w:rPr>
          <w:szCs w:val="24"/>
        </w:rPr>
        <w:t>Правила организации технического обслуживания и ремонта объектов электроэнергетики, утвержден приказом Минэнерго России от 25.10.2017</w:t>
      </w:r>
      <w:r w:rsidR="0083182D">
        <w:rPr>
          <w:szCs w:val="24"/>
        </w:rPr>
        <w:t xml:space="preserve"> г.</w:t>
      </w:r>
      <w:r>
        <w:rPr>
          <w:szCs w:val="24"/>
        </w:rPr>
        <w:t xml:space="preserve"> № 1013.</w:t>
      </w:r>
    </w:p>
    <w:p w14:paraId="5BE34303" w14:textId="02636DB6" w:rsidR="003F710E" w:rsidRPr="002F21E4" w:rsidRDefault="003F710E" w:rsidP="00AE5785">
      <w:pPr>
        <w:pStyle w:val="a5"/>
        <w:numPr>
          <w:ilvl w:val="1"/>
          <w:numId w:val="4"/>
        </w:numPr>
        <w:tabs>
          <w:tab w:val="left" w:pos="993"/>
        </w:tabs>
        <w:spacing w:line="259" w:lineRule="auto"/>
        <w:ind w:left="0" w:firstLine="709"/>
        <w:contextualSpacing w:val="0"/>
        <w:jc w:val="both"/>
        <w:rPr>
          <w:caps/>
          <w:szCs w:val="24"/>
        </w:rPr>
      </w:pPr>
      <w:r w:rsidRPr="002F21E4">
        <w:rPr>
          <w:szCs w:val="24"/>
        </w:rPr>
        <w:t xml:space="preserve">Если на момент заключения </w:t>
      </w:r>
      <w:r w:rsidR="0094497B">
        <w:rPr>
          <w:szCs w:val="24"/>
        </w:rPr>
        <w:t>Д</w:t>
      </w:r>
      <w:r w:rsidRPr="002F21E4">
        <w:rPr>
          <w:szCs w:val="24"/>
        </w:rPr>
        <w:t>оговора, указанные в п. 3.1 нормативные документы утратили силу, следует пользоваться действующей редакцией нормативных документов, заменяющих документацию утратившую силу.</w:t>
      </w:r>
    </w:p>
    <w:bookmarkEnd w:id="3"/>
    <w:bookmarkEnd w:id="4"/>
    <w:bookmarkEnd w:id="5"/>
    <w:p w14:paraId="78CA0F22" w14:textId="34E937EC" w:rsidR="003F710E" w:rsidRPr="002F21E4" w:rsidRDefault="00567A15" w:rsidP="00FC360E">
      <w:pPr>
        <w:pStyle w:val="AS10"/>
        <w:spacing w:line="259" w:lineRule="auto"/>
        <w:rPr>
          <w:b/>
          <w:bCs/>
        </w:rPr>
      </w:pPr>
      <w:r>
        <w:t>4.</w:t>
      </w:r>
      <w:r>
        <w:tab/>
      </w:r>
      <w:r w:rsidR="003F710E" w:rsidRPr="002F21E4">
        <w:t>ТРЕБОВАНИЯ К ИСПОЛНИТЕЛЮ</w:t>
      </w:r>
    </w:p>
    <w:p w14:paraId="7AB37A3E" w14:textId="3755D987" w:rsidR="003F710E" w:rsidRPr="000947E6" w:rsidRDefault="0094497B" w:rsidP="00F57063">
      <w:pPr>
        <w:numPr>
          <w:ilvl w:val="1"/>
          <w:numId w:val="5"/>
        </w:numPr>
        <w:tabs>
          <w:tab w:val="left" w:pos="851"/>
        </w:tabs>
        <w:overflowPunct/>
        <w:autoSpaceDE/>
        <w:autoSpaceDN/>
        <w:adjustRightInd/>
        <w:spacing w:line="259" w:lineRule="auto"/>
        <w:ind w:left="0" w:firstLine="709"/>
        <w:jc w:val="both"/>
        <w:textAlignment w:val="auto"/>
        <w:rPr>
          <w:szCs w:val="24"/>
          <w:lang w:val="ru-RU"/>
        </w:rPr>
      </w:pPr>
      <w:r w:rsidRPr="0094497B">
        <w:rPr>
          <w:szCs w:val="24"/>
          <w:lang w:val="ru-RU"/>
        </w:rPr>
        <w:t>Разработк</w:t>
      </w:r>
      <w:r>
        <w:rPr>
          <w:szCs w:val="24"/>
          <w:lang w:val="ru-RU"/>
        </w:rPr>
        <w:t>у</w:t>
      </w:r>
      <w:r w:rsidRPr="0094497B">
        <w:rPr>
          <w:szCs w:val="24"/>
          <w:lang w:val="ru-RU"/>
        </w:rPr>
        <w:t xml:space="preserve"> рабочего проекта и проведение ремонтных работ металлоконструкций основного затвора № 4 водосливной плотины Красноярской ГЭС </w:t>
      </w:r>
      <w:r w:rsidR="000947E6">
        <w:rPr>
          <w:szCs w:val="24"/>
          <w:lang w:val="ru-RU"/>
        </w:rPr>
        <w:t xml:space="preserve">должен проводить </w:t>
      </w:r>
      <w:r>
        <w:rPr>
          <w:szCs w:val="24"/>
          <w:lang w:val="ru-RU"/>
        </w:rPr>
        <w:t>Подрядчик</w:t>
      </w:r>
      <w:r w:rsidR="000947E6">
        <w:rPr>
          <w:szCs w:val="24"/>
          <w:lang w:val="ru-RU"/>
        </w:rPr>
        <w:t>, отвечающий следующим требованиям</w:t>
      </w:r>
      <w:r w:rsidR="003F710E" w:rsidRPr="000947E6">
        <w:rPr>
          <w:szCs w:val="24"/>
          <w:lang w:val="ru-RU"/>
        </w:rPr>
        <w:t>:</w:t>
      </w:r>
    </w:p>
    <w:p w14:paraId="3CCBEACF" w14:textId="09476526" w:rsidR="0053158C" w:rsidRPr="00061281" w:rsidRDefault="00061281" w:rsidP="00F57063">
      <w:pPr>
        <w:pStyle w:val="a5"/>
        <w:numPr>
          <w:ilvl w:val="0"/>
          <w:numId w:val="16"/>
        </w:numPr>
        <w:tabs>
          <w:tab w:val="left" w:pos="1418"/>
        </w:tabs>
        <w:spacing w:line="259" w:lineRule="auto"/>
        <w:ind w:left="0" w:firstLine="720"/>
        <w:contextualSpacing w:val="0"/>
        <w:jc w:val="both"/>
        <w:rPr>
          <w:szCs w:val="24"/>
        </w:rPr>
      </w:pPr>
      <w:bookmarkStart w:id="6" w:name="_Hlk129020659"/>
      <w:r>
        <w:rPr>
          <w:szCs w:val="24"/>
        </w:rPr>
        <w:t>н</w:t>
      </w:r>
      <w:r w:rsidR="0053158C" w:rsidRPr="00061281">
        <w:rPr>
          <w:szCs w:val="24"/>
        </w:rPr>
        <w:t>аличие разрешительных документов на оказание данного вида услуг</w:t>
      </w:r>
      <w:r w:rsidR="0094497B">
        <w:rPr>
          <w:szCs w:val="24"/>
        </w:rPr>
        <w:t xml:space="preserve"> (выполнение работ)</w:t>
      </w:r>
      <w:r w:rsidR="0053158C" w:rsidRPr="00061281">
        <w:rPr>
          <w:szCs w:val="24"/>
        </w:rPr>
        <w:t xml:space="preserve"> в соответствии с требованиями нормативной документации</w:t>
      </w:r>
      <w:r w:rsidR="008F2F8E">
        <w:rPr>
          <w:szCs w:val="24"/>
        </w:rPr>
        <w:t>;</w:t>
      </w:r>
    </w:p>
    <w:p w14:paraId="5C707D3B" w14:textId="34267C00" w:rsidR="0053158C" w:rsidRPr="00061281" w:rsidRDefault="00061281" w:rsidP="00F57063">
      <w:pPr>
        <w:pStyle w:val="a5"/>
        <w:numPr>
          <w:ilvl w:val="0"/>
          <w:numId w:val="16"/>
        </w:numPr>
        <w:spacing w:line="259" w:lineRule="auto"/>
        <w:ind w:left="0" w:firstLine="720"/>
        <w:contextualSpacing w:val="0"/>
        <w:jc w:val="both"/>
        <w:rPr>
          <w:szCs w:val="24"/>
        </w:rPr>
      </w:pPr>
      <w:r>
        <w:rPr>
          <w:szCs w:val="24"/>
        </w:rPr>
        <w:t>н</w:t>
      </w:r>
      <w:r w:rsidR="0053158C" w:rsidRPr="00061281">
        <w:rPr>
          <w:szCs w:val="24"/>
        </w:rPr>
        <w:t>аличие необходимой приборной и инструментальной базы, специальной оснастки</w:t>
      </w:r>
      <w:r w:rsidR="0094497B">
        <w:rPr>
          <w:szCs w:val="24"/>
        </w:rPr>
        <w:t>, оборудования</w:t>
      </w:r>
      <w:r>
        <w:rPr>
          <w:szCs w:val="24"/>
        </w:rPr>
        <w:t>;</w:t>
      </w:r>
    </w:p>
    <w:p w14:paraId="62813971" w14:textId="3A291D8E" w:rsidR="0053158C" w:rsidRPr="00061281" w:rsidRDefault="000947E6" w:rsidP="00F57063">
      <w:pPr>
        <w:pStyle w:val="a5"/>
        <w:numPr>
          <w:ilvl w:val="0"/>
          <w:numId w:val="16"/>
        </w:numPr>
        <w:tabs>
          <w:tab w:val="left" w:pos="1418"/>
        </w:tabs>
        <w:spacing w:line="259" w:lineRule="auto"/>
        <w:ind w:left="0" w:firstLine="720"/>
        <w:contextualSpacing w:val="0"/>
        <w:jc w:val="both"/>
        <w:rPr>
          <w:szCs w:val="24"/>
        </w:rPr>
      </w:pPr>
      <w:r>
        <w:rPr>
          <w:szCs w:val="24"/>
        </w:rPr>
        <w:t>о</w:t>
      </w:r>
      <w:r w:rsidR="0053158C" w:rsidRPr="00061281">
        <w:rPr>
          <w:szCs w:val="24"/>
        </w:rPr>
        <w:t xml:space="preserve">пыт выполнения аналогичных (сопоставимых) по характеру и объему работ, </w:t>
      </w:r>
      <w:r w:rsidR="00061281" w:rsidRPr="00061281">
        <w:rPr>
          <w:szCs w:val="24"/>
        </w:rPr>
        <w:t>услуг не</w:t>
      </w:r>
      <w:r w:rsidR="0053158C" w:rsidRPr="00061281">
        <w:rPr>
          <w:szCs w:val="24"/>
        </w:rPr>
        <w:t xml:space="preserve"> менее 3-х лет</w:t>
      </w:r>
      <w:r w:rsidR="00061281">
        <w:rPr>
          <w:szCs w:val="24"/>
        </w:rPr>
        <w:t>;</w:t>
      </w:r>
    </w:p>
    <w:p w14:paraId="12858B4E" w14:textId="477A0CE5" w:rsidR="0053158C" w:rsidRPr="00061281" w:rsidRDefault="00061281" w:rsidP="00F57063">
      <w:pPr>
        <w:pStyle w:val="a5"/>
        <w:numPr>
          <w:ilvl w:val="0"/>
          <w:numId w:val="16"/>
        </w:numPr>
        <w:tabs>
          <w:tab w:val="left" w:pos="1418"/>
        </w:tabs>
        <w:spacing w:line="259" w:lineRule="auto"/>
        <w:ind w:left="0" w:firstLine="720"/>
        <w:contextualSpacing w:val="0"/>
        <w:jc w:val="both"/>
        <w:rPr>
          <w:szCs w:val="24"/>
        </w:rPr>
      </w:pPr>
      <w:r>
        <w:rPr>
          <w:szCs w:val="24"/>
        </w:rPr>
        <w:t>н</w:t>
      </w:r>
      <w:r w:rsidR="0053158C" w:rsidRPr="00061281">
        <w:rPr>
          <w:szCs w:val="24"/>
        </w:rPr>
        <w:t>аличие квалифицированного персонала, аттестованного в установленном порядке по электробезопасности</w:t>
      </w:r>
      <w:r w:rsidR="008F2F8E">
        <w:rPr>
          <w:szCs w:val="24"/>
        </w:rPr>
        <w:t>,</w:t>
      </w:r>
      <w:r w:rsidR="008F2F8E" w:rsidRPr="008F2F8E">
        <w:rPr>
          <w:szCs w:val="24"/>
        </w:rPr>
        <w:t xml:space="preserve"> </w:t>
      </w:r>
      <w:r w:rsidR="008F2F8E">
        <w:rPr>
          <w:szCs w:val="24"/>
        </w:rPr>
        <w:t>имеющего допуск к работе на высоте по 1-ой, 2-ой и 3-ей группе,</w:t>
      </w:r>
      <w:r w:rsidR="008F2F8E" w:rsidRPr="008F2F8E">
        <w:t xml:space="preserve"> </w:t>
      </w:r>
      <w:r w:rsidR="00AE74A8" w:rsidRPr="00647093">
        <w:rPr>
          <w:bCs/>
          <w:szCs w:val="24"/>
        </w:rPr>
        <w:t>подготовленных и аттестованных работников сварочного производства</w:t>
      </w:r>
      <w:r w:rsidR="00AE74A8">
        <w:rPr>
          <w:bCs/>
          <w:szCs w:val="24"/>
        </w:rPr>
        <w:t>,</w:t>
      </w:r>
      <w:r w:rsidR="00AE74A8" w:rsidRPr="00647093">
        <w:rPr>
          <w:bCs/>
          <w:szCs w:val="24"/>
        </w:rPr>
        <w:t xml:space="preserve"> </w:t>
      </w:r>
      <w:r w:rsidR="008F2F8E" w:rsidRPr="008F2F8E">
        <w:rPr>
          <w:szCs w:val="24"/>
        </w:rPr>
        <w:t>в т. ч. аттестованного в Федеральной службе по экологическому, технологическому и атомному надзору (область аттестации: гидротехнические сооружения</w:t>
      </w:r>
      <w:r w:rsidR="008F2F8E">
        <w:rPr>
          <w:szCs w:val="24"/>
        </w:rPr>
        <w:t xml:space="preserve"> – В2</w:t>
      </w:r>
      <w:r w:rsidR="008F2F8E" w:rsidRPr="008F2F8E">
        <w:rPr>
          <w:szCs w:val="24"/>
        </w:rPr>
        <w:t>), необходимого для выполнения всего комплекса работ</w:t>
      </w:r>
      <w:r>
        <w:rPr>
          <w:szCs w:val="24"/>
        </w:rPr>
        <w:t>;</w:t>
      </w:r>
    </w:p>
    <w:p w14:paraId="6AEDC351" w14:textId="326C9ADA" w:rsidR="0053158C" w:rsidRDefault="00061281" w:rsidP="00F57063">
      <w:pPr>
        <w:pStyle w:val="a5"/>
        <w:numPr>
          <w:ilvl w:val="0"/>
          <w:numId w:val="16"/>
        </w:numPr>
        <w:tabs>
          <w:tab w:val="left" w:pos="2268"/>
        </w:tabs>
        <w:spacing w:line="259" w:lineRule="auto"/>
        <w:ind w:left="1418" w:hanging="698"/>
        <w:contextualSpacing w:val="0"/>
        <w:jc w:val="both"/>
        <w:rPr>
          <w:szCs w:val="24"/>
        </w:rPr>
      </w:pPr>
      <w:r>
        <w:rPr>
          <w:szCs w:val="24"/>
        </w:rPr>
        <w:t>в</w:t>
      </w:r>
      <w:r w:rsidR="0053158C" w:rsidRPr="00061281">
        <w:rPr>
          <w:szCs w:val="24"/>
        </w:rPr>
        <w:t xml:space="preserve"> случае привлечения субподрядчиков указать их</w:t>
      </w:r>
      <w:r w:rsidR="00863EFA">
        <w:rPr>
          <w:szCs w:val="24"/>
        </w:rPr>
        <w:t>.</w:t>
      </w:r>
    </w:p>
    <w:bookmarkEnd w:id="6"/>
    <w:p w14:paraId="011379FE" w14:textId="3C5D4A70" w:rsidR="007E7264" w:rsidRPr="005F42BE" w:rsidRDefault="005F42BE" w:rsidP="00FC360E">
      <w:pPr>
        <w:pStyle w:val="AS10"/>
        <w:spacing w:line="259" w:lineRule="auto"/>
      </w:pPr>
      <w:r w:rsidRPr="005F42BE">
        <w:t>5.</w:t>
      </w:r>
      <w:r w:rsidRPr="005F42BE">
        <w:tab/>
        <w:t>ОСОБЫЕ УСЛОВИЯ</w:t>
      </w:r>
    </w:p>
    <w:p w14:paraId="7688946D" w14:textId="11F603BD" w:rsidR="00AF158D" w:rsidRPr="00AF158D" w:rsidRDefault="00BC5260" w:rsidP="00AF158D">
      <w:pPr>
        <w:pStyle w:val="AS10"/>
        <w:numPr>
          <w:ilvl w:val="0"/>
          <w:numId w:val="12"/>
        </w:numPr>
        <w:spacing w:before="0" w:after="0" w:line="259" w:lineRule="auto"/>
        <w:ind w:left="0" w:firstLine="709"/>
        <w:jc w:val="both"/>
        <w:rPr>
          <w:bCs/>
          <w:caps w:val="0"/>
        </w:rPr>
      </w:pPr>
      <w:r w:rsidRPr="004D2583">
        <w:rPr>
          <w:bCs/>
          <w:caps w:val="0"/>
        </w:rPr>
        <w:t>Выполняемые работы должны быть выполнены с соблюдением норм, правил, стандартов и технических условий</w:t>
      </w:r>
      <w:r>
        <w:rPr>
          <w:bCs/>
          <w:caps w:val="0"/>
        </w:rPr>
        <w:t>.</w:t>
      </w:r>
    </w:p>
    <w:p w14:paraId="6B1110E7" w14:textId="040352F4" w:rsidR="00AF158D" w:rsidRDefault="00AF158D" w:rsidP="00F57063">
      <w:pPr>
        <w:pStyle w:val="AS10"/>
        <w:numPr>
          <w:ilvl w:val="0"/>
          <w:numId w:val="12"/>
        </w:numPr>
        <w:spacing w:before="0" w:after="0" w:line="259" w:lineRule="auto"/>
        <w:ind w:left="0" w:firstLine="709"/>
        <w:jc w:val="both"/>
        <w:rPr>
          <w:bCs/>
          <w:caps w:val="0"/>
        </w:rPr>
      </w:pPr>
      <w:r w:rsidRPr="001801DC">
        <w:rPr>
          <w:bCs/>
          <w:caps w:val="0"/>
        </w:rPr>
        <w:t xml:space="preserve">Предоставить </w:t>
      </w:r>
      <w:r w:rsidR="00D22F7C">
        <w:rPr>
          <w:bCs/>
          <w:caps w:val="0"/>
        </w:rPr>
        <w:t xml:space="preserve">детализированный </w:t>
      </w:r>
      <w:r w:rsidRPr="001801DC">
        <w:rPr>
          <w:bCs/>
          <w:caps w:val="0"/>
        </w:rPr>
        <w:t xml:space="preserve">график </w:t>
      </w:r>
      <w:r w:rsidR="0094497B">
        <w:rPr>
          <w:bCs/>
          <w:caps w:val="0"/>
        </w:rPr>
        <w:t>выполнения работ</w:t>
      </w:r>
      <w:r w:rsidRPr="001801DC">
        <w:rPr>
          <w:bCs/>
          <w:caps w:val="0"/>
        </w:rPr>
        <w:t xml:space="preserve">, с разбивкой по этапам, в соответствии составом </w:t>
      </w:r>
      <w:r>
        <w:rPr>
          <w:bCs/>
          <w:caps w:val="0"/>
        </w:rPr>
        <w:t xml:space="preserve">и объемом </w:t>
      </w:r>
      <w:r w:rsidR="0094497B">
        <w:rPr>
          <w:bCs/>
          <w:caps w:val="0"/>
        </w:rPr>
        <w:t>работ</w:t>
      </w:r>
      <w:r>
        <w:rPr>
          <w:bCs/>
          <w:caps w:val="0"/>
        </w:rPr>
        <w:t>.</w:t>
      </w:r>
    </w:p>
    <w:p w14:paraId="06FD9ECF" w14:textId="54C37FF7" w:rsidR="004D2583" w:rsidRDefault="00BC5260" w:rsidP="00F57063">
      <w:pPr>
        <w:pStyle w:val="AS10"/>
        <w:numPr>
          <w:ilvl w:val="0"/>
          <w:numId w:val="12"/>
        </w:numPr>
        <w:spacing w:before="0" w:after="0" w:line="259" w:lineRule="auto"/>
        <w:ind w:left="0" w:firstLine="709"/>
        <w:jc w:val="both"/>
        <w:rPr>
          <w:bCs/>
          <w:caps w:val="0"/>
        </w:rPr>
      </w:pPr>
      <w:r w:rsidRPr="00BC5260">
        <w:rPr>
          <w:bCs/>
          <w:caps w:val="0"/>
        </w:rPr>
        <w:t>Не позднее, чем за 10 (десять) дней до начала Работ предоставить приказ о назначении ответственных Представителей для участия в контроле качества выполнения работ, сдаче выполненных работ. Перед началом работ предоставить копии удостоверений работников, прошедших обучение в специализированных организациях безопасным методам и приёмам выполнения работ на высоте без применения инвентарных лесов и подмостей, с применением систем канатного доступа 1,</w:t>
      </w:r>
      <w:r w:rsidR="00B04385">
        <w:rPr>
          <w:bCs/>
          <w:caps w:val="0"/>
        </w:rPr>
        <w:t xml:space="preserve"> </w:t>
      </w:r>
      <w:r w:rsidRPr="00BC5260">
        <w:rPr>
          <w:bCs/>
          <w:caps w:val="0"/>
        </w:rPr>
        <w:t>2 и 3 групп</w:t>
      </w:r>
      <w:r w:rsidR="004D2583" w:rsidRPr="004D2583">
        <w:rPr>
          <w:bCs/>
          <w:caps w:val="0"/>
        </w:rPr>
        <w:t>.</w:t>
      </w:r>
    </w:p>
    <w:p w14:paraId="1678697E" w14:textId="73F0EFDF" w:rsidR="004D2583" w:rsidRDefault="004D2583" w:rsidP="00F57063">
      <w:pPr>
        <w:pStyle w:val="AS10"/>
        <w:numPr>
          <w:ilvl w:val="0"/>
          <w:numId w:val="12"/>
        </w:numPr>
        <w:spacing w:before="0" w:after="0" w:line="259" w:lineRule="auto"/>
        <w:ind w:left="0" w:firstLine="709"/>
        <w:jc w:val="both"/>
        <w:rPr>
          <w:bCs/>
          <w:caps w:val="0"/>
        </w:rPr>
      </w:pPr>
      <w:r w:rsidRPr="004D2583">
        <w:rPr>
          <w:bCs/>
          <w:caps w:val="0"/>
        </w:rPr>
        <w:t xml:space="preserve">В период выполнения работ </w:t>
      </w:r>
      <w:r w:rsidR="00617546">
        <w:rPr>
          <w:bCs/>
          <w:caps w:val="0"/>
        </w:rPr>
        <w:t xml:space="preserve">Подрядчик </w:t>
      </w:r>
      <w:r w:rsidRPr="004D2583">
        <w:rPr>
          <w:bCs/>
          <w:caps w:val="0"/>
        </w:rPr>
        <w:t xml:space="preserve">несет ответственность за обеспечение безопасного производства работ, требований пожарной безопасности и экологического </w:t>
      </w:r>
      <w:r w:rsidRPr="004D2583">
        <w:rPr>
          <w:bCs/>
          <w:caps w:val="0"/>
        </w:rPr>
        <w:lastRenderedPageBreak/>
        <w:t>законодательства, а также ответственность за сохранность конструктивных элементов и оборудования Красноярской ГЭС в зоне производства работ.</w:t>
      </w:r>
    </w:p>
    <w:p w14:paraId="77CAF4E1" w14:textId="2041E426" w:rsidR="00A5309B" w:rsidRPr="004D2583" w:rsidRDefault="00A5309B" w:rsidP="00F57063">
      <w:pPr>
        <w:pStyle w:val="AS10"/>
        <w:numPr>
          <w:ilvl w:val="0"/>
          <w:numId w:val="12"/>
        </w:numPr>
        <w:spacing w:before="0" w:after="0" w:line="259" w:lineRule="auto"/>
        <w:ind w:left="0" w:firstLine="709"/>
        <w:jc w:val="both"/>
        <w:rPr>
          <w:bCs/>
          <w:caps w:val="0"/>
        </w:rPr>
      </w:pPr>
      <w:r>
        <w:rPr>
          <w:bCs/>
          <w:caps w:val="0"/>
        </w:rPr>
        <w:t xml:space="preserve">При выполнении </w:t>
      </w:r>
      <w:r w:rsidRPr="004D2583">
        <w:rPr>
          <w:bCs/>
          <w:caps w:val="0"/>
        </w:rPr>
        <w:t xml:space="preserve">работ </w:t>
      </w:r>
      <w:r>
        <w:rPr>
          <w:bCs/>
          <w:caps w:val="0"/>
        </w:rPr>
        <w:t>в помещении участка антикоррозийной защиты (АКЗ)</w:t>
      </w:r>
      <w:r w:rsidRPr="004D2583">
        <w:rPr>
          <w:bCs/>
          <w:caps w:val="0"/>
        </w:rPr>
        <w:t xml:space="preserve"> </w:t>
      </w:r>
      <w:r>
        <w:rPr>
          <w:bCs/>
          <w:caps w:val="0"/>
        </w:rPr>
        <w:t>Исполнитель заранее согласовывает время и состав работ с руководством Гидротехнического цеха</w:t>
      </w:r>
      <w:r w:rsidRPr="004D2583">
        <w:rPr>
          <w:bCs/>
          <w:caps w:val="0"/>
        </w:rPr>
        <w:t>.</w:t>
      </w:r>
    </w:p>
    <w:p w14:paraId="09D3775C" w14:textId="36AA235C" w:rsidR="004D2583" w:rsidRPr="004D2583" w:rsidRDefault="004D2583" w:rsidP="00F57063">
      <w:pPr>
        <w:pStyle w:val="AS10"/>
        <w:numPr>
          <w:ilvl w:val="0"/>
          <w:numId w:val="12"/>
        </w:numPr>
        <w:spacing w:before="0" w:after="0" w:line="259" w:lineRule="auto"/>
        <w:ind w:left="0" w:firstLine="709"/>
        <w:jc w:val="both"/>
        <w:rPr>
          <w:bCs/>
          <w:caps w:val="0"/>
        </w:rPr>
      </w:pPr>
      <w:r w:rsidRPr="004D2583">
        <w:rPr>
          <w:bCs/>
          <w:caps w:val="0"/>
        </w:rPr>
        <w:t xml:space="preserve">Выполнение работ производится в условиях действующего предприятия. Допуск на предприятие осуществляется в соответствии с «Регламентом допуска подрядного персонала на территорию </w:t>
      </w:r>
      <w:r w:rsidR="00617546">
        <w:rPr>
          <w:bCs/>
          <w:caps w:val="0"/>
        </w:rPr>
        <w:t>Заказчика</w:t>
      </w:r>
      <w:r w:rsidRPr="004D2583">
        <w:rPr>
          <w:bCs/>
          <w:caps w:val="0"/>
        </w:rPr>
        <w:t>» (Приложение №</w:t>
      </w:r>
      <w:r w:rsidR="00617546">
        <w:rPr>
          <w:bCs/>
          <w:caps w:val="0"/>
        </w:rPr>
        <w:t> </w:t>
      </w:r>
      <w:r w:rsidR="00EA1DFA">
        <w:rPr>
          <w:bCs/>
          <w:caps w:val="0"/>
        </w:rPr>
        <w:t>3</w:t>
      </w:r>
      <w:r w:rsidRPr="004D2583">
        <w:rPr>
          <w:bCs/>
          <w:caps w:val="0"/>
        </w:rPr>
        <w:t>).</w:t>
      </w:r>
    </w:p>
    <w:p w14:paraId="1096C90F" w14:textId="2D0D563C" w:rsidR="004D2583" w:rsidRDefault="004D2583" w:rsidP="00F57063">
      <w:pPr>
        <w:pStyle w:val="AS10"/>
        <w:numPr>
          <w:ilvl w:val="0"/>
          <w:numId w:val="12"/>
        </w:numPr>
        <w:spacing w:before="0" w:after="0" w:line="259" w:lineRule="auto"/>
        <w:ind w:left="0" w:firstLine="709"/>
        <w:jc w:val="both"/>
        <w:rPr>
          <w:bCs/>
          <w:caps w:val="0"/>
        </w:rPr>
      </w:pPr>
      <w:r w:rsidRPr="004D2583">
        <w:rPr>
          <w:bCs/>
          <w:caps w:val="0"/>
        </w:rPr>
        <w:t>Выполнение работ должно производиться в рабочие дни с 08:00 до 17:00 (пн., вт., ср., чт.), с 08:00 до 15:45 (пт.), в предпраздничные дни рабочее время сокращается на 1 (один) час.</w:t>
      </w:r>
    </w:p>
    <w:p w14:paraId="5B03FE43" w14:textId="5F9238A7" w:rsidR="00611E2E" w:rsidRDefault="00611E2E" w:rsidP="00F57063">
      <w:pPr>
        <w:pStyle w:val="a5"/>
        <w:tabs>
          <w:tab w:val="left" w:pos="1418"/>
        </w:tabs>
        <w:spacing w:line="259" w:lineRule="auto"/>
        <w:ind w:left="0" w:firstLine="709"/>
        <w:contextualSpacing w:val="0"/>
        <w:jc w:val="both"/>
        <w:rPr>
          <w:szCs w:val="24"/>
        </w:rPr>
      </w:pPr>
      <w:r>
        <w:t>5.</w:t>
      </w:r>
      <w:r w:rsidR="00AF158D">
        <w:t>8</w:t>
      </w:r>
      <w:r w:rsidR="00AF158D">
        <w:tab/>
      </w:r>
      <w:r w:rsidRPr="00794173">
        <w:rPr>
          <w:szCs w:val="24"/>
        </w:rPr>
        <w:t>Для подрядных организаций (кроме субъектов малого и среднего предпринимательства) предоставить копии документов, подтверждающих:</w:t>
      </w:r>
    </w:p>
    <w:p w14:paraId="433E28FB" w14:textId="77777777" w:rsidR="00611E2E" w:rsidRDefault="00611E2E" w:rsidP="00F57063">
      <w:pPr>
        <w:pStyle w:val="a5"/>
        <w:numPr>
          <w:ilvl w:val="0"/>
          <w:numId w:val="16"/>
        </w:numPr>
        <w:tabs>
          <w:tab w:val="left" w:pos="1418"/>
        </w:tabs>
        <w:spacing w:line="259" w:lineRule="auto"/>
        <w:ind w:left="0" w:firstLine="709"/>
        <w:contextualSpacing w:val="0"/>
        <w:jc w:val="both"/>
        <w:rPr>
          <w:szCs w:val="24"/>
        </w:rPr>
      </w:pPr>
      <w:r>
        <w:rPr>
          <w:szCs w:val="24"/>
        </w:rPr>
        <w:t>н</w:t>
      </w:r>
      <w:r w:rsidRPr="00463C06">
        <w:rPr>
          <w:szCs w:val="24"/>
        </w:rPr>
        <w:t>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Pr>
          <w:szCs w:val="24"/>
        </w:rPr>
        <w:t xml:space="preserve">: </w:t>
      </w:r>
      <w:r>
        <w:rPr>
          <w:color w:val="000000"/>
          <w:szCs w:val="24"/>
        </w:rPr>
        <w:t>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2B6FA74" w14:textId="77777777" w:rsidR="00611E2E" w:rsidRPr="00463C06" w:rsidRDefault="00611E2E" w:rsidP="00F57063">
      <w:pPr>
        <w:pStyle w:val="a5"/>
        <w:numPr>
          <w:ilvl w:val="0"/>
          <w:numId w:val="16"/>
        </w:numPr>
        <w:tabs>
          <w:tab w:val="left" w:pos="1418"/>
        </w:tabs>
        <w:spacing w:line="259" w:lineRule="auto"/>
        <w:ind w:left="0" w:firstLine="709"/>
        <w:contextualSpacing w:val="0"/>
        <w:jc w:val="both"/>
        <w:rPr>
          <w:szCs w:val="24"/>
        </w:rPr>
      </w:pPr>
      <w:r>
        <w:rPr>
          <w:szCs w:val="24"/>
        </w:rPr>
        <w:t>н</w:t>
      </w:r>
      <w:r w:rsidRPr="00463C06">
        <w:rPr>
          <w:bCs/>
          <w:szCs w:val="24"/>
        </w:rPr>
        <w:t>аличие документов, подтверждающих обучение и проверку знаний в области охраны труда и промышленной безопасности (в объёме занимаемой должности)</w:t>
      </w:r>
      <w:r w:rsidRPr="00463C06">
        <w:rPr>
          <w:color w:val="000000"/>
          <w:szCs w:val="24"/>
        </w:rPr>
        <w:t xml:space="preserve"> </w:t>
      </w:r>
      <w:r>
        <w:rPr>
          <w:color w:val="000000"/>
          <w:szCs w:val="24"/>
        </w:rPr>
        <w:t>(протоколы аттестации членов комиссии по</w:t>
      </w:r>
      <w:r>
        <w:rPr>
          <w:color w:val="000000"/>
          <w:szCs w:val="24"/>
        </w:rPr>
        <w:tab/>
        <w:t>проверке знаний;</w:t>
      </w:r>
      <w:r>
        <w:rPr>
          <w:color w:val="000000"/>
          <w:szCs w:val="24"/>
        </w:rPr>
        <w:tab/>
        <w:t>протоколы и удостоверения работников, прошедших</w:t>
      </w:r>
      <w:r>
        <w:rPr>
          <w:szCs w:val="24"/>
        </w:rPr>
        <w:t xml:space="preserve"> </w:t>
      </w:r>
      <w:r>
        <w:rPr>
          <w:color w:val="000000"/>
          <w:szCs w:val="24"/>
        </w:rPr>
        <w:t>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bCs/>
          <w:szCs w:val="24"/>
        </w:rPr>
        <w:t>;</w:t>
      </w:r>
    </w:p>
    <w:p w14:paraId="00B302BF" w14:textId="77777777" w:rsidR="00611E2E" w:rsidRPr="00463C06" w:rsidRDefault="00611E2E" w:rsidP="00F57063">
      <w:pPr>
        <w:pStyle w:val="a5"/>
        <w:numPr>
          <w:ilvl w:val="0"/>
          <w:numId w:val="16"/>
        </w:numPr>
        <w:tabs>
          <w:tab w:val="left" w:pos="1418"/>
        </w:tabs>
        <w:spacing w:line="259" w:lineRule="auto"/>
        <w:ind w:left="0" w:firstLine="709"/>
        <w:contextualSpacing w:val="0"/>
        <w:jc w:val="both"/>
        <w:rPr>
          <w:bCs/>
          <w:szCs w:val="24"/>
        </w:rPr>
      </w:pPr>
      <w:r w:rsidRPr="00463C06">
        <w:rPr>
          <w:bCs/>
          <w:szCs w:val="24"/>
        </w:rPr>
        <w:t>наличие средств коллективной защиты</w:t>
      </w:r>
      <w:r>
        <w:rPr>
          <w:bCs/>
          <w:szCs w:val="24"/>
        </w:rPr>
        <w:t xml:space="preserve"> </w:t>
      </w:r>
      <w:r>
        <w:rPr>
          <w:color w:val="000000"/>
          <w:szCs w:val="24"/>
        </w:rPr>
        <w:t>инвентарных ограждений для котлованов; системы безопасности работ на высоте, системы эвакуации и спасения и т.д.</w:t>
      </w:r>
      <w:r>
        <w:rPr>
          <w:bCs/>
          <w:szCs w:val="24"/>
        </w:rPr>
        <w:t>;</w:t>
      </w:r>
    </w:p>
    <w:p w14:paraId="5056ADAC" w14:textId="77777777" w:rsidR="00863EFA" w:rsidRDefault="00611E2E" w:rsidP="00F57063">
      <w:pPr>
        <w:pStyle w:val="a5"/>
        <w:numPr>
          <w:ilvl w:val="0"/>
          <w:numId w:val="16"/>
        </w:numPr>
        <w:tabs>
          <w:tab w:val="left" w:pos="1418"/>
        </w:tabs>
        <w:spacing w:line="259" w:lineRule="auto"/>
        <w:ind w:left="0" w:firstLine="709"/>
        <w:contextualSpacing w:val="0"/>
        <w:jc w:val="both"/>
        <w:rPr>
          <w:bCs/>
          <w:szCs w:val="24"/>
        </w:rPr>
      </w:pPr>
      <w:r w:rsidRPr="00463C06">
        <w:rPr>
          <w:bCs/>
          <w:szCs w:val="24"/>
        </w:rPr>
        <w:t>наличие медицинского осмотра</w:t>
      </w:r>
      <w:r>
        <w:rPr>
          <w:bCs/>
          <w:szCs w:val="24"/>
        </w:rPr>
        <w:t xml:space="preserve"> </w:t>
      </w:r>
      <w:r>
        <w:rPr>
          <w:color w:val="000000"/>
          <w:szCs w:val="24"/>
        </w:rPr>
        <w:t>с допуском к выполнению определённого вида работ</w:t>
      </w:r>
      <w:r>
        <w:rPr>
          <w:bCs/>
          <w:szCs w:val="24"/>
        </w:rPr>
        <w:t>;</w:t>
      </w:r>
    </w:p>
    <w:p w14:paraId="73B213E9" w14:textId="608102D6" w:rsidR="00611E2E" w:rsidRPr="00863EFA" w:rsidRDefault="00611E2E" w:rsidP="00F57063">
      <w:pPr>
        <w:pStyle w:val="a5"/>
        <w:numPr>
          <w:ilvl w:val="0"/>
          <w:numId w:val="16"/>
        </w:numPr>
        <w:tabs>
          <w:tab w:val="left" w:pos="1418"/>
        </w:tabs>
        <w:spacing w:line="259" w:lineRule="auto"/>
        <w:ind w:left="0" w:firstLine="709"/>
        <w:contextualSpacing w:val="0"/>
        <w:jc w:val="both"/>
        <w:rPr>
          <w:bCs/>
          <w:szCs w:val="24"/>
        </w:rPr>
      </w:pPr>
      <w:r w:rsidRPr="00863EFA">
        <w:rPr>
          <w:bCs/>
          <w:szCs w:val="24"/>
        </w:rPr>
        <w:t xml:space="preserve">обеспечение работников СИЗ, </w:t>
      </w:r>
      <w:r w:rsidRPr="00863EFA">
        <w:rPr>
          <w:color w:val="000000"/>
          <w:szCs w:val="24"/>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p w14:paraId="3960A3ED" w14:textId="45DB55E1" w:rsidR="002D0CD7" w:rsidRPr="00337DC6" w:rsidRDefault="002D0CD7" w:rsidP="002D0CD7">
      <w:pPr>
        <w:pStyle w:val="AS10"/>
        <w:numPr>
          <w:ilvl w:val="0"/>
          <w:numId w:val="20"/>
        </w:numPr>
        <w:spacing w:line="259" w:lineRule="auto"/>
        <w:ind w:left="0" w:firstLine="0"/>
      </w:pPr>
      <w:r w:rsidRPr="00337DC6">
        <w:t>ГАРАНТИЙНЫЕ ОБЯЗАТЕЛЬСТВА</w:t>
      </w:r>
    </w:p>
    <w:p w14:paraId="4B7D93BD" w14:textId="4B95A61B" w:rsidR="002D0CD7" w:rsidRDefault="002D0CD7" w:rsidP="002D0CD7">
      <w:pPr>
        <w:pStyle w:val="Style31"/>
        <w:widowControl/>
        <w:tabs>
          <w:tab w:val="left" w:pos="1418"/>
        </w:tabs>
        <w:spacing w:line="259" w:lineRule="auto"/>
        <w:ind w:firstLine="709"/>
      </w:pPr>
      <w:r w:rsidRPr="005F42BE">
        <w:t>6.1.</w:t>
      </w:r>
      <w:r w:rsidRPr="005F42BE">
        <w:tab/>
      </w:r>
      <w:r w:rsidRPr="008E0532">
        <w:t xml:space="preserve">Срок </w:t>
      </w:r>
      <w:r w:rsidR="00617546">
        <w:t>гарантийных обязательств на выполненные работы</w:t>
      </w:r>
      <w:r w:rsidRPr="008E0532">
        <w:t xml:space="preserve"> – 36 месяцев с момента подписания акта сдачи-приёмки </w:t>
      </w:r>
      <w:r w:rsidR="00617546">
        <w:t>выполненных работ</w:t>
      </w:r>
      <w:r w:rsidRPr="008E0532">
        <w:t>.</w:t>
      </w:r>
    </w:p>
    <w:p w14:paraId="14EE482D" w14:textId="61BBDEEA" w:rsidR="008F2F8E" w:rsidRDefault="008F2F8E" w:rsidP="00FC360E">
      <w:pPr>
        <w:pStyle w:val="Style31"/>
        <w:widowControl/>
        <w:tabs>
          <w:tab w:val="left" w:pos="1418"/>
        </w:tabs>
        <w:spacing w:line="259" w:lineRule="auto"/>
        <w:ind w:firstLine="709"/>
        <w:rPr>
          <w:color w:val="000000"/>
        </w:rPr>
      </w:pPr>
    </w:p>
    <w:p w14:paraId="7F63968A" w14:textId="77777777" w:rsidR="008F2F8E" w:rsidRDefault="008F2F8E" w:rsidP="00FC360E">
      <w:pPr>
        <w:pStyle w:val="Style31"/>
        <w:widowControl/>
        <w:tabs>
          <w:tab w:val="left" w:pos="1418"/>
        </w:tabs>
        <w:spacing w:line="259" w:lineRule="auto"/>
        <w:ind w:firstLine="709"/>
        <w:rPr>
          <w:color w:val="000000"/>
        </w:rPr>
      </w:pPr>
    </w:p>
    <w:p w14:paraId="0C9039E1" w14:textId="4F87D5AA" w:rsidR="005B11F5" w:rsidRPr="002F21E4" w:rsidRDefault="005B11F5" w:rsidP="00FC360E">
      <w:pPr>
        <w:tabs>
          <w:tab w:val="left" w:pos="7938"/>
        </w:tabs>
        <w:spacing w:line="480" w:lineRule="auto"/>
        <w:jc w:val="both"/>
        <w:rPr>
          <w:szCs w:val="24"/>
          <w:lang w:val="ru-RU"/>
        </w:rPr>
      </w:pPr>
      <w:r w:rsidRPr="00ED28E8">
        <w:rPr>
          <w:szCs w:val="24"/>
          <w:lang w:val="ru-RU"/>
        </w:rPr>
        <w:t>Начальник ОПР</w:t>
      </w:r>
      <w:r w:rsidRPr="00ED28E8">
        <w:rPr>
          <w:szCs w:val="24"/>
          <w:lang w:val="ru-RU"/>
        </w:rPr>
        <w:tab/>
        <w:t>В.В. Марков</w:t>
      </w:r>
    </w:p>
    <w:p w14:paraId="5C320671" w14:textId="28641975" w:rsidR="00D444E5" w:rsidRPr="002F21E4" w:rsidRDefault="00875435" w:rsidP="00FC360E">
      <w:pPr>
        <w:tabs>
          <w:tab w:val="left" w:pos="7938"/>
        </w:tabs>
        <w:spacing w:line="480" w:lineRule="auto"/>
        <w:jc w:val="both"/>
        <w:rPr>
          <w:szCs w:val="24"/>
          <w:lang w:val="ru-RU"/>
        </w:rPr>
      </w:pPr>
      <w:r w:rsidRPr="002F21E4">
        <w:rPr>
          <w:szCs w:val="24"/>
          <w:lang w:val="ru-RU"/>
        </w:rPr>
        <w:t xml:space="preserve">Начальник </w:t>
      </w:r>
      <w:r w:rsidR="00D0216A" w:rsidRPr="002F21E4">
        <w:rPr>
          <w:szCs w:val="24"/>
          <w:lang w:val="ru-RU"/>
        </w:rPr>
        <w:t>Г</w:t>
      </w:r>
      <w:r w:rsidRPr="002F21E4">
        <w:rPr>
          <w:szCs w:val="24"/>
          <w:lang w:val="ru-RU"/>
        </w:rPr>
        <w:t>Ц</w:t>
      </w:r>
      <w:r w:rsidR="005B11F5" w:rsidRPr="002F21E4">
        <w:rPr>
          <w:szCs w:val="24"/>
          <w:lang w:val="ru-RU"/>
        </w:rPr>
        <w:tab/>
        <w:t>М.И. Козич</w:t>
      </w:r>
    </w:p>
    <w:p w14:paraId="3371CE65" w14:textId="76F04CCA" w:rsidR="00D444E5" w:rsidRDefault="00D444E5" w:rsidP="00FC360E">
      <w:pPr>
        <w:tabs>
          <w:tab w:val="left" w:pos="7938"/>
        </w:tabs>
        <w:spacing w:line="480" w:lineRule="auto"/>
        <w:jc w:val="both"/>
        <w:rPr>
          <w:szCs w:val="24"/>
          <w:lang w:val="ru-RU"/>
        </w:rPr>
      </w:pPr>
      <w:r w:rsidRPr="002F21E4">
        <w:rPr>
          <w:rFonts w:hint="eastAsia"/>
          <w:szCs w:val="24"/>
          <w:lang w:val="ru-RU"/>
        </w:rPr>
        <w:t>Начальник</w:t>
      </w:r>
      <w:r w:rsidRPr="002F21E4">
        <w:rPr>
          <w:szCs w:val="24"/>
          <w:lang w:val="ru-RU"/>
        </w:rPr>
        <w:t xml:space="preserve"> </w:t>
      </w:r>
      <w:r w:rsidR="00D0216A" w:rsidRPr="002F21E4">
        <w:rPr>
          <w:rFonts w:hint="eastAsia"/>
          <w:szCs w:val="24"/>
          <w:lang w:val="ru-RU"/>
        </w:rPr>
        <w:t>участка КИА</w:t>
      </w:r>
      <w:r w:rsidR="005F42BE">
        <w:rPr>
          <w:szCs w:val="24"/>
          <w:lang w:val="ru-RU"/>
        </w:rPr>
        <w:t xml:space="preserve"> ГЦ</w:t>
      </w:r>
      <w:r w:rsidR="005B11F5" w:rsidRPr="002F21E4">
        <w:rPr>
          <w:szCs w:val="24"/>
          <w:lang w:val="ru-RU"/>
        </w:rPr>
        <w:tab/>
      </w:r>
      <w:r w:rsidR="00D0216A" w:rsidRPr="002F21E4">
        <w:rPr>
          <w:szCs w:val="24"/>
          <w:lang w:val="ru-RU"/>
        </w:rPr>
        <w:t>В.Г</w:t>
      </w:r>
      <w:r w:rsidRPr="002F21E4">
        <w:rPr>
          <w:szCs w:val="24"/>
          <w:lang w:val="ru-RU"/>
        </w:rPr>
        <w:t xml:space="preserve">. </w:t>
      </w:r>
      <w:r w:rsidR="00D0216A" w:rsidRPr="002F21E4">
        <w:rPr>
          <w:szCs w:val="24"/>
          <w:lang w:val="ru-RU"/>
        </w:rPr>
        <w:t>Осеев</w:t>
      </w:r>
    </w:p>
    <w:sectPr w:rsidR="00D444E5" w:rsidSect="00224F9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1E944" w14:textId="77777777" w:rsidR="00C06D8E" w:rsidRDefault="00C06D8E" w:rsidP="00AE17D3">
      <w:r>
        <w:separator/>
      </w:r>
    </w:p>
  </w:endnote>
  <w:endnote w:type="continuationSeparator" w:id="0">
    <w:p w14:paraId="76C0AC3B" w14:textId="77777777" w:rsidR="00C06D8E" w:rsidRDefault="00C06D8E"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5CF73" w14:textId="77777777" w:rsidR="00C06D8E" w:rsidRDefault="00C06D8E" w:rsidP="00AE17D3">
      <w:r>
        <w:separator/>
      </w:r>
    </w:p>
  </w:footnote>
  <w:footnote w:type="continuationSeparator" w:id="0">
    <w:p w14:paraId="460EC40A" w14:textId="77777777" w:rsidR="00C06D8E" w:rsidRDefault="00C06D8E" w:rsidP="00AE1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7CBC"/>
    <w:multiLevelType w:val="hybridMultilevel"/>
    <w:tmpl w:val="96245DE2"/>
    <w:lvl w:ilvl="0" w:tplc="2F3C9C68">
      <w:start w:val="1"/>
      <w:numFmt w:val="decimal"/>
      <w:lvlText w:val="1.%1"/>
      <w:lvlJc w:val="left"/>
      <w:pPr>
        <w:ind w:left="1404" w:hanging="360"/>
      </w:pPr>
      <w:rPr>
        <w:rFonts w:hint="default"/>
        <w:b w:val="0"/>
        <w:bCs w:val="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1" w15:restartNumberingAfterBreak="0">
    <w:nsid w:val="0A7A14F4"/>
    <w:multiLevelType w:val="hybridMultilevel"/>
    <w:tmpl w:val="B6AA4B68"/>
    <w:lvl w:ilvl="0" w:tplc="909C2242">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04A1A1B"/>
    <w:multiLevelType w:val="hybridMultilevel"/>
    <w:tmpl w:val="7FB2678C"/>
    <w:lvl w:ilvl="0" w:tplc="5D82DD1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4C30104"/>
    <w:multiLevelType w:val="hybridMultilevel"/>
    <w:tmpl w:val="330A8B64"/>
    <w:lvl w:ilvl="0" w:tplc="C4407D0E">
      <w:start w:val="1"/>
      <w:numFmt w:val="bullet"/>
      <w:lvlText w:val=""/>
      <w:lvlJc w:val="left"/>
      <w:pPr>
        <w:ind w:left="720" w:hanging="360"/>
      </w:pPr>
      <w:rPr>
        <w:rFonts w:ascii="Symbol" w:hAnsi="Symbol" w:hint="default"/>
      </w:rPr>
    </w:lvl>
    <w:lvl w:ilvl="1" w:tplc="15663B7A" w:tentative="1">
      <w:start w:val="1"/>
      <w:numFmt w:val="bullet"/>
      <w:lvlText w:val="o"/>
      <w:lvlJc w:val="left"/>
      <w:pPr>
        <w:ind w:left="1440" w:hanging="360"/>
      </w:pPr>
      <w:rPr>
        <w:rFonts w:ascii="Courier New" w:hAnsi="Courier New" w:cs="Courier New" w:hint="default"/>
      </w:rPr>
    </w:lvl>
    <w:lvl w:ilvl="2" w:tplc="3BE8B94A" w:tentative="1">
      <w:start w:val="1"/>
      <w:numFmt w:val="bullet"/>
      <w:lvlText w:val=""/>
      <w:lvlJc w:val="left"/>
      <w:pPr>
        <w:ind w:left="2160" w:hanging="360"/>
      </w:pPr>
      <w:rPr>
        <w:rFonts w:ascii="Wingdings" w:hAnsi="Wingdings" w:hint="default"/>
      </w:rPr>
    </w:lvl>
    <w:lvl w:ilvl="3" w:tplc="D5B4DD28" w:tentative="1">
      <w:start w:val="1"/>
      <w:numFmt w:val="bullet"/>
      <w:lvlText w:val=""/>
      <w:lvlJc w:val="left"/>
      <w:pPr>
        <w:ind w:left="2880" w:hanging="360"/>
      </w:pPr>
      <w:rPr>
        <w:rFonts w:ascii="Symbol" w:hAnsi="Symbol" w:hint="default"/>
      </w:rPr>
    </w:lvl>
    <w:lvl w:ilvl="4" w:tplc="F080FB2C" w:tentative="1">
      <w:start w:val="1"/>
      <w:numFmt w:val="bullet"/>
      <w:lvlText w:val="o"/>
      <w:lvlJc w:val="left"/>
      <w:pPr>
        <w:ind w:left="3600" w:hanging="360"/>
      </w:pPr>
      <w:rPr>
        <w:rFonts w:ascii="Courier New" w:hAnsi="Courier New" w:cs="Courier New" w:hint="default"/>
      </w:rPr>
    </w:lvl>
    <w:lvl w:ilvl="5" w:tplc="498AA6A8" w:tentative="1">
      <w:start w:val="1"/>
      <w:numFmt w:val="bullet"/>
      <w:lvlText w:val=""/>
      <w:lvlJc w:val="left"/>
      <w:pPr>
        <w:ind w:left="4320" w:hanging="360"/>
      </w:pPr>
      <w:rPr>
        <w:rFonts w:ascii="Wingdings" w:hAnsi="Wingdings" w:hint="default"/>
      </w:rPr>
    </w:lvl>
    <w:lvl w:ilvl="6" w:tplc="2F0AEF7E" w:tentative="1">
      <w:start w:val="1"/>
      <w:numFmt w:val="bullet"/>
      <w:lvlText w:val=""/>
      <w:lvlJc w:val="left"/>
      <w:pPr>
        <w:ind w:left="5040" w:hanging="360"/>
      </w:pPr>
      <w:rPr>
        <w:rFonts w:ascii="Symbol" w:hAnsi="Symbol" w:hint="default"/>
      </w:rPr>
    </w:lvl>
    <w:lvl w:ilvl="7" w:tplc="6F3CE4AE" w:tentative="1">
      <w:start w:val="1"/>
      <w:numFmt w:val="bullet"/>
      <w:lvlText w:val="o"/>
      <w:lvlJc w:val="left"/>
      <w:pPr>
        <w:ind w:left="5760" w:hanging="360"/>
      </w:pPr>
      <w:rPr>
        <w:rFonts w:ascii="Courier New" w:hAnsi="Courier New" w:cs="Courier New" w:hint="default"/>
      </w:rPr>
    </w:lvl>
    <w:lvl w:ilvl="8" w:tplc="95683E78" w:tentative="1">
      <w:start w:val="1"/>
      <w:numFmt w:val="bullet"/>
      <w:lvlText w:val=""/>
      <w:lvlJc w:val="left"/>
      <w:pPr>
        <w:ind w:left="6480" w:hanging="360"/>
      </w:pPr>
      <w:rPr>
        <w:rFonts w:ascii="Wingdings" w:hAnsi="Wingdings" w:hint="default"/>
      </w:rPr>
    </w:lvl>
  </w:abstractNum>
  <w:abstractNum w:abstractNumId="5" w15:restartNumberingAfterBreak="0">
    <w:nsid w:val="26DD251B"/>
    <w:multiLevelType w:val="hybridMultilevel"/>
    <w:tmpl w:val="6A408C8E"/>
    <w:lvl w:ilvl="0" w:tplc="8D7AE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375EC"/>
    <w:multiLevelType w:val="multilevel"/>
    <w:tmpl w:val="315E4986"/>
    <w:lvl w:ilvl="0">
      <w:start w:val="1"/>
      <w:numFmt w:val="decimal"/>
      <w:lvlText w:val="%1."/>
      <w:lvlJc w:val="left"/>
      <w:pPr>
        <w:ind w:left="1069" w:hanging="360"/>
      </w:pPr>
      <w:rPr>
        <w:rFonts w:hint="default"/>
        <w:b w:val="0"/>
        <w:bCs w:val="0"/>
      </w:rPr>
    </w:lvl>
    <w:lvl w:ilvl="1">
      <w:start w:val="4"/>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8" w15:restartNumberingAfterBreak="0">
    <w:nsid w:val="348E65A5"/>
    <w:multiLevelType w:val="hybridMultilevel"/>
    <w:tmpl w:val="6E7AE172"/>
    <w:lvl w:ilvl="0" w:tplc="8D7AE5AA">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9" w15:restartNumberingAfterBreak="0">
    <w:nsid w:val="387A6F63"/>
    <w:multiLevelType w:val="hybridMultilevel"/>
    <w:tmpl w:val="821865B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2E4ED4"/>
    <w:multiLevelType w:val="hybridMultilevel"/>
    <w:tmpl w:val="A9C0CC6E"/>
    <w:lvl w:ilvl="0" w:tplc="8D7AE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49836D7"/>
    <w:multiLevelType w:val="multilevel"/>
    <w:tmpl w:val="08F4F35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470A90"/>
    <w:multiLevelType w:val="hybridMultilevel"/>
    <w:tmpl w:val="EC2AC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BE31F2"/>
    <w:multiLevelType w:val="hybridMultilevel"/>
    <w:tmpl w:val="AFD40D16"/>
    <w:lvl w:ilvl="0" w:tplc="8D7AE5A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CE61D6A"/>
    <w:multiLevelType w:val="hybridMultilevel"/>
    <w:tmpl w:val="56569D96"/>
    <w:lvl w:ilvl="0" w:tplc="8D7AE5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6017BA2"/>
    <w:multiLevelType w:val="multilevel"/>
    <w:tmpl w:val="1D886754"/>
    <w:lvl w:ilvl="0">
      <w:start w:val="7"/>
      <w:numFmt w:val="decimal"/>
      <w:lvlText w:val="%1"/>
      <w:lvlJc w:val="left"/>
      <w:pPr>
        <w:ind w:left="360" w:hanging="360"/>
      </w:pPr>
      <w:rPr>
        <w:rFonts w:hint="default"/>
      </w:rPr>
    </w:lvl>
    <w:lvl w:ilvl="1">
      <w:start w:val="1"/>
      <w:numFmt w:val="decimal"/>
      <w:lvlText w:val="3.%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18" w15:restartNumberingAfterBreak="0">
    <w:nsid w:val="79E9340E"/>
    <w:multiLevelType w:val="hybridMultilevel"/>
    <w:tmpl w:val="55DE78B6"/>
    <w:lvl w:ilvl="0" w:tplc="FFFFFFFF">
      <w:start w:val="1"/>
      <w:numFmt w:val="bullet"/>
      <w:lvlText w:val=""/>
      <w:lvlJc w:val="left"/>
      <w:pPr>
        <w:tabs>
          <w:tab w:val="num" w:pos="645"/>
        </w:tabs>
        <w:ind w:left="569" w:hanging="284"/>
      </w:pPr>
      <w:rPr>
        <w:rFonts w:ascii="Wingdings" w:hAnsi="Wingdings" w:hint="default"/>
      </w:rPr>
    </w:lvl>
    <w:lvl w:ilvl="1" w:tplc="FFFFFFFF">
      <w:start w:val="1"/>
      <w:numFmt w:val="bullet"/>
      <w:lvlText w:val="o"/>
      <w:lvlJc w:val="left"/>
      <w:pPr>
        <w:tabs>
          <w:tab w:val="num" w:pos="1725"/>
        </w:tabs>
        <w:ind w:left="1725" w:hanging="360"/>
      </w:pPr>
      <w:rPr>
        <w:rFonts w:ascii="Courier New" w:hAnsi="Courier New" w:cs="Times New Roman" w:hint="default"/>
      </w:rPr>
    </w:lvl>
    <w:lvl w:ilvl="2" w:tplc="FFFFFFFF">
      <w:start w:val="1"/>
      <w:numFmt w:val="bullet"/>
      <w:lvlText w:val=""/>
      <w:lvlJc w:val="left"/>
      <w:pPr>
        <w:tabs>
          <w:tab w:val="num" w:pos="2445"/>
        </w:tabs>
        <w:ind w:left="2445" w:hanging="360"/>
      </w:pPr>
      <w:rPr>
        <w:rFonts w:ascii="Wingdings" w:hAnsi="Wingdings" w:hint="default"/>
      </w:rPr>
    </w:lvl>
    <w:lvl w:ilvl="3" w:tplc="FFFFFFFF">
      <w:start w:val="1"/>
      <w:numFmt w:val="bullet"/>
      <w:lvlText w:val=""/>
      <w:lvlJc w:val="left"/>
      <w:pPr>
        <w:tabs>
          <w:tab w:val="num" w:pos="3165"/>
        </w:tabs>
        <w:ind w:left="3165" w:hanging="360"/>
      </w:pPr>
      <w:rPr>
        <w:rFonts w:ascii="Symbol" w:hAnsi="Symbol" w:hint="default"/>
      </w:rPr>
    </w:lvl>
    <w:lvl w:ilvl="4" w:tplc="FFFFFFFF">
      <w:start w:val="1"/>
      <w:numFmt w:val="bullet"/>
      <w:lvlText w:val="o"/>
      <w:lvlJc w:val="left"/>
      <w:pPr>
        <w:tabs>
          <w:tab w:val="num" w:pos="3885"/>
        </w:tabs>
        <w:ind w:left="3885" w:hanging="360"/>
      </w:pPr>
      <w:rPr>
        <w:rFonts w:ascii="Courier New" w:hAnsi="Courier New" w:cs="Times New Roman" w:hint="default"/>
      </w:rPr>
    </w:lvl>
    <w:lvl w:ilvl="5" w:tplc="FFFFFFFF">
      <w:start w:val="1"/>
      <w:numFmt w:val="bullet"/>
      <w:lvlText w:val=""/>
      <w:lvlJc w:val="left"/>
      <w:pPr>
        <w:tabs>
          <w:tab w:val="num" w:pos="4605"/>
        </w:tabs>
        <w:ind w:left="4605" w:hanging="360"/>
      </w:pPr>
      <w:rPr>
        <w:rFonts w:ascii="Wingdings" w:hAnsi="Wingdings" w:hint="default"/>
      </w:rPr>
    </w:lvl>
    <w:lvl w:ilvl="6" w:tplc="FFFFFFFF">
      <w:start w:val="1"/>
      <w:numFmt w:val="bullet"/>
      <w:lvlText w:val=""/>
      <w:lvlJc w:val="left"/>
      <w:pPr>
        <w:tabs>
          <w:tab w:val="num" w:pos="5325"/>
        </w:tabs>
        <w:ind w:left="5325" w:hanging="360"/>
      </w:pPr>
      <w:rPr>
        <w:rFonts w:ascii="Symbol" w:hAnsi="Symbol" w:hint="default"/>
      </w:rPr>
    </w:lvl>
    <w:lvl w:ilvl="7" w:tplc="FFFFFFFF">
      <w:start w:val="1"/>
      <w:numFmt w:val="bullet"/>
      <w:lvlText w:val="o"/>
      <w:lvlJc w:val="left"/>
      <w:pPr>
        <w:tabs>
          <w:tab w:val="num" w:pos="6045"/>
        </w:tabs>
        <w:ind w:left="6045" w:hanging="360"/>
      </w:pPr>
      <w:rPr>
        <w:rFonts w:ascii="Courier New" w:hAnsi="Courier New" w:cs="Times New Roman" w:hint="default"/>
      </w:rPr>
    </w:lvl>
    <w:lvl w:ilvl="8" w:tplc="FFFFFFFF">
      <w:start w:val="1"/>
      <w:numFmt w:val="bullet"/>
      <w:lvlText w:val=""/>
      <w:lvlJc w:val="left"/>
      <w:pPr>
        <w:tabs>
          <w:tab w:val="num" w:pos="6765"/>
        </w:tabs>
        <w:ind w:left="6765" w:hanging="360"/>
      </w:pPr>
      <w:rPr>
        <w:rFonts w:ascii="Wingdings" w:hAnsi="Wingdings" w:hint="default"/>
      </w:rPr>
    </w:lvl>
  </w:abstractNum>
  <w:abstractNum w:abstractNumId="19" w15:restartNumberingAfterBreak="0">
    <w:nsid w:val="7F721FA3"/>
    <w:multiLevelType w:val="multilevel"/>
    <w:tmpl w:val="C6A43DBC"/>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7"/>
  </w:num>
  <w:num w:numId="2">
    <w:abstractNumId w:val="7"/>
  </w:num>
  <w:num w:numId="3">
    <w:abstractNumId w:val="0"/>
  </w:num>
  <w:num w:numId="4">
    <w:abstractNumId w:val="16"/>
  </w:num>
  <w:num w:numId="5">
    <w:abstractNumId w:val="3"/>
  </w:num>
  <w:num w:numId="6">
    <w:abstractNumId w:val="12"/>
  </w:num>
  <w:num w:numId="7">
    <w:abstractNumId w:val="4"/>
  </w:num>
  <w:num w:numId="8">
    <w:abstractNumId w:val="6"/>
  </w:num>
  <w:num w:numId="9">
    <w:abstractNumId w:val="19"/>
  </w:num>
  <w:num w:numId="10">
    <w:abstractNumId w:val="9"/>
  </w:num>
  <w:num w:numId="11">
    <w:abstractNumId w:val="13"/>
  </w:num>
  <w:num w:numId="12">
    <w:abstractNumId w:val="2"/>
  </w:num>
  <w:num w:numId="13">
    <w:abstractNumId w:val="5"/>
  </w:num>
  <w:num w:numId="14">
    <w:abstractNumId w:val="15"/>
  </w:num>
  <w:num w:numId="15">
    <w:abstractNumId w:val="18"/>
  </w:num>
  <w:num w:numId="16">
    <w:abstractNumId w:val="14"/>
  </w:num>
  <w:num w:numId="17">
    <w:abstractNumId w:val="8"/>
  </w:num>
  <w:num w:numId="18">
    <w:abstractNumId w:val="10"/>
  </w:num>
  <w:num w:numId="19">
    <w:abstractNumId w:val="11"/>
  </w:num>
  <w:num w:numId="2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49D"/>
    <w:rsid w:val="0000074C"/>
    <w:rsid w:val="00006036"/>
    <w:rsid w:val="00011B76"/>
    <w:rsid w:val="00013584"/>
    <w:rsid w:val="00013C81"/>
    <w:rsid w:val="0001648C"/>
    <w:rsid w:val="00016F46"/>
    <w:rsid w:val="00034D89"/>
    <w:rsid w:val="0004186B"/>
    <w:rsid w:val="00043801"/>
    <w:rsid w:val="0004435F"/>
    <w:rsid w:val="00051C67"/>
    <w:rsid w:val="00061281"/>
    <w:rsid w:val="00071207"/>
    <w:rsid w:val="0007592E"/>
    <w:rsid w:val="00085C70"/>
    <w:rsid w:val="00085F95"/>
    <w:rsid w:val="00086FD0"/>
    <w:rsid w:val="00087098"/>
    <w:rsid w:val="00092405"/>
    <w:rsid w:val="000947E6"/>
    <w:rsid w:val="000A1F06"/>
    <w:rsid w:val="000A35B8"/>
    <w:rsid w:val="000B2DD3"/>
    <w:rsid w:val="000C1839"/>
    <w:rsid w:val="000C339A"/>
    <w:rsid w:val="000D4BDF"/>
    <w:rsid w:val="000E22C9"/>
    <w:rsid w:val="000E520D"/>
    <w:rsid w:val="000E7ACF"/>
    <w:rsid w:val="000E7DAE"/>
    <w:rsid w:val="000F0113"/>
    <w:rsid w:val="000F62DE"/>
    <w:rsid w:val="0010495A"/>
    <w:rsid w:val="0010635F"/>
    <w:rsid w:val="001079E0"/>
    <w:rsid w:val="00112706"/>
    <w:rsid w:val="00113D0F"/>
    <w:rsid w:val="00122990"/>
    <w:rsid w:val="00152D98"/>
    <w:rsid w:val="00155D54"/>
    <w:rsid w:val="00157F86"/>
    <w:rsid w:val="001608EF"/>
    <w:rsid w:val="0016330F"/>
    <w:rsid w:val="001704B4"/>
    <w:rsid w:val="001763A3"/>
    <w:rsid w:val="00180543"/>
    <w:rsid w:val="001843A5"/>
    <w:rsid w:val="00186ED4"/>
    <w:rsid w:val="00196C7B"/>
    <w:rsid w:val="001A2615"/>
    <w:rsid w:val="001A4CCE"/>
    <w:rsid w:val="001A737B"/>
    <w:rsid w:val="001B1081"/>
    <w:rsid w:val="001C2426"/>
    <w:rsid w:val="001C4D3A"/>
    <w:rsid w:val="001D144E"/>
    <w:rsid w:val="001D47ED"/>
    <w:rsid w:val="001E0F38"/>
    <w:rsid w:val="001F36CE"/>
    <w:rsid w:val="002030BD"/>
    <w:rsid w:val="00207F2B"/>
    <w:rsid w:val="00224F94"/>
    <w:rsid w:val="002273FA"/>
    <w:rsid w:val="00233580"/>
    <w:rsid w:val="0024069F"/>
    <w:rsid w:val="0024708E"/>
    <w:rsid w:val="0024741C"/>
    <w:rsid w:val="00252414"/>
    <w:rsid w:val="00255284"/>
    <w:rsid w:val="00256FD3"/>
    <w:rsid w:val="0026556E"/>
    <w:rsid w:val="00267945"/>
    <w:rsid w:val="00267B8D"/>
    <w:rsid w:val="00270E60"/>
    <w:rsid w:val="00271043"/>
    <w:rsid w:val="00275AF1"/>
    <w:rsid w:val="002764D8"/>
    <w:rsid w:val="00276BDA"/>
    <w:rsid w:val="00276E8B"/>
    <w:rsid w:val="00285724"/>
    <w:rsid w:val="00287681"/>
    <w:rsid w:val="00290CE1"/>
    <w:rsid w:val="002A38F4"/>
    <w:rsid w:val="002B37BD"/>
    <w:rsid w:val="002C049E"/>
    <w:rsid w:val="002D0CD7"/>
    <w:rsid w:val="002D4812"/>
    <w:rsid w:val="002E129D"/>
    <w:rsid w:val="002E48D0"/>
    <w:rsid w:val="002F21E4"/>
    <w:rsid w:val="002F5CEF"/>
    <w:rsid w:val="00302E22"/>
    <w:rsid w:val="003032C1"/>
    <w:rsid w:val="00305B6F"/>
    <w:rsid w:val="00310AB5"/>
    <w:rsid w:val="00321527"/>
    <w:rsid w:val="00324AF3"/>
    <w:rsid w:val="00325D9C"/>
    <w:rsid w:val="0033050F"/>
    <w:rsid w:val="00331491"/>
    <w:rsid w:val="00333616"/>
    <w:rsid w:val="00335569"/>
    <w:rsid w:val="00335B86"/>
    <w:rsid w:val="00341B59"/>
    <w:rsid w:val="00346DA2"/>
    <w:rsid w:val="00362184"/>
    <w:rsid w:val="00370CE7"/>
    <w:rsid w:val="00373E94"/>
    <w:rsid w:val="00376819"/>
    <w:rsid w:val="0038018C"/>
    <w:rsid w:val="0038756B"/>
    <w:rsid w:val="003907B1"/>
    <w:rsid w:val="003A4E9C"/>
    <w:rsid w:val="003B046A"/>
    <w:rsid w:val="003B37D5"/>
    <w:rsid w:val="003B3FBC"/>
    <w:rsid w:val="003C6A39"/>
    <w:rsid w:val="003D08BC"/>
    <w:rsid w:val="003D186F"/>
    <w:rsid w:val="003F0DBD"/>
    <w:rsid w:val="003F4F83"/>
    <w:rsid w:val="003F710E"/>
    <w:rsid w:val="0040114D"/>
    <w:rsid w:val="004021F6"/>
    <w:rsid w:val="004064D5"/>
    <w:rsid w:val="004071BC"/>
    <w:rsid w:val="00407CF9"/>
    <w:rsid w:val="00413220"/>
    <w:rsid w:val="00420511"/>
    <w:rsid w:val="0043180B"/>
    <w:rsid w:val="00431DF1"/>
    <w:rsid w:val="004363FD"/>
    <w:rsid w:val="00441FAF"/>
    <w:rsid w:val="004556DA"/>
    <w:rsid w:val="00460C9E"/>
    <w:rsid w:val="00463C06"/>
    <w:rsid w:val="00471C06"/>
    <w:rsid w:val="00472098"/>
    <w:rsid w:val="004731AF"/>
    <w:rsid w:val="00474082"/>
    <w:rsid w:val="00474A61"/>
    <w:rsid w:val="00475687"/>
    <w:rsid w:val="00487EC5"/>
    <w:rsid w:val="00487F2D"/>
    <w:rsid w:val="00490AF2"/>
    <w:rsid w:val="004912CF"/>
    <w:rsid w:val="004924C6"/>
    <w:rsid w:val="00492EA8"/>
    <w:rsid w:val="00495920"/>
    <w:rsid w:val="0049665B"/>
    <w:rsid w:val="004968EF"/>
    <w:rsid w:val="004A176B"/>
    <w:rsid w:val="004A6A4C"/>
    <w:rsid w:val="004B47F7"/>
    <w:rsid w:val="004C4FE3"/>
    <w:rsid w:val="004C6077"/>
    <w:rsid w:val="004D2583"/>
    <w:rsid w:val="004D5408"/>
    <w:rsid w:val="004E3FA2"/>
    <w:rsid w:val="00515342"/>
    <w:rsid w:val="0052573B"/>
    <w:rsid w:val="0053158C"/>
    <w:rsid w:val="0053244E"/>
    <w:rsid w:val="0053564D"/>
    <w:rsid w:val="005366AB"/>
    <w:rsid w:val="0053706C"/>
    <w:rsid w:val="0055173A"/>
    <w:rsid w:val="005523DC"/>
    <w:rsid w:val="00552E84"/>
    <w:rsid w:val="00566197"/>
    <w:rsid w:val="00567A15"/>
    <w:rsid w:val="005724B9"/>
    <w:rsid w:val="005734A6"/>
    <w:rsid w:val="00573DFB"/>
    <w:rsid w:val="005901B3"/>
    <w:rsid w:val="005904B9"/>
    <w:rsid w:val="00590551"/>
    <w:rsid w:val="005952B8"/>
    <w:rsid w:val="005A00E7"/>
    <w:rsid w:val="005A1BAE"/>
    <w:rsid w:val="005A2E28"/>
    <w:rsid w:val="005A6203"/>
    <w:rsid w:val="005A6BCF"/>
    <w:rsid w:val="005A7B05"/>
    <w:rsid w:val="005B11F5"/>
    <w:rsid w:val="005B6EA9"/>
    <w:rsid w:val="005C2D9D"/>
    <w:rsid w:val="005C7E5A"/>
    <w:rsid w:val="005D08D9"/>
    <w:rsid w:val="005D1221"/>
    <w:rsid w:val="005D728C"/>
    <w:rsid w:val="005E61A6"/>
    <w:rsid w:val="005E787C"/>
    <w:rsid w:val="005F28C6"/>
    <w:rsid w:val="005F42BE"/>
    <w:rsid w:val="005F55A8"/>
    <w:rsid w:val="005F6236"/>
    <w:rsid w:val="005F6C39"/>
    <w:rsid w:val="00601C1B"/>
    <w:rsid w:val="0061061F"/>
    <w:rsid w:val="00611E2E"/>
    <w:rsid w:val="00611F8D"/>
    <w:rsid w:val="006126A8"/>
    <w:rsid w:val="00617546"/>
    <w:rsid w:val="00617FF1"/>
    <w:rsid w:val="00620AAE"/>
    <w:rsid w:val="00621D5D"/>
    <w:rsid w:val="00621F76"/>
    <w:rsid w:val="00626B1C"/>
    <w:rsid w:val="00642F3E"/>
    <w:rsid w:val="00642F68"/>
    <w:rsid w:val="006450AE"/>
    <w:rsid w:val="00647745"/>
    <w:rsid w:val="00652EA2"/>
    <w:rsid w:val="00654517"/>
    <w:rsid w:val="00654B0F"/>
    <w:rsid w:val="00657EC4"/>
    <w:rsid w:val="00666840"/>
    <w:rsid w:val="00685836"/>
    <w:rsid w:val="00695608"/>
    <w:rsid w:val="00695849"/>
    <w:rsid w:val="00696269"/>
    <w:rsid w:val="006A0479"/>
    <w:rsid w:val="006A618B"/>
    <w:rsid w:val="006B1BFD"/>
    <w:rsid w:val="006B4620"/>
    <w:rsid w:val="006C12CA"/>
    <w:rsid w:val="006D3B23"/>
    <w:rsid w:val="006D3C53"/>
    <w:rsid w:val="006D4836"/>
    <w:rsid w:val="006E2F00"/>
    <w:rsid w:val="006E4730"/>
    <w:rsid w:val="006F40FD"/>
    <w:rsid w:val="006F6D31"/>
    <w:rsid w:val="00702F36"/>
    <w:rsid w:val="00712EE7"/>
    <w:rsid w:val="0071620E"/>
    <w:rsid w:val="00724774"/>
    <w:rsid w:val="007272A9"/>
    <w:rsid w:val="00730176"/>
    <w:rsid w:val="007367F6"/>
    <w:rsid w:val="007446AC"/>
    <w:rsid w:val="00744F47"/>
    <w:rsid w:val="00754755"/>
    <w:rsid w:val="007563A9"/>
    <w:rsid w:val="00757200"/>
    <w:rsid w:val="007629B7"/>
    <w:rsid w:val="0076592C"/>
    <w:rsid w:val="00772847"/>
    <w:rsid w:val="0077427D"/>
    <w:rsid w:val="00782CCD"/>
    <w:rsid w:val="00785D32"/>
    <w:rsid w:val="00793201"/>
    <w:rsid w:val="00797C75"/>
    <w:rsid w:val="007A7131"/>
    <w:rsid w:val="007B0605"/>
    <w:rsid w:val="007B36FE"/>
    <w:rsid w:val="007C1988"/>
    <w:rsid w:val="007D0AFB"/>
    <w:rsid w:val="007D10BD"/>
    <w:rsid w:val="007D20C5"/>
    <w:rsid w:val="007D3375"/>
    <w:rsid w:val="007D6E36"/>
    <w:rsid w:val="007E1365"/>
    <w:rsid w:val="007E7264"/>
    <w:rsid w:val="007E7EB2"/>
    <w:rsid w:val="0080161E"/>
    <w:rsid w:val="0080187C"/>
    <w:rsid w:val="0081769A"/>
    <w:rsid w:val="0082217F"/>
    <w:rsid w:val="0082295A"/>
    <w:rsid w:val="008243A6"/>
    <w:rsid w:val="0082508C"/>
    <w:rsid w:val="008260AD"/>
    <w:rsid w:val="008302D9"/>
    <w:rsid w:val="00830F22"/>
    <w:rsid w:val="0083182D"/>
    <w:rsid w:val="008355BC"/>
    <w:rsid w:val="0083601A"/>
    <w:rsid w:val="00840C0A"/>
    <w:rsid w:val="00847419"/>
    <w:rsid w:val="00855882"/>
    <w:rsid w:val="00863EFA"/>
    <w:rsid w:val="00866200"/>
    <w:rsid w:val="00866A51"/>
    <w:rsid w:val="008670DB"/>
    <w:rsid w:val="00875435"/>
    <w:rsid w:val="00875F60"/>
    <w:rsid w:val="00883869"/>
    <w:rsid w:val="00895797"/>
    <w:rsid w:val="00895FF1"/>
    <w:rsid w:val="00897F53"/>
    <w:rsid w:val="008A042A"/>
    <w:rsid w:val="008A3CFB"/>
    <w:rsid w:val="008B0E4A"/>
    <w:rsid w:val="008B7611"/>
    <w:rsid w:val="008C2EA2"/>
    <w:rsid w:val="008C5709"/>
    <w:rsid w:val="008D0AAA"/>
    <w:rsid w:val="008D0EE0"/>
    <w:rsid w:val="008D2116"/>
    <w:rsid w:val="008D50D3"/>
    <w:rsid w:val="008E59CB"/>
    <w:rsid w:val="008E6DEA"/>
    <w:rsid w:val="008F2525"/>
    <w:rsid w:val="008F2F8E"/>
    <w:rsid w:val="008F4055"/>
    <w:rsid w:val="008F769F"/>
    <w:rsid w:val="008F7BDD"/>
    <w:rsid w:val="00902506"/>
    <w:rsid w:val="00910DCF"/>
    <w:rsid w:val="00914109"/>
    <w:rsid w:val="009203EF"/>
    <w:rsid w:val="00922518"/>
    <w:rsid w:val="009240C3"/>
    <w:rsid w:val="009278B4"/>
    <w:rsid w:val="00935636"/>
    <w:rsid w:val="0093759E"/>
    <w:rsid w:val="0094497B"/>
    <w:rsid w:val="00947697"/>
    <w:rsid w:val="0095393D"/>
    <w:rsid w:val="00961A83"/>
    <w:rsid w:val="00962948"/>
    <w:rsid w:val="00962CA9"/>
    <w:rsid w:val="00965873"/>
    <w:rsid w:val="00965F53"/>
    <w:rsid w:val="00972089"/>
    <w:rsid w:val="00973C9B"/>
    <w:rsid w:val="009740A4"/>
    <w:rsid w:val="00976BEB"/>
    <w:rsid w:val="00981109"/>
    <w:rsid w:val="0098368E"/>
    <w:rsid w:val="0099067F"/>
    <w:rsid w:val="009935D8"/>
    <w:rsid w:val="009A6190"/>
    <w:rsid w:val="009A6311"/>
    <w:rsid w:val="009A7CFA"/>
    <w:rsid w:val="009B17D6"/>
    <w:rsid w:val="009B31FC"/>
    <w:rsid w:val="009B48AE"/>
    <w:rsid w:val="009C1280"/>
    <w:rsid w:val="009C2AE2"/>
    <w:rsid w:val="009E19D5"/>
    <w:rsid w:val="009E2702"/>
    <w:rsid w:val="009E4F73"/>
    <w:rsid w:val="009F1A80"/>
    <w:rsid w:val="009F683B"/>
    <w:rsid w:val="00A01B6D"/>
    <w:rsid w:val="00A0212A"/>
    <w:rsid w:val="00A02ABE"/>
    <w:rsid w:val="00A042D0"/>
    <w:rsid w:val="00A0507E"/>
    <w:rsid w:val="00A07D4F"/>
    <w:rsid w:val="00A1247B"/>
    <w:rsid w:val="00A17D9B"/>
    <w:rsid w:val="00A2141D"/>
    <w:rsid w:val="00A452BB"/>
    <w:rsid w:val="00A47C7C"/>
    <w:rsid w:val="00A5309B"/>
    <w:rsid w:val="00A53E0F"/>
    <w:rsid w:val="00A571AE"/>
    <w:rsid w:val="00A6190F"/>
    <w:rsid w:val="00A66E52"/>
    <w:rsid w:val="00A834C7"/>
    <w:rsid w:val="00A90285"/>
    <w:rsid w:val="00A94133"/>
    <w:rsid w:val="00AA0F19"/>
    <w:rsid w:val="00AA48DE"/>
    <w:rsid w:val="00AB27EB"/>
    <w:rsid w:val="00AB30B2"/>
    <w:rsid w:val="00AB548D"/>
    <w:rsid w:val="00AB5F81"/>
    <w:rsid w:val="00AB6051"/>
    <w:rsid w:val="00AB666B"/>
    <w:rsid w:val="00AB7F10"/>
    <w:rsid w:val="00AC0A24"/>
    <w:rsid w:val="00AC3788"/>
    <w:rsid w:val="00AC5FC6"/>
    <w:rsid w:val="00AD2443"/>
    <w:rsid w:val="00AD5BF4"/>
    <w:rsid w:val="00AE060A"/>
    <w:rsid w:val="00AE17D3"/>
    <w:rsid w:val="00AE2BFD"/>
    <w:rsid w:val="00AE2D78"/>
    <w:rsid w:val="00AE5785"/>
    <w:rsid w:val="00AE5E19"/>
    <w:rsid w:val="00AE74A8"/>
    <w:rsid w:val="00AF158D"/>
    <w:rsid w:val="00AF1E37"/>
    <w:rsid w:val="00AF442B"/>
    <w:rsid w:val="00AF518D"/>
    <w:rsid w:val="00AF7AA2"/>
    <w:rsid w:val="00B01439"/>
    <w:rsid w:val="00B04385"/>
    <w:rsid w:val="00B06529"/>
    <w:rsid w:val="00B07922"/>
    <w:rsid w:val="00B111D2"/>
    <w:rsid w:val="00B12677"/>
    <w:rsid w:val="00B159FE"/>
    <w:rsid w:val="00B21CC7"/>
    <w:rsid w:val="00B30F30"/>
    <w:rsid w:val="00B378C5"/>
    <w:rsid w:val="00B402F9"/>
    <w:rsid w:val="00B42405"/>
    <w:rsid w:val="00B443CA"/>
    <w:rsid w:val="00B44896"/>
    <w:rsid w:val="00B50565"/>
    <w:rsid w:val="00B50BE0"/>
    <w:rsid w:val="00B518B3"/>
    <w:rsid w:val="00B5229E"/>
    <w:rsid w:val="00B57F4F"/>
    <w:rsid w:val="00B62C90"/>
    <w:rsid w:val="00B668E1"/>
    <w:rsid w:val="00B72986"/>
    <w:rsid w:val="00B739D9"/>
    <w:rsid w:val="00B77300"/>
    <w:rsid w:val="00B811D5"/>
    <w:rsid w:val="00B83089"/>
    <w:rsid w:val="00B8351A"/>
    <w:rsid w:val="00B837AB"/>
    <w:rsid w:val="00B9013A"/>
    <w:rsid w:val="00B94493"/>
    <w:rsid w:val="00BA3EB9"/>
    <w:rsid w:val="00BB76C7"/>
    <w:rsid w:val="00BC5260"/>
    <w:rsid w:val="00BD3CD8"/>
    <w:rsid w:val="00BD5FBB"/>
    <w:rsid w:val="00BD64A2"/>
    <w:rsid w:val="00BD76F3"/>
    <w:rsid w:val="00BD7ABD"/>
    <w:rsid w:val="00BE119B"/>
    <w:rsid w:val="00BE286A"/>
    <w:rsid w:val="00BE4B46"/>
    <w:rsid w:val="00BE66CB"/>
    <w:rsid w:val="00BF1A99"/>
    <w:rsid w:val="00C018BC"/>
    <w:rsid w:val="00C06D8E"/>
    <w:rsid w:val="00C132AC"/>
    <w:rsid w:val="00C1633A"/>
    <w:rsid w:val="00C16688"/>
    <w:rsid w:val="00C2316A"/>
    <w:rsid w:val="00C3770D"/>
    <w:rsid w:val="00C45EFB"/>
    <w:rsid w:val="00C467C5"/>
    <w:rsid w:val="00C50045"/>
    <w:rsid w:val="00C52440"/>
    <w:rsid w:val="00C532CF"/>
    <w:rsid w:val="00C54417"/>
    <w:rsid w:val="00C54736"/>
    <w:rsid w:val="00C60D7A"/>
    <w:rsid w:val="00C61035"/>
    <w:rsid w:val="00C63654"/>
    <w:rsid w:val="00C66F01"/>
    <w:rsid w:val="00C67924"/>
    <w:rsid w:val="00C75595"/>
    <w:rsid w:val="00C81949"/>
    <w:rsid w:val="00C81E2F"/>
    <w:rsid w:val="00C81F23"/>
    <w:rsid w:val="00C843E0"/>
    <w:rsid w:val="00C916D9"/>
    <w:rsid w:val="00C926B1"/>
    <w:rsid w:val="00C946A6"/>
    <w:rsid w:val="00C97A83"/>
    <w:rsid w:val="00C97CA5"/>
    <w:rsid w:val="00CA4C06"/>
    <w:rsid w:val="00CB31A8"/>
    <w:rsid w:val="00CB49DA"/>
    <w:rsid w:val="00CB6437"/>
    <w:rsid w:val="00CC02A3"/>
    <w:rsid w:val="00CC1E89"/>
    <w:rsid w:val="00CD0CBF"/>
    <w:rsid w:val="00CD5942"/>
    <w:rsid w:val="00CE43C5"/>
    <w:rsid w:val="00CE507C"/>
    <w:rsid w:val="00CE5B39"/>
    <w:rsid w:val="00CE63A2"/>
    <w:rsid w:val="00CF44B8"/>
    <w:rsid w:val="00D0216A"/>
    <w:rsid w:val="00D037A9"/>
    <w:rsid w:val="00D04196"/>
    <w:rsid w:val="00D06A6A"/>
    <w:rsid w:val="00D070BD"/>
    <w:rsid w:val="00D13933"/>
    <w:rsid w:val="00D1419A"/>
    <w:rsid w:val="00D213FA"/>
    <w:rsid w:val="00D22F7C"/>
    <w:rsid w:val="00D24807"/>
    <w:rsid w:val="00D36AFD"/>
    <w:rsid w:val="00D4199E"/>
    <w:rsid w:val="00D444E5"/>
    <w:rsid w:val="00D526E9"/>
    <w:rsid w:val="00D66815"/>
    <w:rsid w:val="00D66CA4"/>
    <w:rsid w:val="00D7649D"/>
    <w:rsid w:val="00D7655F"/>
    <w:rsid w:val="00D773DE"/>
    <w:rsid w:val="00D80386"/>
    <w:rsid w:val="00D85333"/>
    <w:rsid w:val="00D85AED"/>
    <w:rsid w:val="00D9004B"/>
    <w:rsid w:val="00DA18F6"/>
    <w:rsid w:val="00DA1D7B"/>
    <w:rsid w:val="00DA2D88"/>
    <w:rsid w:val="00DA5D39"/>
    <w:rsid w:val="00DB36BE"/>
    <w:rsid w:val="00DB5DC9"/>
    <w:rsid w:val="00DC0C39"/>
    <w:rsid w:val="00DC15B8"/>
    <w:rsid w:val="00DC1B51"/>
    <w:rsid w:val="00DC4EFB"/>
    <w:rsid w:val="00DD2607"/>
    <w:rsid w:val="00DE03D5"/>
    <w:rsid w:val="00DE571F"/>
    <w:rsid w:val="00DF173E"/>
    <w:rsid w:val="00DF5493"/>
    <w:rsid w:val="00E0026E"/>
    <w:rsid w:val="00E01AA4"/>
    <w:rsid w:val="00E01CD5"/>
    <w:rsid w:val="00E112D0"/>
    <w:rsid w:val="00E12411"/>
    <w:rsid w:val="00E23B50"/>
    <w:rsid w:val="00E249BB"/>
    <w:rsid w:val="00E26771"/>
    <w:rsid w:val="00E279A4"/>
    <w:rsid w:val="00E307EE"/>
    <w:rsid w:val="00E41C94"/>
    <w:rsid w:val="00E41EE2"/>
    <w:rsid w:val="00E52906"/>
    <w:rsid w:val="00E54E9F"/>
    <w:rsid w:val="00E57044"/>
    <w:rsid w:val="00E63A19"/>
    <w:rsid w:val="00E63F2B"/>
    <w:rsid w:val="00E73667"/>
    <w:rsid w:val="00E73846"/>
    <w:rsid w:val="00E74E40"/>
    <w:rsid w:val="00E74F21"/>
    <w:rsid w:val="00E808A7"/>
    <w:rsid w:val="00E83B7A"/>
    <w:rsid w:val="00EA0BD7"/>
    <w:rsid w:val="00EA1DFA"/>
    <w:rsid w:val="00EA2B0A"/>
    <w:rsid w:val="00EC1B48"/>
    <w:rsid w:val="00EC4131"/>
    <w:rsid w:val="00EC758B"/>
    <w:rsid w:val="00ED28E8"/>
    <w:rsid w:val="00ED2B6D"/>
    <w:rsid w:val="00ED72A2"/>
    <w:rsid w:val="00EE241A"/>
    <w:rsid w:val="00EE6515"/>
    <w:rsid w:val="00EF46C2"/>
    <w:rsid w:val="00EF6AD5"/>
    <w:rsid w:val="00F0003F"/>
    <w:rsid w:val="00F05C56"/>
    <w:rsid w:val="00F11D61"/>
    <w:rsid w:val="00F11EA5"/>
    <w:rsid w:val="00F14500"/>
    <w:rsid w:val="00F23070"/>
    <w:rsid w:val="00F32747"/>
    <w:rsid w:val="00F3282B"/>
    <w:rsid w:val="00F356FE"/>
    <w:rsid w:val="00F438B7"/>
    <w:rsid w:val="00F47657"/>
    <w:rsid w:val="00F55964"/>
    <w:rsid w:val="00F57063"/>
    <w:rsid w:val="00F60F86"/>
    <w:rsid w:val="00F629B2"/>
    <w:rsid w:val="00F67640"/>
    <w:rsid w:val="00F71088"/>
    <w:rsid w:val="00F720E4"/>
    <w:rsid w:val="00F8084C"/>
    <w:rsid w:val="00F85053"/>
    <w:rsid w:val="00F8541C"/>
    <w:rsid w:val="00F87B4C"/>
    <w:rsid w:val="00F906CA"/>
    <w:rsid w:val="00F91CC7"/>
    <w:rsid w:val="00F94FFA"/>
    <w:rsid w:val="00FA0A3D"/>
    <w:rsid w:val="00FA6C58"/>
    <w:rsid w:val="00FA732A"/>
    <w:rsid w:val="00FB2F74"/>
    <w:rsid w:val="00FB55AF"/>
    <w:rsid w:val="00FC00C7"/>
    <w:rsid w:val="00FC0893"/>
    <w:rsid w:val="00FC360E"/>
    <w:rsid w:val="00FC501E"/>
    <w:rsid w:val="00FD0EC7"/>
    <w:rsid w:val="00FD4D44"/>
    <w:rsid w:val="00FF0AC9"/>
    <w:rsid w:val="00FF1C31"/>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CE29"/>
  <w15:docId w15:val="{95FDADC7-E254-4A4C-8C54-032F6ADD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CE7"/>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5F42BE"/>
    <w:pPr>
      <w:spacing w:before="120" w:after="120" w:line="276" w:lineRule="auto"/>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5F42BE"/>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rsid w:val="00EF46C2"/>
    <w:rPr>
      <w:rFonts w:ascii="Times New Roman" w:eastAsia="Times New Roman" w:hAnsi="Times New Roman"/>
      <w:b/>
      <w:bCs/>
      <w:sz w:val="24"/>
      <w:szCs w:val="22"/>
    </w:rPr>
  </w:style>
  <w:style w:type="character" w:customStyle="1" w:styleId="a6">
    <w:name w:val="Абзац списка Знак"/>
    <w:link w:val="a5"/>
    <w:uiPriority w:val="34"/>
    <w:locked/>
    <w:rsid w:val="008302D9"/>
    <w:rPr>
      <w:rFonts w:ascii="Times New Roman" w:eastAsia="Times New Roman" w:hAnsi="Times New Roman"/>
      <w:sz w:val="24"/>
    </w:rPr>
  </w:style>
  <w:style w:type="character" w:customStyle="1" w:styleId="match">
    <w:name w:val="match"/>
    <w:rsid w:val="008302D9"/>
  </w:style>
  <w:style w:type="table" w:styleId="af0">
    <w:name w:val="Table Grid"/>
    <w:basedOn w:val="a1"/>
    <w:rsid w:val="00463C06"/>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668945218">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203588693">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439259152">
      <w:bodyDiv w:val="1"/>
      <w:marLeft w:val="0"/>
      <w:marRight w:val="0"/>
      <w:marTop w:val="0"/>
      <w:marBottom w:val="0"/>
      <w:divBdr>
        <w:top w:val="none" w:sz="0" w:space="0" w:color="auto"/>
        <w:left w:val="none" w:sz="0" w:space="0" w:color="auto"/>
        <w:bottom w:val="none" w:sz="0" w:space="0" w:color="auto"/>
        <w:right w:val="none" w:sz="0" w:space="0" w:color="auto"/>
      </w:divBdr>
    </w:div>
    <w:div w:id="1536193076">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0842D-58A6-4222-82BF-BBC4F483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1597</Words>
  <Characters>9104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Андрей Иванович Прохоров</dc:creator>
  <cp:lastModifiedBy>Bekker Elena</cp:lastModifiedBy>
  <cp:revision>3</cp:revision>
  <cp:lastPrinted>2021-12-06T05:02:00Z</cp:lastPrinted>
  <dcterms:created xsi:type="dcterms:W3CDTF">2023-08-07T04:30:00Z</dcterms:created>
  <dcterms:modified xsi:type="dcterms:W3CDTF">2023-08-30T06:55:00Z</dcterms:modified>
</cp:coreProperties>
</file>