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F3F27" w14:textId="77777777" w:rsidR="00324EA2" w:rsidRPr="00052E56" w:rsidRDefault="00324EA2" w:rsidP="00F538B0">
      <w:pPr>
        <w:ind w:firstLine="426"/>
        <w:jc w:val="both"/>
        <w:rPr>
          <w:b/>
          <w:sz w:val="22"/>
          <w:szCs w:val="22"/>
          <w:lang w:val="ru-RU"/>
        </w:rPr>
      </w:pPr>
    </w:p>
    <w:p w14:paraId="5496B18E" w14:textId="77777777" w:rsidR="00324EA2" w:rsidRPr="00614DC7" w:rsidRDefault="00324EA2" w:rsidP="00F538B0">
      <w:pPr>
        <w:tabs>
          <w:tab w:val="center" w:pos="4890"/>
          <w:tab w:val="left" w:pos="8100"/>
        </w:tabs>
        <w:ind w:firstLine="426"/>
        <w:jc w:val="both"/>
        <w:rPr>
          <w:b/>
          <w:sz w:val="22"/>
          <w:szCs w:val="22"/>
          <w:lang w:val="ru-RU"/>
        </w:rPr>
      </w:pPr>
      <w:r w:rsidRPr="00614DC7">
        <w:rPr>
          <w:b/>
          <w:sz w:val="22"/>
          <w:szCs w:val="22"/>
          <w:lang w:val="ru-RU"/>
        </w:rPr>
        <w:tab/>
        <w:t xml:space="preserve">СОГЛАШЕНИЕ О КОНФИДЕНЦИАЛЬНОСТИ </w:t>
      </w:r>
      <w:r w:rsidRPr="00614DC7">
        <w:rPr>
          <w:b/>
          <w:sz w:val="22"/>
          <w:szCs w:val="22"/>
          <w:lang w:val="ru-RU"/>
        </w:rPr>
        <w:tab/>
      </w:r>
    </w:p>
    <w:p w14:paraId="34266E20" w14:textId="77777777" w:rsidR="00324EA2" w:rsidRPr="00614DC7" w:rsidRDefault="00324EA2" w:rsidP="00F538B0">
      <w:pPr>
        <w:tabs>
          <w:tab w:val="center" w:pos="4890"/>
          <w:tab w:val="left" w:pos="8100"/>
        </w:tabs>
        <w:ind w:firstLine="426"/>
        <w:jc w:val="both"/>
        <w:rPr>
          <w:b/>
          <w:sz w:val="22"/>
          <w:szCs w:val="22"/>
          <w:lang w:val="ru-RU"/>
        </w:rPr>
      </w:pPr>
    </w:p>
    <w:p w14:paraId="415B9DC9" w14:textId="77777777" w:rsidR="00324EA2" w:rsidRPr="00614DC7" w:rsidRDefault="00324EA2" w:rsidP="00F538B0">
      <w:pPr>
        <w:tabs>
          <w:tab w:val="center" w:pos="4890"/>
          <w:tab w:val="left" w:pos="8100"/>
        </w:tabs>
        <w:ind w:firstLine="426"/>
        <w:jc w:val="both"/>
        <w:rPr>
          <w:b/>
          <w:sz w:val="22"/>
          <w:szCs w:val="22"/>
          <w:lang w:val="ru-RU"/>
        </w:rPr>
      </w:pPr>
    </w:p>
    <w:p w14:paraId="72C111E4" w14:textId="77777777" w:rsidR="00324EA2" w:rsidRPr="00614DC7" w:rsidRDefault="00324EA2" w:rsidP="00F538B0">
      <w:pPr>
        <w:ind w:firstLine="426"/>
        <w:jc w:val="both"/>
        <w:rPr>
          <w:sz w:val="22"/>
          <w:szCs w:val="22"/>
          <w:lang w:val="ru-RU"/>
        </w:rPr>
      </w:pPr>
    </w:p>
    <w:p w14:paraId="73D84AEA" w14:textId="52C182F9" w:rsidR="00324EA2" w:rsidRPr="00614DC7" w:rsidRDefault="00324EA2" w:rsidP="00F538B0">
      <w:pPr>
        <w:ind w:firstLine="426"/>
        <w:jc w:val="both"/>
        <w:rPr>
          <w:sz w:val="22"/>
          <w:szCs w:val="22"/>
          <w:lang w:val="ru-RU"/>
        </w:rPr>
      </w:pPr>
      <w:r w:rsidRPr="00614DC7">
        <w:rPr>
          <w:sz w:val="22"/>
          <w:szCs w:val="22"/>
          <w:lang w:val="ru-RU"/>
        </w:rPr>
        <w:t>г.</w:t>
      </w:r>
      <w:r w:rsidRPr="00614DC7">
        <w:rPr>
          <w:sz w:val="22"/>
          <w:szCs w:val="22"/>
          <w:lang w:val="ru-RU"/>
        </w:rPr>
        <w:tab/>
      </w:r>
      <w:r w:rsidRPr="00614DC7">
        <w:rPr>
          <w:sz w:val="22"/>
          <w:szCs w:val="22"/>
          <w:lang w:val="ru-RU"/>
        </w:rPr>
        <w:tab/>
      </w:r>
      <w:r w:rsidRPr="00614DC7">
        <w:rPr>
          <w:sz w:val="22"/>
          <w:szCs w:val="22"/>
          <w:lang w:val="ru-RU"/>
        </w:rPr>
        <w:tab/>
      </w:r>
      <w:r w:rsidRPr="00614DC7">
        <w:rPr>
          <w:sz w:val="22"/>
          <w:szCs w:val="22"/>
          <w:lang w:val="ru-RU"/>
        </w:rPr>
        <w:tab/>
        <w:t xml:space="preserve">                                                    </w:t>
      </w:r>
      <w:r w:rsidR="00FB26B8" w:rsidRPr="00614DC7">
        <w:rPr>
          <w:sz w:val="22"/>
          <w:szCs w:val="22"/>
          <w:lang w:val="ru-RU"/>
        </w:rPr>
        <w:t xml:space="preserve">    «______» _______________ 202</w:t>
      </w:r>
      <w:r w:rsidR="00607814" w:rsidRPr="00614DC7">
        <w:rPr>
          <w:sz w:val="22"/>
          <w:szCs w:val="22"/>
          <w:lang w:val="ru-RU"/>
        </w:rPr>
        <w:t>_</w:t>
      </w:r>
      <w:r w:rsidR="00FF4E8F" w:rsidRPr="00614DC7">
        <w:rPr>
          <w:sz w:val="22"/>
          <w:szCs w:val="22"/>
          <w:lang w:val="ru-RU"/>
        </w:rPr>
        <w:t>_</w:t>
      </w:r>
      <w:r w:rsidR="00CC1FDB" w:rsidRPr="00614DC7">
        <w:rPr>
          <w:sz w:val="22"/>
          <w:szCs w:val="22"/>
          <w:lang w:val="ru-RU"/>
        </w:rPr>
        <w:t> </w:t>
      </w:r>
      <w:r w:rsidRPr="00614DC7">
        <w:rPr>
          <w:sz w:val="22"/>
          <w:szCs w:val="22"/>
          <w:lang w:val="ru-RU"/>
        </w:rPr>
        <w:t>г</w:t>
      </w:r>
      <w:r w:rsidR="00CC1FDB" w:rsidRPr="00614DC7">
        <w:rPr>
          <w:sz w:val="22"/>
          <w:szCs w:val="22"/>
          <w:lang w:val="ru-RU"/>
        </w:rPr>
        <w:t>.</w:t>
      </w:r>
    </w:p>
    <w:p w14:paraId="4BBEF336" w14:textId="77777777" w:rsidR="00324EA2" w:rsidRPr="00614DC7" w:rsidRDefault="00324EA2" w:rsidP="00F538B0">
      <w:pPr>
        <w:ind w:firstLine="426"/>
        <w:jc w:val="both"/>
        <w:rPr>
          <w:sz w:val="22"/>
          <w:szCs w:val="22"/>
          <w:lang w:val="ru-RU"/>
        </w:rPr>
      </w:pPr>
    </w:p>
    <w:p w14:paraId="6FF30181" w14:textId="45C0432C" w:rsidR="00052E56" w:rsidRPr="00FC61DD" w:rsidRDefault="00052E56" w:rsidP="00052E56">
      <w:pPr>
        <w:tabs>
          <w:tab w:val="left" w:pos="-284"/>
        </w:tabs>
        <w:ind w:firstLine="426"/>
        <w:jc w:val="both"/>
        <w:rPr>
          <w:sz w:val="22"/>
          <w:szCs w:val="22"/>
          <w:lang w:val="ru-RU"/>
        </w:rPr>
      </w:pPr>
      <w:r w:rsidRPr="00FC61DD">
        <w:rPr>
          <w:b/>
          <w:bCs/>
          <w:sz w:val="22"/>
          <w:szCs w:val="22"/>
          <w:highlight w:val="lightGray"/>
          <w:lang w:val="ru-RU"/>
        </w:rPr>
        <w:t>Акционерное общество «ЕвроСибЭнерго» (АО «ЕвроСибЭнерго»)</w:t>
      </w:r>
      <w:r w:rsidRPr="00FC61DD">
        <w:rPr>
          <w:b/>
          <w:sz w:val="22"/>
          <w:szCs w:val="22"/>
          <w:highlight w:val="lightGray"/>
          <w:lang w:val="ru-RU"/>
        </w:rPr>
        <w:t>,</w:t>
      </w:r>
      <w:r w:rsidRPr="00FC61DD">
        <w:rPr>
          <w:sz w:val="22"/>
          <w:szCs w:val="22"/>
          <w:highlight w:val="lightGray"/>
          <w:lang w:val="ru-RU"/>
        </w:rPr>
        <w:t xml:space="preserve"> именуемое далее «</w:t>
      </w:r>
      <w:r w:rsidRPr="00FC61DD">
        <w:rPr>
          <w:b/>
          <w:sz w:val="22"/>
          <w:szCs w:val="22"/>
          <w:highlight w:val="lightGray"/>
          <w:lang w:val="ru-RU"/>
        </w:rPr>
        <w:t>Сторона-1</w:t>
      </w:r>
      <w:r w:rsidRPr="00FC61DD">
        <w:rPr>
          <w:sz w:val="22"/>
          <w:szCs w:val="22"/>
          <w:highlight w:val="lightGray"/>
          <w:lang w:val="ru-RU"/>
        </w:rPr>
        <w:t xml:space="preserve">», с одной стороны, в лице </w:t>
      </w:r>
      <w:r w:rsidRPr="00FC61DD">
        <w:rPr>
          <w:bCs/>
          <w:sz w:val="22"/>
          <w:szCs w:val="22"/>
          <w:highlight w:val="lightGray"/>
          <w:lang w:val="ru-RU"/>
        </w:rPr>
        <w:t>Директора Филиала Легензы Станислава Владимировича, действующего на основании Доверенности №ФКГЭС-ДВ-2</w:t>
      </w:r>
      <w:r w:rsidR="00CD1DDC">
        <w:rPr>
          <w:bCs/>
          <w:sz w:val="22"/>
          <w:szCs w:val="22"/>
          <w:highlight w:val="lightGray"/>
          <w:lang w:val="ru-RU"/>
        </w:rPr>
        <w:t>4</w:t>
      </w:r>
      <w:r w:rsidRPr="00FC61DD">
        <w:rPr>
          <w:bCs/>
          <w:sz w:val="22"/>
          <w:szCs w:val="22"/>
          <w:highlight w:val="lightGray"/>
          <w:lang w:val="ru-RU"/>
        </w:rPr>
        <w:t>-00</w:t>
      </w:r>
      <w:r w:rsidR="00CD1DDC">
        <w:rPr>
          <w:bCs/>
          <w:sz w:val="22"/>
          <w:szCs w:val="22"/>
          <w:highlight w:val="lightGray"/>
          <w:lang w:val="ru-RU"/>
        </w:rPr>
        <w:t>10</w:t>
      </w:r>
      <w:r w:rsidRPr="00FC61DD">
        <w:rPr>
          <w:bCs/>
          <w:sz w:val="22"/>
          <w:szCs w:val="22"/>
          <w:highlight w:val="lightGray"/>
          <w:lang w:val="ru-RU"/>
        </w:rPr>
        <w:t xml:space="preserve"> от </w:t>
      </w:r>
      <w:r w:rsidR="00CD1DDC">
        <w:rPr>
          <w:bCs/>
          <w:sz w:val="22"/>
          <w:szCs w:val="22"/>
          <w:highlight w:val="lightGray"/>
          <w:lang w:val="ru-RU"/>
        </w:rPr>
        <w:t>16</w:t>
      </w:r>
      <w:r w:rsidRPr="00FC61DD">
        <w:rPr>
          <w:bCs/>
          <w:sz w:val="22"/>
          <w:szCs w:val="22"/>
          <w:highlight w:val="lightGray"/>
          <w:lang w:val="ru-RU"/>
        </w:rPr>
        <w:t>.0</w:t>
      </w:r>
      <w:r w:rsidR="00110C76">
        <w:rPr>
          <w:bCs/>
          <w:sz w:val="22"/>
          <w:szCs w:val="22"/>
          <w:highlight w:val="lightGray"/>
          <w:lang w:val="ru-RU"/>
        </w:rPr>
        <w:t>2</w:t>
      </w:r>
      <w:r w:rsidRPr="00FC61DD">
        <w:rPr>
          <w:bCs/>
          <w:sz w:val="22"/>
          <w:szCs w:val="22"/>
          <w:highlight w:val="lightGray"/>
          <w:lang w:val="ru-RU"/>
        </w:rPr>
        <w:t>.202</w:t>
      </w:r>
      <w:r w:rsidR="00CD1DDC">
        <w:rPr>
          <w:bCs/>
          <w:sz w:val="22"/>
          <w:szCs w:val="22"/>
          <w:highlight w:val="lightGray"/>
          <w:lang w:val="ru-RU"/>
        </w:rPr>
        <w:t>4</w:t>
      </w:r>
      <w:r w:rsidRPr="00FC61DD">
        <w:rPr>
          <w:bCs/>
          <w:sz w:val="22"/>
          <w:szCs w:val="22"/>
          <w:highlight w:val="lightGray"/>
          <w:lang w:val="ru-RU"/>
        </w:rPr>
        <w:t>г.</w:t>
      </w:r>
      <w:r w:rsidRPr="00FC61DD">
        <w:rPr>
          <w:sz w:val="22"/>
          <w:szCs w:val="22"/>
          <w:highlight w:val="lightGray"/>
          <w:lang w:val="ru-RU"/>
        </w:rPr>
        <w:t>,</w:t>
      </w:r>
      <w:r w:rsidRPr="00FC61DD">
        <w:rPr>
          <w:sz w:val="22"/>
          <w:szCs w:val="22"/>
          <w:lang w:val="ru-RU"/>
        </w:rPr>
        <w:t xml:space="preserve"> </w:t>
      </w:r>
    </w:p>
    <w:p w14:paraId="4B9D4024" w14:textId="77777777" w:rsidR="00324EA2" w:rsidRPr="00FC61DD" w:rsidRDefault="00324EA2" w:rsidP="00052E56">
      <w:pPr>
        <w:tabs>
          <w:tab w:val="left" w:pos="-284"/>
        </w:tabs>
        <w:jc w:val="both"/>
        <w:rPr>
          <w:sz w:val="22"/>
          <w:szCs w:val="22"/>
          <w:lang w:val="ru-RU"/>
        </w:rPr>
      </w:pPr>
      <w:r w:rsidRPr="00FC61DD">
        <w:rPr>
          <w:sz w:val="22"/>
          <w:szCs w:val="22"/>
          <w:lang w:val="ru-RU"/>
        </w:rPr>
        <w:t xml:space="preserve">и </w:t>
      </w:r>
      <w:r w:rsidR="00203AEF" w:rsidRPr="00FC61DD">
        <w:rPr>
          <w:color w:val="000000"/>
          <w:sz w:val="22"/>
          <w:szCs w:val="22"/>
          <w:lang w:val="ru-RU"/>
        </w:rPr>
        <w:t>__________________</w:t>
      </w:r>
      <w:r w:rsidRPr="00FC61DD">
        <w:rPr>
          <w:sz w:val="22"/>
          <w:szCs w:val="22"/>
          <w:lang w:val="ru-RU"/>
        </w:rPr>
        <w:t>, именуемое далее «</w:t>
      </w:r>
      <w:r w:rsidRPr="00FC61DD">
        <w:rPr>
          <w:b/>
          <w:sz w:val="22"/>
          <w:szCs w:val="22"/>
          <w:lang w:val="ru-RU"/>
        </w:rPr>
        <w:t>Сторона-2</w:t>
      </w:r>
      <w:r w:rsidRPr="00FC61DD">
        <w:rPr>
          <w:sz w:val="22"/>
          <w:szCs w:val="22"/>
          <w:lang w:val="ru-RU"/>
        </w:rPr>
        <w:t xml:space="preserve">», с другой стороны, в лице </w:t>
      </w:r>
      <w:r w:rsidR="00203AEF" w:rsidRPr="00FC61DD">
        <w:rPr>
          <w:color w:val="000000"/>
          <w:sz w:val="22"/>
          <w:szCs w:val="22"/>
          <w:lang w:val="ru-RU"/>
        </w:rPr>
        <w:t>_________________________</w:t>
      </w:r>
      <w:r w:rsidRPr="00FC61DD">
        <w:rPr>
          <w:sz w:val="22"/>
          <w:szCs w:val="22"/>
          <w:lang w:val="ru-RU"/>
        </w:rPr>
        <w:t xml:space="preserve">, действующего на основании </w:t>
      </w:r>
      <w:r w:rsidR="00CC1FDB" w:rsidRPr="00FC61DD">
        <w:rPr>
          <w:color w:val="000000"/>
          <w:sz w:val="22"/>
          <w:szCs w:val="22"/>
          <w:lang w:val="ru-RU"/>
        </w:rPr>
        <w:t>____________</w:t>
      </w:r>
      <w:r w:rsidRPr="00FC61DD">
        <w:rPr>
          <w:color w:val="000000"/>
          <w:sz w:val="22"/>
          <w:szCs w:val="22"/>
          <w:lang w:val="ru-RU"/>
        </w:rPr>
        <w:t>,</w:t>
      </w:r>
      <w:r w:rsidRPr="00FC61DD">
        <w:rPr>
          <w:sz w:val="22"/>
          <w:szCs w:val="22"/>
          <w:lang w:val="ru-RU"/>
        </w:rPr>
        <w:t xml:space="preserve"> далее совместно именуемые «</w:t>
      </w:r>
      <w:r w:rsidRPr="00FC61DD">
        <w:rPr>
          <w:b/>
          <w:sz w:val="22"/>
          <w:szCs w:val="22"/>
          <w:lang w:val="ru-RU"/>
        </w:rPr>
        <w:t>Стороны</w:t>
      </w:r>
      <w:r w:rsidRPr="00FC61DD">
        <w:rPr>
          <w:sz w:val="22"/>
          <w:szCs w:val="22"/>
          <w:lang w:val="ru-RU"/>
        </w:rPr>
        <w:t>» и каждое в отдельности - «</w:t>
      </w:r>
      <w:r w:rsidRPr="00FC61DD">
        <w:rPr>
          <w:b/>
          <w:sz w:val="22"/>
          <w:szCs w:val="22"/>
          <w:lang w:val="ru-RU"/>
        </w:rPr>
        <w:t>Сторона</w:t>
      </w:r>
      <w:r w:rsidRPr="00FC61DD">
        <w:rPr>
          <w:sz w:val="22"/>
          <w:szCs w:val="22"/>
          <w:lang w:val="ru-RU"/>
        </w:rPr>
        <w:t xml:space="preserve">», заключили настоящее </w:t>
      </w:r>
      <w:r w:rsidR="00C833BD" w:rsidRPr="00FC61DD">
        <w:rPr>
          <w:sz w:val="22"/>
          <w:szCs w:val="22"/>
          <w:lang w:val="ru-RU"/>
        </w:rPr>
        <w:t>С</w:t>
      </w:r>
      <w:r w:rsidRPr="00FC61DD">
        <w:rPr>
          <w:sz w:val="22"/>
          <w:szCs w:val="22"/>
          <w:lang w:val="ru-RU"/>
        </w:rPr>
        <w:t xml:space="preserve">оглашение о </w:t>
      </w:r>
      <w:r w:rsidR="00366EBC" w:rsidRPr="00FC61DD">
        <w:rPr>
          <w:sz w:val="22"/>
          <w:szCs w:val="22"/>
          <w:lang w:val="ru-RU"/>
        </w:rPr>
        <w:t xml:space="preserve">конфиденциальности (далее – «Соглашение») </w:t>
      </w:r>
      <w:r w:rsidR="008D747B" w:rsidRPr="00FC61DD">
        <w:rPr>
          <w:sz w:val="22"/>
          <w:szCs w:val="22"/>
          <w:lang w:val="ru-RU"/>
        </w:rPr>
        <w:t xml:space="preserve">о </w:t>
      </w:r>
      <w:r w:rsidRPr="00FC61DD">
        <w:rPr>
          <w:sz w:val="22"/>
          <w:szCs w:val="22"/>
          <w:lang w:val="ru-RU"/>
        </w:rPr>
        <w:t>нижеследующем:</w:t>
      </w:r>
    </w:p>
    <w:p w14:paraId="6AB295B1" w14:textId="77777777" w:rsidR="00324EA2" w:rsidRPr="00614DC7" w:rsidRDefault="00324EA2" w:rsidP="00F538B0">
      <w:pPr>
        <w:ind w:firstLine="426"/>
        <w:jc w:val="both"/>
        <w:rPr>
          <w:sz w:val="22"/>
          <w:szCs w:val="22"/>
          <w:lang w:val="ru-RU"/>
        </w:rPr>
      </w:pPr>
    </w:p>
    <w:p w14:paraId="6025A7BA" w14:textId="77777777" w:rsidR="00324EA2" w:rsidRPr="00614DC7" w:rsidRDefault="00324EA2" w:rsidP="00F538B0">
      <w:pPr>
        <w:ind w:firstLine="426"/>
        <w:jc w:val="both"/>
        <w:rPr>
          <w:sz w:val="22"/>
          <w:szCs w:val="22"/>
          <w:lang w:val="ru-RU"/>
        </w:rPr>
      </w:pPr>
    </w:p>
    <w:p w14:paraId="1FA07126"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ОПРЕДЕЛЕНИЯ</w:t>
      </w:r>
    </w:p>
    <w:p w14:paraId="69218BD4" w14:textId="77777777" w:rsidR="00324EA2" w:rsidRPr="00614DC7" w:rsidRDefault="00324EA2" w:rsidP="00E055CA">
      <w:pPr>
        <w:numPr>
          <w:ilvl w:val="1"/>
          <w:numId w:val="8"/>
        </w:numPr>
        <w:ind w:left="0" w:firstLine="709"/>
        <w:jc w:val="both"/>
        <w:rPr>
          <w:sz w:val="22"/>
          <w:szCs w:val="22"/>
          <w:lang w:val="ru-RU"/>
        </w:rPr>
      </w:pPr>
      <w:r w:rsidRPr="00614DC7">
        <w:rPr>
          <w:sz w:val="22"/>
          <w:szCs w:val="22"/>
          <w:lang w:val="ru-RU"/>
        </w:rPr>
        <w:t>Для целей настоящего Соглашения каждая из Сторон (Сторона-1/Сторона-2) может быть поименована, в зависимости от направления передаваемой информации</w:t>
      </w:r>
      <w:r w:rsidR="00DF4A1A" w:rsidRPr="00614DC7">
        <w:rPr>
          <w:sz w:val="22"/>
          <w:szCs w:val="22"/>
          <w:lang w:val="ru-RU"/>
        </w:rPr>
        <w:t>,</w:t>
      </w:r>
      <w:r w:rsidRPr="00614DC7">
        <w:rPr>
          <w:sz w:val="22"/>
          <w:szCs w:val="22"/>
          <w:lang w:val="ru-RU"/>
        </w:rPr>
        <w:t xml:space="preserve"> как:</w:t>
      </w:r>
    </w:p>
    <w:p w14:paraId="46FE39BA" w14:textId="08C85A22"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«Раскрывающая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на законных основаниях владеет Конфиденциальной информацией и передает ее в пользование Принимающей стороне на условиях настоящего Соглашения.</w:t>
      </w:r>
    </w:p>
    <w:p w14:paraId="21F97C20" w14:textId="772DAA20" w:rsidR="00324EA2" w:rsidRPr="00614DC7" w:rsidRDefault="00324EA2" w:rsidP="00B65181">
      <w:pPr>
        <w:numPr>
          <w:ilvl w:val="0"/>
          <w:numId w:val="11"/>
        </w:numPr>
        <w:ind w:left="0" w:firstLine="851"/>
        <w:jc w:val="both"/>
        <w:rPr>
          <w:sz w:val="22"/>
          <w:szCs w:val="22"/>
          <w:lang w:val="ru-RU"/>
        </w:rPr>
      </w:pPr>
      <w:r w:rsidRPr="00614DC7">
        <w:rPr>
          <w:i/>
          <w:sz w:val="22"/>
          <w:szCs w:val="22"/>
          <w:lang w:val="ru-RU"/>
        </w:rPr>
        <w:t>«Принимающая сторона»</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Сторона, которая принимает в пользование Конфиденциальную информацию от Раскрывающей стороны на условиях настоящего Соглашения.</w:t>
      </w:r>
    </w:p>
    <w:p w14:paraId="7B1B8C25" w14:textId="2243E140"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«Конфиденциальная информация»</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сведения о лицах, предметах, фактах, событиях, явлениях и процессах, независимо от формы их представления, составляющие коммерческую тайну, персональные данные или другие сведения конфиденциального характера, охраняемые в соответствии с законодательством Российской Федерации, а также внутренними документами Сторон по защите Конфиденциальной информации, в части которых Стороны договорились обеспечивать соблюдение их требований.</w:t>
      </w:r>
    </w:p>
    <w:p w14:paraId="6ADC744E" w14:textId="4E6B2674"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«Носители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материальные объекты, в которых Конфиденциальная информация находит свое отображение в виде символов, изображений, технических и программных решений и процессов.</w:t>
      </w:r>
    </w:p>
    <w:p w14:paraId="2666C0C2" w14:textId="02DD9687"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«Режим защиты Конфиденциальной информации»</w:t>
      </w:r>
      <w:r w:rsidRPr="00614DC7">
        <w:rPr>
          <w:sz w:val="22"/>
          <w:szCs w:val="22"/>
          <w:lang w:val="ru-RU"/>
        </w:rPr>
        <w:t xml:space="preserve"> </w:t>
      </w:r>
      <w:r w:rsidR="008F6F80" w:rsidRPr="00614DC7">
        <w:rPr>
          <w:sz w:val="22"/>
          <w:szCs w:val="22"/>
          <w:lang w:val="ru-RU"/>
        </w:rPr>
        <w:t>–</w:t>
      </w:r>
      <w:r w:rsidRPr="00614DC7">
        <w:rPr>
          <w:sz w:val="22"/>
          <w:szCs w:val="22"/>
          <w:lang w:val="ru-RU"/>
        </w:rPr>
        <w:t xml:space="preserve"> комплекс административных, организационных, методологических и технических мероприятий по ограничению доступа к Конфиденциальной информации и Носителям информации в целях обеспечения ее сохранности и недоступности третьим лицам, предусмотренный законодательством Российской Федерации, а также внутренними документами Сторон по защите Конфиденциальной информации;</w:t>
      </w:r>
    </w:p>
    <w:p w14:paraId="4EFDA605" w14:textId="695687AF" w:rsidR="00381066" w:rsidRPr="00614DC7" w:rsidRDefault="00381066" w:rsidP="00B65181">
      <w:pPr>
        <w:numPr>
          <w:ilvl w:val="0"/>
          <w:numId w:val="11"/>
        </w:numPr>
        <w:ind w:left="0" w:firstLine="851"/>
        <w:jc w:val="both"/>
        <w:rPr>
          <w:sz w:val="22"/>
          <w:szCs w:val="22"/>
          <w:lang w:val="ru-RU"/>
        </w:rPr>
      </w:pPr>
      <w:r w:rsidRPr="00614DC7">
        <w:rPr>
          <w:i/>
          <w:iCs/>
          <w:sz w:val="22"/>
          <w:szCs w:val="22"/>
          <w:lang w:val="ru-RU"/>
        </w:rPr>
        <w:t xml:space="preserve">«Разглашение </w:t>
      </w:r>
      <w:r w:rsidR="00E37B98" w:rsidRPr="00614DC7">
        <w:rPr>
          <w:i/>
          <w:iCs/>
          <w:sz w:val="22"/>
          <w:szCs w:val="22"/>
          <w:lang w:val="ru-RU"/>
        </w:rPr>
        <w:t xml:space="preserve">Конфиденциальной </w:t>
      </w:r>
      <w:r w:rsidRPr="00614DC7">
        <w:rPr>
          <w:i/>
          <w:iCs/>
          <w:sz w:val="22"/>
          <w:szCs w:val="22"/>
          <w:lang w:val="ru-RU"/>
        </w:rPr>
        <w:t>информации»</w:t>
      </w:r>
      <w:r w:rsidRPr="00614DC7">
        <w:rPr>
          <w:sz w:val="22"/>
          <w:szCs w:val="22"/>
          <w:lang w:val="ru-RU"/>
        </w:rPr>
        <w:t xml:space="preserve"> – действия или бездействие Стороны, в результате которых </w:t>
      </w:r>
      <w:r w:rsidR="008F6F80" w:rsidRPr="00614DC7">
        <w:rPr>
          <w:sz w:val="22"/>
          <w:szCs w:val="22"/>
          <w:lang w:val="ru-RU"/>
        </w:rPr>
        <w:t xml:space="preserve">Конфиденциальная </w:t>
      </w:r>
      <w:r w:rsidRPr="00614DC7">
        <w:rPr>
          <w:sz w:val="22"/>
          <w:szCs w:val="22"/>
          <w:lang w:val="ru-RU"/>
        </w:rPr>
        <w:t>информация становится известной третьим лицам без согласия другой Стороны.</w:t>
      </w:r>
    </w:p>
    <w:p w14:paraId="4D799039" w14:textId="0160526D" w:rsidR="00357A8E" w:rsidRPr="00614DC7" w:rsidRDefault="00357A8E" w:rsidP="00B65181">
      <w:pPr>
        <w:numPr>
          <w:ilvl w:val="0"/>
          <w:numId w:val="11"/>
        </w:numPr>
        <w:ind w:left="0" w:firstLine="851"/>
        <w:jc w:val="both"/>
        <w:rPr>
          <w:sz w:val="22"/>
          <w:szCs w:val="22"/>
          <w:lang w:val="ru-RU"/>
        </w:rPr>
      </w:pPr>
      <w:r w:rsidRPr="00614DC7">
        <w:rPr>
          <w:i/>
          <w:iCs/>
          <w:sz w:val="22"/>
          <w:szCs w:val="22"/>
          <w:lang w:val="ru-RU"/>
        </w:rPr>
        <w:t xml:space="preserve">«Аффилированное лицо» </w:t>
      </w:r>
      <w:r w:rsidR="008F6F80" w:rsidRPr="00614DC7">
        <w:rPr>
          <w:i/>
          <w:iCs/>
          <w:sz w:val="22"/>
          <w:szCs w:val="22"/>
          <w:lang w:val="ru-RU"/>
        </w:rPr>
        <w:t>–</w:t>
      </w:r>
      <w:r w:rsidRPr="00614DC7">
        <w:rPr>
          <w:i/>
          <w:iCs/>
          <w:sz w:val="22"/>
          <w:szCs w:val="22"/>
          <w:lang w:val="ru-RU"/>
        </w:rPr>
        <w:t xml:space="preserve"> юридическое лицо, которое прямо или косвенно</w:t>
      </w:r>
      <w:r w:rsidRPr="00614DC7">
        <w:rPr>
          <w:sz w:val="22"/>
          <w:szCs w:val="22"/>
          <w:lang w:val="ru-RU"/>
        </w:rPr>
        <w:t xml:space="preserve"> осуществляет контроль над Стороной, либо контролируется Стороной. При этом «контроль» для целей настоящего Соглашения означает возможность распоряжаться прямо или косвенно (через подконтрольных лиц) более чем 50% (Пятьюдесятью процентами) от общего количества голосов, приходящихся на акции (вклады, доли), составляющие уставный (складочный) капитал соответствующего юридического лица.</w:t>
      </w:r>
    </w:p>
    <w:p w14:paraId="4B9EC8B4" w14:textId="77777777" w:rsidR="00324EA2" w:rsidRPr="00614DC7" w:rsidRDefault="00324EA2" w:rsidP="00F538B0">
      <w:pPr>
        <w:ind w:firstLine="426"/>
        <w:jc w:val="both"/>
        <w:rPr>
          <w:b/>
          <w:sz w:val="22"/>
          <w:szCs w:val="22"/>
          <w:lang w:val="ru-RU"/>
        </w:rPr>
      </w:pPr>
    </w:p>
    <w:p w14:paraId="260C5742" w14:textId="77777777" w:rsidR="00324EA2" w:rsidRPr="00614DC7" w:rsidRDefault="00324EA2" w:rsidP="00F538B0">
      <w:pPr>
        <w:autoSpaceDE w:val="0"/>
        <w:autoSpaceDN w:val="0"/>
        <w:adjustRightInd w:val="0"/>
        <w:ind w:firstLine="426"/>
        <w:jc w:val="both"/>
        <w:rPr>
          <w:sz w:val="22"/>
          <w:szCs w:val="22"/>
          <w:lang w:val="ru-RU"/>
        </w:rPr>
      </w:pPr>
    </w:p>
    <w:p w14:paraId="427C3872"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ПРЕДМЕТ СОГЛАШЕНИЯ</w:t>
      </w:r>
    </w:p>
    <w:p w14:paraId="328E5378" w14:textId="46D2466A" w:rsidR="00381066" w:rsidRPr="00614DC7" w:rsidRDefault="00381066"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устанавливает обязательства Сторон по неразглашению </w:t>
      </w:r>
      <w:r w:rsidR="00E37B98" w:rsidRPr="00614DC7">
        <w:rPr>
          <w:sz w:val="22"/>
          <w:szCs w:val="22"/>
          <w:lang w:val="ru-RU"/>
        </w:rPr>
        <w:t>(</w:t>
      </w:r>
      <w:r w:rsidRPr="00614DC7">
        <w:rPr>
          <w:sz w:val="22"/>
          <w:szCs w:val="22"/>
          <w:lang w:val="ru-RU"/>
        </w:rPr>
        <w:t>обеспечению Режима защиты</w:t>
      </w:r>
      <w:r w:rsidR="00E37B98" w:rsidRPr="00614DC7">
        <w:rPr>
          <w:sz w:val="22"/>
          <w:szCs w:val="22"/>
          <w:lang w:val="ru-RU"/>
        </w:rPr>
        <w:t xml:space="preserve">) </w:t>
      </w:r>
      <w:r w:rsidRPr="00614DC7">
        <w:rPr>
          <w:sz w:val="22"/>
          <w:szCs w:val="22"/>
          <w:lang w:val="ru-RU"/>
        </w:rPr>
        <w:t>Конфиденциальной информации, а также порядок передачи и использования Конфиденциальной информации.</w:t>
      </w:r>
    </w:p>
    <w:p w14:paraId="1924E535"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Обязательства по настоящему Соглашению распространяются также и на Конфиденциальную информацию, полученную Сторонами до заключения настоящего Соглашения.</w:t>
      </w:r>
    </w:p>
    <w:p w14:paraId="3779E817"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Конфиденциальная информация используется Сторонами только в целях 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p>
    <w:p w14:paraId="5AC978EB"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t>До момента передачи Конфиденциальной информации Стороны письменно уведомляют друг друга о лицах, ответственных за прием и передачу Конфиденциальной информации.</w:t>
      </w:r>
    </w:p>
    <w:p w14:paraId="7E30C2E8" w14:textId="77777777" w:rsidR="00381066" w:rsidRPr="00614DC7" w:rsidRDefault="00381066" w:rsidP="00893E85">
      <w:pPr>
        <w:numPr>
          <w:ilvl w:val="1"/>
          <w:numId w:val="8"/>
        </w:numPr>
        <w:ind w:left="0" w:firstLine="709"/>
        <w:jc w:val="both"/>
        <w:rPr>
          <w:sz w:val="22"/>
          <w:szCs w:val="22"/>
          <w:lang w:val="ru-RU"/>
        </w:rPr>
      </w:pPr>
      <w:r w:rsidRPr="00614DC7">
        <w:rPr>
          <w:sz w:val="22"/>
          <w:szCs w:val="22"/>
          <w:lang w:val="ru-RU"/>
        </w:rPr>
        <w:lastRenderedPageBreak/>
        <w:t>До получения письменного уведомления о лицах, ответственных за прием и передачу конфиденциальной информации, Стороны не предпринимают каких-либо действий по обмену и (или) получению такого рода информации.</w:t>
      </w:r>
    </w:p>
    <w:p w14:paraId="649826D8" w14:textId="03C954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Раскрывающая сторона </w:t>
      </w:r>
      <w:r w:rsidR="00381066" w:rsidRPr="00614DC7">
        <w:rPr>
          <w:sz w:val="22"/>
          <w:szCs w:val="22"/>
          <w:lang w:val="ru-RU"/>
        </w:rPr>
        <w:t>передает</w:t>
      </w:r>
      <w:r w:rsidRPr="00614DC7">
        <w:rPr>
          <w:sz w:val="22"/>
          <w:szCs w:val="22"/>
          <w:lang w:val="ru-RU"/>
        </w:rPr>
        <w:t xml:space="preserve"> Принимающей </w:t>
      </w:r>
      <w:r w:rsidR="00381066" w:rsidRPr="00614DC7">
        <w:rPr>
          <w:sz w:val="22"/>
          <w:szCs w:val="22"/>
          <w:lang w:val="ru-RU"/>
        </w:rPr>
        <w:t xml:space="preserve">стороне </w:t>
      </w:r>
      <w:r w:rsidRPr="00614DC7">
        <w:rPr>
          <w:sz w:val="22"/>
          <w:szCs w:val="22"/>
          <w:lang w:val="ru-RU"/>
        </w:rPr>
        <w:t>во временное пользование Конфиденциальную информацию, а Принимающая сторона обязуется принять, обеспечить сохранность</w:t>
      </w:r>
      <w:r w:rsidR="008F6F80" w:rsidRPr="00614DC7">
        <w:rPr>
          <w:sz w:val="22"/>
          <w:szCs w:val="22"/>
          <w:lang w:val="ru-RU"/>
        </w:rPr>
        <w:t xml:space="preserve"> и</w:t>
      </w:r>
      <w:r w:rsidRPr="00614DC7">
        <w:rPr>
          <w:sz w:val="22"/>
          <w:szCs w:val="22"/>
          <w:lang w:val="ru-RU"/>
        </w:rPr>
        <w:t xml:space="preserve"> неразглаше</w:t>
      </w:r>
      <w:r w:rsidR="008F6F80" w:rsidRPr="00614DC7">
        <w:rPr>
          <w:sz w:val="22"/>
          <w:szCs w:val="22"/>
          <w:lang w:val="ru-RU"/>
        </w:rPr>
        <w:t>ние Конфиденциальной информации.</w:t>
      </w:r>
    </w:p>
    <w:p w14:paraId="3C170F13" w14:textId="5E3E7683" w:rsidR="00324EA2" w:rsidRPr="00614DC7" w:rsidRDefault="00846F0B" w:rsidP="00893E85">
      <w:pPr>
        <w:numPr>
          <w:ilvl w:val="1"/>
          <w:numId w:val="8"/>
        </w:numPr>
        <w:ind w:left="0" w:firstLine="709"/>
        <w:jc w:val="both"/>
        <w:rPr>
          <w:sz w:val="22"/>
          <w:szCs w:val="22"/>
          <w:lang w:val="ru-RU"/>
        </w:rPr>
      </w:pPr>
      <w:r w:rsidRPr="00614DC7">
        <w:rPr>
          <w:sz w:val="22"/>
          <w:szCs w:val="22"/>
          <w:lang w:val="ru-RU"/>
        </w:rPr>
        <w:t>Любая информация, передаваемая Раскрывающей стороной Принимающей стороне</w:t>
      </w:r>
      <w:r w:rsidR="00381066" w:rsidRPr="00614DC7">
        <w:rPr>
          <w:sz w:val="22"/>
          <w:szCs w:val="22"/>
          <w:lang w:val="ru-RU"/>
        </w:rPr>
        <w:t xml:space="preserve"> в рамках настоящего Соглашения</w:t>
      </w:r>
      <w:r w:rsidRPr="00614DC7">
        <w:rPr>
          <w:sz w:val="22"/>
          <w:szCs w:val="22"/>
          <w:lang w:val="ru-RU"/>
        </w:rPr>
        <w:t xml:space="preserve">, </w:t>
      </w:r>
      <w:r w:rsidR="00381066" w:rsidRPr="00614DC7">
        <w:rPr>
          <w:sz w:val="22"/>
          <w:szCs w:val="22"/>
          <w:lang w:val="ru-RU"/>
        </w:rPr>
        <w:t>является</w:t>
      </w:r>
      <w:r w:rsidRPr="00614DC7">
        <w:rPr>
          <w:sz w:val="22"/>
          <w:szCs w:val="22"/>
          <w:lang w:val="ru-RU"/>
        </w:rPr>
        <w:t xml:space="preserve"> Конфиденциальной информацией, за исключением случаев, предусмотренных пунктом 2.</w:t>
      </w:r>
      <w:r w:rsidR="00E37B98" w:rsidRPr="00614DC7">
        <w:rPr>
          <w:sz w:val="22"/>
          <w:szCs w:val="22"/>
          <w:lang w:val="ru-RU"/>
        </w:rPr>
        <w:t>8</w:t>
      </w:r>
      <w:r w:rsidRPr="00614DC7">
        <w:rPr>
          <w:sz w:val="22"/>
          <w:szCs w:val="22"/>
          <w:lang w:val="ru-RU"/>
        </w:rPr>
        <w:t xml:space="preserve"> настоящего Соглашения</w:t>
      </w:r>
      <w:r w:rsidR="00324EA2" w:rsidRPr="00614DC7">
        <w:rPr>
          <w:sz w:val="22"/>
          <w:szCs w:val="22"/>
          <w:lang w:val="ru-RU"/>
        </w:rPr>
        <w:t>.</w:t>
      </w:r>
    </w:p>
    <w:p w14:paraId="5BAA273D" w14:textId="0ED69B94"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Информация не будет считаться </w:t>
      </w:r>
      <w:r w:rsidR="00E37B98" w:rsidRPr="00614DC7">
        <w:rPr>
          <w:sz w:val="22"/>
          <w:szCs w:val="22"/>
          <w:lang w:val="ru-RU"/>
        </w:rPr>
        <w:t>Конфиденциальной информацией,</w:t>
      </w:r>
      <w:r w:rsidRPr="00614DC7">
        <w:rPr>
          <w:sz w:val="22"/>
          <w:szCs w:val="22"/>
          <w:lang w:val="ru-RU"/>
        </w:rPr>
        <w:t xml:space="preserve"> и Принимающая сторона не будет иметь никаких обязательств в отношении данной информации, если на дату её передачи эта информация:</w:t>
      </w:r>
    </w:p>
    <w:p w14:paraId="29B0391C"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является общедоступной (используется в печати и иных средствах массовой информации);</w:t>
      </w:r>
    </w:p>
    <w:p w14:paraId="688BBADD" w14:textId="133AFB51" w:rsidR="00324EA2" w:rsidRPr="00614DC7" w:rsidRDefault="00324EA2" w:rsidP="00F538B0">
      <w:pPr>
        <w:pStyle w:val="a3"/>
        <w:numPr>
          <w:ilvl w:val="0"/>
          <w:numId w:val="15"/>
        </w:numPr>
        <w:tabs>
          <w:tab w:val="left" w:pos="284"/>
        </w:tabs>
        <w:ind w:left="0" w:firstLine="426"/>
        <w:jc w:val="both"/>
        <w:rPr>
          <w:sz w:val="22"/>
          <w:szCs w:val="22"/>
          <w:lang w:val="ru-RU"/>
        </w:rPr>
      </w:pPr>
      <w:r w:rsidRPr="00614DC7">
        <w:rPr>
          <w:sz w:val="22"/>
          <w:szCs w:val="22"/>
          <w:lang w:val="ru-RU"/>
        </w:rPr>
        <w:t>была известна на законном основании Принимающей стороне до ее раскрытия, Раскрывающей стороной;</w:t>
      </w:r>
    </w:p>
    <w:p w14:paraId="538CAC5E"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разрешена к распространению с письменного согласия Раскрывающей стороны;</w:t>
      </w:r>
    </w:p>
    <w:p w14:paraId="56BD6432" w14:textId="77777777" w:rsidR="00324EA2" w:rsidRPr="00614DC7" w:rsidRDefault="00324EA2" w:rsidP="00F538B0">
      <w:pPr>
        <w:pStyle w:val="a3"/>
        <w:numPr>
          <w:ilvl w:val="0"/>
          <w:numId w:val="15"/>
        </w:numPr>
        <w:ind w:left="0" w:firstLine="426"/>
        <w:jc w:val="both"/>
        <w:rPr>
          <w:sz w:val="22"/>
          <w:szCs w:val="22"/>
          <w:lang w:val="ru-RU"/>
        </w:rPr>
      </w:pPr>
      <w:r w:rsidRPr="00614DC7">
        <w:rPr>
          <w:sz w:val="22"/>
          <w:szCs w:val="22"/>
          <w:lang w:val="ru-RU"/>
        </w:rPr>
        <w:t xml:space="preserve"> не может считаться конфиденциальной в соответствии с действующим законодательством.</w:t>
      </w:r>
    </w:p>
    <w:p w14:paraId="3AB9A808" w14:textId="77777777" w:rsidR="00324EA2" w:rsidRPr="00614DC7" w:rsidRDefault="00324EA2" w:rsidP="00893E85">
      <w:pPr>
        <w:numPr>
          <w:ilvl w:val="1"/>
          <w:numId w:val="8"/>
        </w:numPr>
        <w:ind w:left="0" w:firstLine="709"/>
        <w:jc w:val="both"/>
        <w:rPr>
          <w:b/>
          <w:sz w:val="22"/>
          <w:szCs w:val="22"/>
          <w:lang w:val="ru-RU"/>
        </w:rPr>
      </w:pPr>
      <w:r w:rsidRPr="00614DC7">
        <w:rPr>
          <w:rFonts w:eastAsia="MS Mincho"/>
          <w:sz w:val="22"/>
          <w:szCs w:val="22"/>
          <w:lang w:val="ru-RU"/>
        </w:rPr>
        <w:t>Конфиденциальная информация может быть сообщена/передана:</w:t>
      </w:r>
    </w:p>
    <w:p w14:paraId="7F701AE3" w14:textId="77777777" w:rsidR="00324EA2" w:rsidRPr="00614DC7" w:rsidRDefault="00324EA2" w:rsidP="00F538B0">
      <w:pPr>
        <w:numPr>
          <w:ilvl w:val="0"/>
          <w:numId w:val="17"/>
        </w:numPr>
        <w:ind w:left="0" w:firstLine="426"/>
        <w:jc w:val="both"/>
        <w:rPr>
          <w:sz w:val="22"/>
          <w:szCs w:val="22"/>
          <w:lang w:val="ru-RU"/>
        </w:rPr>
      </w:pPr>
      <w:r w:rsidRPr="00614DC7">
        <w:rPr>
          <w:rFonts w:eastAsia="MS Mincho"/>
          <w:sz w:val="22"/>
          <w:szCs w:val="22"/>
          <w:lang w:val="ru-RU"/>
        </w:rPr>
        <w:t xml:space="preserve">в письменной форме, передачей </w:t>
      </w:r>
      <w:r w:rsidRPr="00614DC7">
        <w:rPr>
          <w:sz w:val="22"/>
          <w:szCs w:val="22"/>
          <w:lang w:val="ru-RU"/>
        </w:rPr>
        <w:t>из рук в руки уполномоченному представителю Принимающей стороны, либо в упаковке, способной исключить доступ к информации, без нарушения ее целостности</w:t>
      </w:r>
      <w:r w:rsidR="002C751A" w:rsidRPr="00614DC7">
        <w:rPr>
          <w:sz w:val="22"/>
          <w:szCs w:val="22"/>
          <w:lang w:val="ru-RU"/>
        </w:rPr>
        <w:t>;</w:t>
      </w:r>
    </w:p>
    <w:p w14:paraId="2C34C4E0" w14:textId="366C5DA0" w:rsidR="00324EA2" w:rsidRPr="00614DC7" w:rsidRDefault="00AB7D02" w:rsidP="00AB7D02">
      <w:pPr>
        <w:numPr>
          <w:ilvl w:val="0"/>
          <w:numId w:val="14"/>
        </w:numPr>
        <w:ind w:left="0" w:firstLine="426"/>
        <w:jc w:val="both"/>
        <w:rPr>
          <w:sz w:val="22"/>
          <w:szCs w:val="22"/>
          <w:lang w:val="ru-RU"/>
        </w:rPr>
      </w:pPr>
      <w:r w:rsidRPr="00614DC7">
        <w:rPr>
          <w:sz w:val="22"/>
          <w:szCs w:val="22"/>
          <w:lang w:val="ru-RU"/>
        </w:rPr>
        <w:t>п</w:t>
      </w:r>
      <w:r w:rsidR="00324EA2" w:rsidRPr="00614DC7">
        <w:rPr>
          <w:sz w:val="22"/>
          <w:szCs w:val="22"/>
          <w:lang w:val="ru-RU"/>
        </w:rPr>
        <w:t xml:space="preserve">ри необходимости передать Конфиденциальную информацию посредством использования электронной почты и сети </w:t>
      </w:r>
      <w:r w:rsidR="00E70AC1" w:rsidRPr="00614DC7">
        <w:rPr>
          <w:sz w:val="22"/>
          <w:szCs w:val="22"/>
          <w:lang w:val="ru-RU"/>
        </w:rPr>
        <w:t>Интернет.</w:t>
      </w:r>
      <w:r w:rsidR="00324EA2" w:rsidRPr="00614DC7">
        <w:rPr>
          <w:sz w:val="22"/>
          <w:szCs w:val="22"/>
          <w:lang w:val="ru-RU"/>
        </w:rPr>
        <w:t xml:space="preserve"> Раскрывающая сторона, испо</w:t>
      </w:r>
      <w:r w:rsidR="0074049C" w:rsidRPr="00614DC7">
        <w:rPr>
          <w:sz w:val="22"/>
          <w:szCs w:val="22"/>
          <w:lang w:val="ru-RU"/>
        </w:rPr>
        <w:t>льзуя программы архиваторы</w:t>
      </w:r>
      <w:r w:rsidR="00E70AC1" w:rsidRPr="00614DC7">
        <w:rPr>
          <w:sz w:val="22"/>
          <w:szCs w:val="22"/>
          <w:lang w:val="ru-RU"/>
        </w:rPr>
        <w:t xml:space="preserve"> с функциями сжатия и </w:t>
      </w:r>
      <w:r w:rsidR="00203AEF" w:rsidRPr="00614DC7">
        <w:rPr>
          <w:sz w:val="22"/>
          <w:szCs w:val="22"/>
          <w:lang w:val="ru-RU"/>
        </w:rPr>
        <w:t>шифрования,</w:t>
      </w:r>
      <w:r w:rsidR="0074049C" w:rsidRPr="00614DC7">
        <w:rPr>
          <w:color w:val="FF0000"/>
          <w:sz w:val="22"/>
          <w:szCs w:val="22"/>
          <w:lang w:val="ru-RU"/>
        </w:rPr>
        <w:t xml:space="preserve"> </w:t>
      </w:r>
      <w:r w:rsidR="00324EA2" w:rsidRPr="00614DC7">
        <w:rPr>
          <w:sz w:val="22"/>
          <w:szCs w:val="22"/>
          <w:lang w:val="ru-RU"/>
        </w:rPr>
        <w:t>архивирует передаваемую информацию и устанавливает на открытие архивного файла пароль</w:t>
      </w:r>
      <w:r w:rsidR="0074049C" w:rsidRPr="00614DC7">
        <w:rPr>
          <w:sz w:val="22"/>
          <w:szCs w:val="22"/>
          <w:lang w:val="ru-RU"/>
        </w:rPr>
        <w:t xml:space="preserve"> или </w:t>
      </w:r>
      <w:r w:rsidR="00146A74" w:rsidRPr="00614DC7">
        <w:rPr>
          <w:sz w:val="22"/>
          <w:szCs w:val="22"/>
          <w:lang w:val="ru-RU"/>
        </w:rPr>
        <w:t xml:space="preserve">использует </w:t>
      </w:r>
      <w:r w:rsidR="0074049C" w:rsidRPr="00614DC7">
        <w:rPr>
          <w:sz w:val="22"/>
          <w:szCs w:val="22"/>
          <w:lang w:val="ru-RU"/>
        </w:rPr>
        <w:t xml:space="preserve">защищённые корпоративные файлообменные сервисы. </w:t>
      </w:r>
      <w:r w:rsidRPr="00614DC7">
        <w:rPr>
          <w:sz w:val="22"/>
          <w:szCs w:val="22"/>
          <w:lang w:val="ru-RU"/>
        </w:rPr>
        <w:t xml:space="preserve">Пароль должен отвечать критериям сложности. </w:t>
      </w:r>
      <w:r w:rsidR="0074049C" w:rsidRPr="00614DC7">
        <w:rPr>
          <w:sz w:val="22"/>
          <w:szCs w:val="22"/>
          <w:lang w:val="ru-RU"/>
        </w:rPr>
        <w:t>П</w:t>
      </w:r>
      <w:r w:rsidR="00146A74" w:rsidRPr="00614DC7">
        <w:rPr>
          <w:sz w:val="22"/>
          <w:szCs w:val="22"/>
          <w:lang w:val="ru-RU"/>
        </w:rPr>
        <w:t xml:space="preserve">ередача пароля </w:t>
      </w:r>
      <w:r w:rsidRPr="00614DC7">
        <w:rPr>
          <w:sz w:val="22"/>
          <w:szCs w:val="22"/>
          <w:lang w:val="ru-RU"/>
        </w:rPr>
        <w:t>от</w:t>
      </w:r>
      <w:r w:rsidR="00146A74" w:rsidRPr="00614DC7">
        <w:rPr>
          <w:sz w:val="22"/>
          <w:szCs w:val="22"/>
          <w:lang w:val="ru-RU"/>
        </w:rPr>
        <w:t xml:space="preserve"> архив</w:t>
      </w:r>
      <w:r w:rsidRPr="00614DC7">
        <w:rPr>
          <w:sz w:val="22"/>
          <w:szCs w:val="22"/>
          <w:lang w:val="ru-RU"/>
        </w:rPr>
        <w:t>а</w:t>
      </w:r>
      <w:r w:rsidR="00146A74" w:rsidRPr="00614DC7">
        <w:rPr>
          <w:sz w:val="22"/>
          <w:szCs w:val="22"/>
          <w:lang w:val="ru-RU"/>
        </w:rPr>
        <w:t xml:space="preserve"> и других идентификационных данных осуществляется по другим каналам передачи информации (телефон, смс)</w:t>
      </w:r>
      <w:r w:rsidRPr="00614DC7">
        <w:rPr>
          <w:sz w:val="22"/>
          <w:szCs w:val="22"/>
          <w:lang w:val="ru-RU"/>
        </w:rPr>
        <w:t xml:space="preserve">. </w:t>
      </w:r>
      <w:r w:rsidR="00462F26" w:rsidRPr="00614DC7">
        <w:rPr>
          <w:rFonts w:eastAsia="MS Mincho"/>
          <w:sz w:val="24"/>
          <w:lang w:val="ru-RU"/>
        </w:rPr>
        <w:t>Допускается обмен информацией по шифрованным каналам и (или) в виде шифрованных сообщений электронной почты.</w:t>
      </w:r>
    </w:p>
    <w:p w14:paraId="7F718BF4" w14:textId="7F1A1348" w:rsidR="0074049C" w:rsidRPr="00614DC7" w:rsidRDefault="002C751A" w:rsidP="00893E85">
      <w:pPr>
        <w:numPr>
          <w:ilvl w:val="1"/>
          <w:numId w:val="8"/>
        </w:numPr>
        <w:ind w:left="0" w:firstLine="709"/>
        <w:jc w:val="both"/>
        <w:rPr>
          <w:rFonts w:eastAsia="MS Mincho"/>
          <w:sz w:val="22"/>
          <w:szCs w:val="22"/>
          <w:lang w:val="ru-RU"/>
        </w:rPr>
      </w:pPr>
      <w:r w:rsidRPr="00614DC7">
        <w:rPr>
          <w:rFonts w:eastAsia="MS Mincho"/>
          <w:sz w:val="22"/>
          <w:szCs w:val="22"/>
          <w:lang w:val="ru-RU"/>
        </w:rPr>
        <w:t>Д</w:t>
      </w:r>
      <w:r w:rsidR="0074049C" w:rsidRPr="00614DC7">
        <w:rPr>
          <w:rFonts w:eastAsia="MS Mincho"/>
          <w:sz w:val="22"/>
          <w:szCs w:val="22"/>
          <w:lang w:val="ru-RU"/>
        </w:rPr>
        <w:t xml:space="preserve">ля обмена </w:t>
      </w:r>
      <w:r w:rsidRPr="00614DC7">
        <w:rPr>
          <w:rFonts w:eastAsia="MS Mincho"/>
          <w:sz w:val="22"/>
          <w:szCs w:val="22"/>
          <w:lang w:val="ru-RU"/>
        </w:rPr>
        <w:t xml:space="preserve">Конфиденциальной </w:t>
      </w:r>
      <w:r w:rsidR="0074049C" w:rsidRPr="00614DC7">
        <w:rPr>
          <w:rFonts w:eastAsia="MS Mincho"/>
          <w:sz w:val="22"/>
          <w:szCs w:val="22"/>
          <w:lang w:val="ru-RU"/>
        </w:rPr>
        <w:t>информаци</w:t>
      </w:r>
      <w:r w:rsidRPr="00614DC7">
        <w:rPr>
          <w:rFonts w:eastAsia="MS Mincho"/>
          <w:sz w:val="22"/>
          <w:szCs w:val="22"/>
          <w:lang w:val="ru-RU"/>
        </w:rPr>
        <w:t>ей</w:t>
      </w:r>
      <w:r w:rsidR="0074049C" w:rsidRPr="00614DC7">
        <w:rPr>
          <w:rFonts w:eastAsia="MS Mincho"/>
          <w:sz w:val="22"/>
          <w:szCs w:val="22"/>
          <w:lang w:val="ru-RU"/>
        </w:rPr>
        <w:t xml:space="preserve"> </w:t>
      </w:r>
      <w:r w:rsidR="00C92843" w:rsidRPr="00614DC7">
        <w:rPr>
          <w:rFonts w:eastAsia="MS Mincho"/>
          <w:sz w:val="22"/>
          <w:szCs w:val="22"/>
          <w:lang w:val="ru-RU"/>
        </w:rPr>
        <w:t xml:space="preserve">запрещается </w:t>
      </w:r>
      <w:r w:rsidRPr="00614DC7">
        <w:rPr>
          <w:rFonts w:eastAsia="MS Mincho"/>
          <w:sz w:val="22"/>
          <w:szCs w:val="22"/>
          <w:lang w:val="ru-RU"/>
        </w:rPr>
        <w:t xml:space="preserve">использование </w:t>
      </w:r>
      <w:r w:rsidR="00C92843" w:rsidRPr="00614DC7">
        <w:rPr>
          <w:rFonts w:eastAsia="MS Mincho"/>
          <w:sz w:val="22"/>
          <w:szCs w:val="22"/>
          <w:lang w:val="ru-RU"/>
        </w:rPr>
        <w:t>публичных сервисов электронной почты (mail.ru, gmail.com и пр.)</w:t>
      </w:r>
      <w:r w:rsidR="008F6F80" w:rsidRPr="00614DC7">
        <w:rPr>
          <w:rFonts w:eastAsia="MS Mincho"/>
          <w:sz w:val="22"/>
          <w:szCs w:val="22"/>
          <w:lang w:val="ru-RU"/>
        </w:rPr>
        <w:t>.</w:t>
      </w:r>
    </w:p>
    <w:p w14:paraId="421313E4" w14:textId="676C4E11" w:rsidR="00324EA2" w:rsidRPr="00614DC7" w:rsidRDefault="00F44AFB"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w:t>
      </w:r>
      <w:r w:rsidR="00324EA2" w:rsidRPr="00614DC7">
        <w:rPr>
          <w:rFonts w:eastAsia="MS Mincho"/>
          <w:sz w:val="22"/>
          <w:szCs w:val="22"/>
          <w:lang w:val="ru-RU"/>
        </w:rPr>
        <w:t xml:space="preserve">ередача информации </w:t>
      </w:r>
      <w:r w:rsidR="00AB7D02" w:rsidRPr="00614DC7">
        <w:rPr>
          <w:rFonts w:eastAsia="MS Mincho"/>
          <w:sz w:val="22"/>
          <w:szCs w:val="22"/>
          <w:lang w:val="ru-RU"/>
        </w:rPr>
        <w:t xml:space="preserve">должна </w:t>
      </w:r>
      <w:r w:rsidR="00146A74" w:rsidRPr="00614DC7">
        <w:rPr>
          <w:rFonts w:eastAsia="MS Mincho"/>
          <w:sz w:val="22"/>
          <w:szCs w:val="22"/>
          <w:lang w:val="ru-RU"/>
        </w:rPr>
        <w:t>быть</w:t>
      </w:r>
      <w:r w:rsidR="00324EA2" w:rsidRPr="00614DC7">
        <w:rPr>
          <w:rFonts w:eastAsia="MS Mincho"/>
          <w:sz w:val="22"/>
          <w:szCs w:val="22"/>
          <w:lang w:val="ru-RU"/>
        </w:rPr>
        <w:t xml:space="preserve"> подтверждена Актом приема-перед</w:t>
      </w:r>
      <w:r w:rsidR="00146A74" w:rsidRPr="00614DC7">
        <w:rPr>
          <w:rFonts w:eastAsia="MS Mincho"/>
          <w:sz w:val="22"/>
          <w:szCs w:val="22"/>
          <w:lang w:val="ru-RU"/>
        </w:rPr>
        <w:t xml:space="preserve">ачи </w:t>
      </w:r>
      <w:r w:rsidR="002C751A" w:rsidRPr="00614DC7">
        <w:rPr>
          <w:rFonts w:eastAsia="MS Mincho"/>
          <w:sz w:val="22"/>
          <w:szCs w:val="22"/>
          <w:lang w:val="ru-RU"/>
        </w:rPr>
        <w:t>К</w:t>
      </w:r>
      <w:r w:rsidR="00146A74" w:rsidRPr="00614DC7">
        <w:rPr>
          <w:rFonts w:eastAsia="MS Mincho"/>
          <w:sz w:val="22"/>
          <w:szCs w:val="22"/>
          <w:lang w:val="ru-RU"/>
        </w:rPr>
        <w:t>онфиденциальной информации</w:t>
      </w:r>
      <w:r w:rsidR="00D5240A" w:rsidRPr="00614DC7">
        <w:rPr>
          <w:rFonts w:eastAsia="MS Mincho"/>
          <w:sz w:val="22"/>
          <w:szCs w:val="22"/>
          <w:lang w:val="ru-RU"/>
        </w:rPr>
        <w:t xml:space="preserve">, подписываемом </w:t>
      </w:r>
      <w:r w:rsidR="00AB7D02" w:rsidRPr="00614DC7">
        <w:rPr>
          <w:rFonts w:eastAsia="MS Mincho"/>
          <w:sz w:val="22"/>
          <w:szCs w:val="22"/>
          <w:lang w:val="ru-RU"/>
        </w:rPr>
        <w:t xml:space="preserve">Сторонами </w:t>
      </w:r>
      <w:r w:rsidR="00D5240A" w:rsidRPr="00614DC7">
        <w:rPr>
          <w:rFonts w:eastAsia="MS Mincho"/>
          <w:sz w:val="22"/>
          <w:szCs w:val="22"/>
          <w:lang w:val="ru-RU"/>
        </w:rPr>
        <w:t>в свободной форме.</w:t>
      </w:r>
    </w:p>
    <w:p w14:paraId="70EEDC3B" w14:textId="5FA08A75" w:rsidR="00324EA2" w:rsidRPr="00614DC7" w:rsidRDefault="00462F26"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Передача Конфиденциальной информации по открытым каналам телефонной, телеграфной и факсимильной связи, а также с использованием сети Интернет без принятия соответствующих мер защиты, удовлетворяющих обе Стороны, запрещена</w:t>
      </w:r>
      <w:r w:rsidR="002C751A" w:rsidRPr="00614DC7">
        <w:rPr>
          <w:rFonts w:eastAsia="MS Mincho"/>
          <w:sz w:val="22"/>
          <w:szCs w:val="22"/>
          <w:lang w:val="ru-RU"/>
        </w:rPr>
        <w:t>.</w:t>
      </w:r>
    </w:p>
    <w:p w14:paraId="1683AB70" w14:textId="77777777"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Стороны признают применение указанных в Соглашении мер достаточным для обеспечения конфиденциальности</w:t>
      </w:r>
      <w:r w:rsidRPr="00614DC7">
        <w:rPr>
          <w:sz w:val="22"/>
          <w:szCs w:val="22"/>
          <w:lang w:val="ru-RU"/>
        </w:rPr>
        <w:t xml:space="preserve"> информации.</w:t>
      </w:r>
    </w:p>
    <w:p w14:paraId="54549FA8" w14:textId="77777777" w:rsidR="00324EA2" w:rsidRPr="00614DC7" w:rsidRDefault="00324EA2" w:rsidP="00203AEF">
      <w:pPr>
        <w:ind w:firstLine="426"/>
        <w:jc w:val="both"/>
        <w:rPr>
          <w:b/>
          <w:sz w:val="24"/>
          <w:szCs w:val="24"/>
          <w:lang w:val="ru-RU"/>
        </w:rPr>
      </w:pPr>
    </w:p>
    <w:p w14:paraId="4D7DE42B" w14:textId="35980306"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ОБЯЗАННОСТИ СТОРОН</w:t>
      </w:r>
    </w:p>
    <w:p w14:paraId="71A7344A" w14:textId="77777777" w:rsidR="00324EA2" w:rsidRPr="00614DC7" w:rsidRDefault="00324EA2" w:rsidP="00F538B0">
      <w:pPr>
        <w:ind w:firstLine="426"/>
        <w:jc w:val="both"/>
        <w:rPr>
          <w:b/>
          <w:sz w:val="22"/>
          <w:szCs w:val="22"/>
          <w:lang w:val="ru-RU"/>
        </w:rPr>
      </w:pPr>
      <w:r w:rsidRPr="00614DC7">
        <w:rPr>
          <w:b/>
          <w:sz w:val="22"/>
          <w:szCs w:val="22"/>
          <w:lang w:val="ru-RU"/>
        </w:rPr>
        <w:t>Принимающая сторона обязуется:</w:t>
      </w:r>
    </w:p>
    <w:p w14:paraId="368DDF96" w14:textId="7676EA15" w:rsidR="00324EA2" w:rsidRPr="00614DC7" w:rsidRDefault="00324EA2" w:rsidP="00893E85">
      <w:pPr>
        <w:numPr>
          <w:ilvl w:val="1"/>
          <w:numId w:val="8"/>
        </w:numPr>
        <w:ind w:left="0" w:firstLine="709"/>
        <w:jc w:val="both"/>
        <w:rPr>
          <w:sz w:val="22"/>
          <w:szCs w:val="22"/>
          <w:lang w:val="ru-RU"/>
        </w:rPr>
      </w:pPr>
      <w:r w:rsidRPr="00614DC7">
        <w:rPr>
          <w:rFonts w:eastAsia="MS Mincho"/>
          <w:sz w:val="22"/>
          <w:szCs w:val="22"/>
          <w:lang w:val="ru-RU"/>
        </w:rPr>
        <w:t>Использовать</w:t>
      </w:r>
      <w:r w:rsidRPr="00614DC7">
        <w:rPr>
          <w:sz w:val="22"/>
          <w:szCs w:val="22"/>
          <w:lang w:val="ru-RU"/>
        </w:rPr>
        <w:t xml:space="preserve"> Конфиденциальную информацию исключительно в целях </w:t>
      </w:r>
      <w:r w:rsidR="00462F26" w:rsidRPr="00614DC7">
        <w:rPr>
          <w:sz w:val="22"/>
          <w:szCs w:val="22"/>
          <w:lang w:val="ru-RU"/>
        </w:rPr>
        <w:t>взаимного сотрудничества и не может быть использована при подготовке собственных разработок или модифицирована с целью дальнейшего использования по другому назначению</w:t>
      </w:r>
      <w:r w:rsidRPr="00614DC7">
        <w:rPr>
          <w:sz w:val="22"/>
          <w:szCs w:val="22"/>
          <w:lang w:val="ru-RU"/>
        </w:rPr>
        <w:t>.</w:t>
      </w:r>
    </w:p>
    <w:p w14:paraId="7BC75C20" w14:textId="07054B48"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Обеспечить конфиденциальность </w:t>
      </w:r>
      <w:r w:rsidR="00AB7D02" w:rsidRPr="00614DC7">
        <w:rPr>
          <w:rFonts w:eastAsia="MS Mincho"/>
          <w:sz w:val="22"/>
          <w:szCs w:val="22"/>
          <w:lang w:val="ru-RU"/>
        </w:rPr>
        <w:t xml:space="preserve">полученной от Раскрывающей стороны </w:t>
      </w:r>
      <w:r w:rsidRPr="00614DC7">
        <w:rPr>
          <w:rFonts w:eastAsia="MS Mincho"/>
          <w:sz w:val="22"/>
          <w:szCs w:val="22"/>
          <w:lang w:val="ru-RU"/>
        </w:rPr>
        <w:t xml:space="preserve">информации в течение срока действия данного Соглашения, </w:t>
      </w:r>
      <w:r w:rsidR="00AB7D02" w:rsidRPr="00614DC7">
        <w:rPr>
          <w:rFonts w:eastAsia="MS Mincho"/>
          <w:sz w:val="22"/>
          <w:szCs w:val="22"/>
          <w:lang w:val="ru-RU"/>
        </w:rPr>
        <w:t xml:space="preserve">а также в течение всего времени с момента прекращения его действия до тех пор, пока от Раскрывающей стороны не будет получено официальное уведомление о снятии с </w:t>
      </w:r>
      <w:r w:rsidR="0095766B" w:rsidRPr="00614DC7">
        <w:rPr>
          <w:rFonts w:eastAsia="MS Mincho"/>
          <w:sz w:val="22"/>
          <w:szCs w:val="22"/>
          <w:lang w:val="ru-RU"/>
        </w:rPr>
        <w:t xml:space="preserve">ранее </w:t>
      </w:r>
      <w:r w:rsidR="00AB7D02" w:rsidRPr="00614DC7">
        <w:rPr>
          <w:rFonts w:eastAsia="MS Mincho"/>
          <w:sz w:val="22"/>
          <w:szCs w:val="22"/>
          <w:lang w:val="ru-RU"/>
        </w:rPr>
        <w:t>переданной информации режима ограниченного доступа</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w:t>
      </w:r>
      <w:r w:rsidR="00462F26" w:rsidRPr="00614DC7">
        <w:rPr>
          <w:rFonts w:eastAsia="MS Mincho"/>
          <w:sz w:val="22"/>
          <w:szCs w:val="22"/>
          <w:lang w:val="ru-RU"/>
        </w:rPr>
        <w:t xml:space="preserve"> Режим </w:t>
      </w:r>
      <w:r w:rsidR="007B4473" w:rsidRPr="00614DC7">
        <w:rPr>
          <w:rFonts w:eastAsia="MS Mincho"/>
          <w:sz w:val="22"/>
          <w:szCs w:val="22"/>
          <w:lang w:val="ru-RU"/>
        </w:rPr>
        <w:t xml:space="preserve">защиты Конфиденциальной информации </w:t>
      </w:r>
      <w:r w:rsidR="00462F26" w:rsidRPr="00614DC7">
        <w:rPr>
          <w:rFonts w:eastAsia="MS Mincho"/>
          <w:sz w:val="22"/>
          <w:szCs w:val="22"/>
          <w:lang w:val="ru-RU"/>
        </w:rPr>
        <w:t xml:space="preserve">исчисляется с момента передачи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 xml:space="preserve">информации одной Стороной другой Стороне и сохраняется до момента возврата или уничтожения </w:t>
      </w:r>
      <w:r w:rsidR="007B4473" w:rsidRPr="00614DC7">
        <w:rPr>
          <w:rFonts w:eastAsia="MS Mincho"/>
          <w:sz w:val="22"/>
          <w:szCs w:val="22"/>
          <w:lang w:val="ru-RU"/>
        </w:rPr>
        <w:t xml:space="preserve">Конфиденциальной </w:t>
      </w:r>
      <w:r w:rsidR="00462F26" w:rsidRPr="00614DC7">
        <w:rPr>
          <w:rFonts w:eastAsia="MS Mincho"/>
          <w:sz w:val="22"/>
          <w:szCs w:val="22"/>
          <w:lang w:val="ru-RU"/>
        </w:rPr>
        <w:t>информации.</w:t>
      </w:r>
    </w:p>
    <w:p w14:paraId="2A262147"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Не передавать Конфиденциальную информацию третьим лицам без предварительного письменного согласия Раскрывающей стороны, если иное не предусмотрено условиями настоящего Соглашения.  Стороны договорились, что </w:t>
      </w:r>
      <w:r w:rsidR="006D3C7E" w:rsidRPr="00614DC7">
        <w:rPr>
          <w:rFonts w:eastAsia="MS Mincho"/>
          <w:sz w:val="22"/>
          <w:szCs w:val="22"/>
          <w:lang w:val="ru-RU"/>
        </w:rPr>
        <w:t>Аффилированные лица</w:t>
      </w:r>
      <w:r w:rsidR="007F3C34" w:rsidRPr="00614DC7">
        <w:rPr>
          <w:rFonts w:eastAsia="MS Mincho"/>
          <w:sz w:val="22"/>
          <w:szCs w:val="22"/>
          <w:lang w:val="ru-RU"/>
        </w:rPr>
        <w:t xml:space="preserve"> </w:t>
      </w:r>
      <w:r w:rsidR="006D3C7E" w:rsidRPr="00614DC7">
        <w:rPr>
          <w:rFonts w:eastAsia="MS Mincho"/>
          <w:sz w:val="22"/>
          <w:szCs w:val="22"/>
          <w:lang w:val="ru-RU"/>
        </w:rPr>
        <w:t>Сторон</w:t>
      </w:r>
      <w:r w:rsidR="007F3C34" w:rsidRPr="00614DC7">
        <w:rPr>
          <w:rFonts w:eastAsia="MS Mincho"/>
          <w:sz w:val="22"/>
          <w:szCs w:val="22"/>
          <w:lang w:val="ru-RU"/>
        </w:rPr>
        <w:t xml:space="preserve"> </w:t>
      </w:r>
      <w:r w:rsidRPr="00614DC7">
        <w:rPr>
          <w:rFonts w:eastAsia="MS Mincho"/>
          <w:sz w:val="22"/>
          <w:szCs w:val="22"/>
          <w:lang w:val="ru-RU"/>
        </w:rPr>
        <w:t>не буд</w:t>
      </w:r>
      <w:r w:rsidR="006D3C7E" w:rsidRPr="00614DC7">
        <w:rPr>
          <w:rFonts w:eastAsia="MS Mincho"/>
          <w:sz w:val="22"/>
          <w:szCs w:val="22"/>
          <w:lang w:val="ru-RU"/>
        </w:rPr>
        <w:t>у</w:t>
      </w:r>
      <w:r w:rsidRPr="00614DC7">
        <w:rPr>
          <w:rFonts w:eastAsia="MS Mincho"/>
          <w:sz w:val="22"/>
          <w:szCs w:val="22"/>
          <w:lang w:val="ru-RU"/>
        </w:rPr>
        <w:t xml:space="preserve">т считаться “третьими лицами”.  </w:t>
      </w:r>
    </w:p>
    <w:p w14:paraId="13D758C4" w14:textId="72045C69"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Стороны договорились, что </w:t>
      </w:r>
      <w:r w:rsidR="003259C7" w:rsidRPr="00614DC7">
        <w:rPr>
          <w:rFonts w:eastAsia="MS Mincho"/>
          <w:sz w:val="22"/>
          <w:szCs w:val="22"/>
          <w:lang w:val="ru-RU"/>
        </w:rPr>
        <w:t>Аффилированные лица Сторон</w:t>
      </w:r>
      <w:r w:rsidR="007F3C34" w:rsidRPr="00614DC7">
        <w:rPr>
          <w:rFonts w:eastAsia="MS Mincho"/>
          <w:sz w:val="22"/>
          <w:szCs w:val="22"/>
          <w:lang w:val="ru-RU"/>
        </w:rPr>
        <w:t xml:space="preserve"> </w:t>
      </w:r>
      <w:r w:rsidRPr="00614DC7">
        <w:rPr>
          <w:rFonts w:eastAsia="MS Mincho"/>
          <w:sz w:val="22"/>
          <w:szCs w:val="22"/>
          <w:lang w:val="ru-RU"/>
        </w:rPr>
        <w:t>буд</w:t>
      </w:r>
      <w:r w:rsidR="003259C7" w:rsidRPr="00614DC7">
        <w:rPr>
          <w:rFonts w:eastAsia="MS Mincho"/>
          <w:sz w:val="22"/>
          <w:szCs w:val="22"/>
          <w:lang w:val="ru-RU"/>
        </w:rPr>
        <w:t>у</w:t>
      </w:r>
      <w:r w:rsidRPr="00614DC7">
        <w:rPr>
          <w:rFonts w:eastAsia="MS Mincho"/>
          <w:sz w:val="22"/>
          <w:szCs w:val="22"/>
          <w:lang w:val="ru-RU"/>
        </w:rPr>
        <w:t xml:space="preserve">т иметь право действовать согласно настоящему Соглашению и передавать либо принимать </w:t>
      </w:r>
      <w:r w:rsidR="007B4473" w:rsidRPr="00614DC7">
        <w:rPr>
          <w:rFonts w:eastAsia="MS Mincho"/>
          <w:sz w:val="22"/>
          <w:szCs w:val="22"/>
          <w:lang w:val="ru-RU"/>
        </w:rPr>
        <w:t xml:space="preserve">Конфиденциальную </w:t>
      </w:r>
      <w:r w:rsidRPr="00614DC7">
        <w:rPr>
          <w:rFonts w:eastAsia="MS Mincho"/>
          <w:sz w:val="22"/>
          <w:szCs w:val="22"/>
          <w:lang w:val="ru-RU"/>
        </w:rPr>
        <w:t>информацию с обязательной ссылкой на настоящее Соглашение. В данном случае обязанности по соблюдению</w:t>
      </w:r>
      <w:r w:rsidR="007B4473" w:rsidRPr="00614DC7">
        <w:rPr>
          <w:rFonts w:eastAsia="MS Mincho"/>
          <w:sz w:val="22"/>
          <w:szCs w:val="22"/>
          <w:lang w:val="ru-RU"/>
        </w:rPr>
        <w:t xml:space="preserve"> Режима защиты Конфиденциальной информации</w:t>
      </w:r>
      <w:r w:rsidRPr="00614DC7">
        <w:rPr>
          <w:rFonts w:eastAsia="MS Mincho"/>
          <w:sz w:val="22"/>
          <w:szCs w:val="22"/>
          <w:lang w:val="ru-RU"/>
        </w:rPr>
        <w:t xml:space="preserve">, предусмотренные   настоящим Соглашением, будут распространяться на </w:t>
      </w:r>
      <w:r w:rsidR="00B0693E" w:rsidRPr="00614DC7">
        <w:rPr>
          <w:rFonts w:eastAsia="MS Mincho"/>
          <w:sz w:val="22"/>
          <w:szCs w:val="22"/>
          <w:lang w:val="ru-RU"/>
        </w:rPr>
        <w:t>Аффилированные лица</w:t>
      </w:r>
      <w:r w:rsidR="00B0693E" w:rsidRPr="00614DC7" w:rsidDel="00B0693E">
        <w:rPr>
          <w:rFonts w:eastAsia="MS Mincho"/>
          <w:sz w:val="22"/>
          <w:szCs w:val="22"/>
          <w:lang w:val="ru-RU"/>
        </w:rPr>
        <w:t xml:space="preserve"> </w:t>
      </w:r>
      <w:r w:rsidR="00B0693E" w:rsidRPr="00614DC7">
        <w:rPr>
          <w:rFonts w:eastAsia="MS Mincho"/>
          <w:sz w:val="22"/>
          <w:szCs w:val="22"/>
          <w:lang w:val="ru-RU"/>
        </w:rPr>
        <w:t>Сторон</w:t>
      </w:r>
      <w:r w:rsidRPr="00614DC7">
        <w:rPr>
          <w:rFonts w:eastAsia="MS Mincho"/>
          <w:sz w:val="22"/>
          <w:szCs w:val="22"/>
          <w:lang w:val="ru-RU"/>
        </w:rPr>
        <w:t xml:space="preserve">. </w:t>
      </w:r>
    </w:p>
    <w:p w14:paraId="477524FB" w14:textId="0D919E39" w:rsidR="004F7A13" w:rsidRPr="00614DC7" w:rsidRDefault="004F7A13" w:rsidP="00893E85">
      <w:pPr>
        <w:numPr>
          <w:ilvl w:val="1"/>
          <w:numId w:val="8"/>
        </w:numPr>
        <w:ind w:left="0" w:firstLine="709"/>
        <w:jc w:val="both"/>
        <w:rPr>
          <w:rFonts w:eastAsia="MS Mincho"/>
          <w:sz w:val="22"/>
          <w:szCs w:val="22"/>
          <w:lang w:val="ru-RU"/>
        </w:rPr>
      </w:pPr>
      <w:r w:rsidRPr="00614DC7">
        <w:rPr>
          <w:rFonts w:eastAsia="MS Mincho"/>
          <w:sz w:val="22"/>
          <w:szCs w:val="22"/>
          <w:lang w:val="ru-RU"/>
        </w:rPr>
        <w:lastRenderedPageBreak/>
        <w:t xml:space="preserve">Вести у себя </w:t>
      </w:r>
      <w:r w:rsidR="00C02E1E" w:rsidRPr="00614DC7">
        <w:rPr>
          <w:rFonts w:eastAsia="MS Mincho"/>
          <w:sz w:val="22"/>
          <w:szCs w:val="22"/>
          <w:lang w:val="ru-RU"/>
        </w:rPr>
        <w:t xml:space="preserve">Режим </w:t>
      </w:r>
      <w:r w:rsidRPr="00614DC7">
        <w:rPr>
          <w:rFonts w:eastAsia="MS Mincho"/>
          <w:sz w:val="22"/>
          <w:szCs w:val="22"/>
          <w:lang w:val="ru-RU"/>
        </w:rPr>
        <w:t>защиты Конфиденциальной информации, не осуществлять копирование, продажу, обмен, опубликование, либо раскрытие иным способом любой полученной Конфиденциальной информации, в том числе посредством распечатывания, ксерокопирования, а также копирования в любой форме, воспроизведения или использования электронных носителей, без предварительного письменного согласия Раскрывающей стороны.</w:t>
      </w:r>
    </w:p>
    <w:p w14:paraId="7418797D"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сотрудникам Принимающей стороны, ее агентам, консультантам, представителям, аудиторам, налоговым советникам, которые непосредственно принимают участие в реализации </w:t>
      </w:r>
      <w:r w:rsidR="00644A97" w:rsidRPr="00614DC7">
        <w:rPr>
          <w:rFonts w:eastAsia="MS Mincho"/>
          <w:sz w:val="22"/>
          <w:szCs w:val="22"/>
          <w:lang w:val="ru-RU"/>
        </w:rPr>
        <w:t>з</w:t>
      </w:r>
      <w:r w:rsidRPr="00614DC7">
        <w:rPr>
          <w:rFonts w:eastAsia="MS Mincho"/>
          <w:sz w:val="22"/>
          <w:szCs w:val="22"/>
          <w:lang w:val="ru-RU"/>
        </w:rPr>
        <w:t xml:space="preserve">аключенных между </w:t>
      </w:r>
      <w:r w:rsidR="001A1A1F" w:rsidRPr="00614DC7">
        <w:rPr>
          <w:rFonts w:eastAsia="MS Mincho"/>
          <w:sz w:val="22"/>
          <w:szCs w:val="22"/>
          <w:lang w:val="ru-RU"/>
        </w:rPr>
        <w:t>С</w:t>
      </w:r>
      <w:r w:rsidRPr="00614DC7">
        <w:rPr>
          <w:rFonts w:eastAsia="MS Mincho"/>
          <w:sz w:val="22"/>
          <w:szCs w:val="22"/>
          <w:lang w:val="ru-RU"/>
        </w:rPr>
        <w:t>торонами договоров и только в той степени, в которой это необходимо для целей настоящего Соглашения. Принимающая сторона при этом обязуется проинформировать указанных лиц о положениях настоящего Соглашения и уведомить Раскрывающую сторону о необходимости раскрытия информации третьим лицам.</w:t>
      </w:r>
    </w:p>
    <w:p w14:paraId="69F9951D" w14:textId="56FB9AED"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может быть раскрыта в соответствии с законодательством Российской Федерации или по предъявлению законного требования государственных или иных </w:t>
      </w:r>
      <w:r w:rsidR="0095766B" w:rsidRPr="00614DC7">
        <w:rPr>
          <w:rFonts w:eastAsia="MS Mincho"/>
          <w:sz w:val="22"/>
          <w:szCs w:val="22"/>
          <w:lang w:val="ru-RU"/>
        </w:rPr>
        <w:t xml:space="preserve">государственных </w:t>
      </w:r>
      <w:r w:rsidRPr="00614DC7">
        <w:rPr>
          <w:rFonts w:eastAsia="MS Mincho"/>
          <w:sz w:val="22"/>
          <w:szCs w:val="22"/>
          <w:lang w:val="ru-RU"/>
        </w:rPr>
        <w:t xml:space="preserve">органов Российской Федерации только в объеме поступившего запроса. </w:t>
      </w:r>
      <w:r w:rsidR="0095766B" w:rsidRPr="00614DC7">
        <w:rPr>
          <w:rFonts w:eastAsia="MS Mincho"/>
          <w:sz w:val="22"/>
          <w:szCs w:val="22"/>
          <w:lang w:val="ru-RU"/>
        </w:rPr>
        <w:t>О данных фактах Принимающая сторона обязана проинформировать Раскрывающую сторону в течение 24 часов с момента поступления такого запроса.</w:t>
      </w:r>
    </w:p>
    <w:p w14:paraId="21755346" w14:textId="76935F5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 xml:space="preserve">Конфиденциальная информация, передаваемая Раскрывающей стороной Принимающей стороне в какой-либо форме согласно настоящему Соглашению, будет и останется исключительной собственностью Раскрывающей стороны, и переданная информация и любые ее копии должны </w:t>
      </w:r>
      <w:r w:rsidR="00C02E1E" w:rsidRPr="00614DC7">
        <w:rPr>
          <w:rFonts w:eastAsia="MS Mincho"/>
          <w:sz w:val="22"/>
          <w:szCs w:val="22"/>
          <w:lang w:val="ru-RU"/>
        </w:rPr>
        <w:t xml:space="preserve">быть </w:t>
      </w:r>
      <w:r w:rsidRPr="00614DC7">
        <w:rPr>
          <w:rFonts w:eastAsia="MS Mincho"/>
          <w:sz w:val="22"/>
          <w:szCs w:val="22"/>
          <w:lang w:val="ru-RU"/>
        </w:rPr>
        <w:t>немедленно возвращ</w:t>
      </w:r>
      <w:r w:rsidR="00C02E1E" w:rsidRPr="00614DC7">
        <w:rPr>
          <w:rFonts w:eastAsia="MS Mincho"/>
          <w:sz w:val="22"/>
          <w:szCs w:val="22"/>
          <w:lang w:val="ru-RU"/>
        </w:rPr>
        <w:t>ены Принимающей стороной</w:t>
      </w:r>
      <w:r w:rsidRPr="00614DC7">
        <w:rPr>
          <w:rFonts w:eastAsia="MS Mincho"/>
          <w:sz w:val="22"/>
          <w:szCs w:val="22"/>
          <w:lang w:val="ru-RU"/>
        </w:rPr>
        <w:t xml:space="preserve"> Раскрывающей стороне</w:t>
      </w:r>
      <w:r w:rsidR="00C02E1E" w:rsidRPr="00614DC7">
        <w:rPr>
          <w:rFonts w:eastAsia="MS Mincho"/>
          <w:sz w:val="22"/>
          <w:szCs w:val="22"/>
          <w:lang w:val="ru-RU"/>
        </w:rPr>
        <w:t xml:space="preserve"> по письменному требованию</w:t>
      </w:r>
      <w:r w:rsidRPr="00614DC7">
        <w:rPr>
          <w:rFonts w:eastAsia="MS Mincho"/>
          <w:sz w:val="22"/>
          <w:szCs w:val="22"/>
          <w:lang w:val="ru-RU"/>
        </w:rPr>
        <w:t xml:space="preserve">. </w:t>
      </w:r>
    </w:p>
    <w:p w14:paraId="2D085C41" w14:textId="77777777" w:rsidR="00324EA2" w:rsidRPr="00614DC7" w:rsidRDefault="00324EA2" w:rsidP="00893E85">
      <w:pPr>
        <w:numPr>
          <w:ilvl w:val="1"/>
          <w:numId w:val="8"/>
        </w:numPr>
        <w:ind w:left="0" w:firstLine="709"/>
        <w:jc w:val="both"/>
        <w:rPr>
          <w:rFonts w:eastAsia="MS Mincho"/>
          <w:sz w:val="22"/>
          <w:szCs w:val="22"/>
          <w:lang w:val="ru-RU"/>
        </w:rPr>
      </w:pPr>
      <w:r w:rsidRPr="00614DC7">
        <w:rPr>
          <w:rFonts w:eastAsia="MS Mincho"/>
          <w:sz w:val="22"/>
          <w:szCs w:val="22"/>
          <w:lang w:val="ru-RU"/>
        </w:rPr>
        <w:t>По письменному запросу Раскрывающей стороны Принимающая сторона обязана, если это практически осуществимо, возвратить Раскрывающей стороне все документы, содержащие Конфиденциальную информацию, полученную от Раскрывающей стороны (кроме аналитических материалов, меморандумов или иных документов, которые создаются на основе Конфиденциальной информации). Данное положение не применяется в тех случаях, когда Принимающая сторона или какое-либо лицо, которому была передана Конфиденциальная информация, обязаны сохранить у себя любую такую Конфиденциальную информацию в силу любого применимого закона, правил или нормативного акта либо на основании распоряжения какого-либо компетентного судебного, государственного, наблюдательного или регулирующего органа.</w:t>
      </w:r>
    </w:p>
    <w:p w14:paraId="34C7E974" w14:textId="6C94100C" w:rsidR="00462F26" w:rsidRPr="00614DC7" w:rsidRDefault="00462F26" w:rsidP="00893E85">
      <w:pPr>
        <w:numPr>
          <w:ilvl w:val="1"/>
          <w:numId w:val="8"/>
        </w:numPr>
        <w:ind w:left="0" w:firstLine="709"/>
        <w:jc w:val="both"/>
        <w:rPr>
          <w:sz w:val="22"/>
          <w:szCs w:val="22"/>
          <w:lang w:val="ru-RU"/>
        </w:rPr>
      </w:pPr>
      <w:r w:rsidRPr="00614DC7">
        <w:rPr>
          <w:rFonts w:eastAsia="MS Mincho"/>
          <w:sz w:val="22"/>
          <w:szCs w:val="22"/>
          <w:lang w:val="ru-RU"/>
        </w:rPr>
        <w:t xml:space="preserve">В отношении Конфиденциальной информации на электронных носителях после уничтожения всех ее оригиналов и копий по запросу </w:t>
      </w:r>
      <w:r w:rsidR="00C02E1E" w:rsidRPr="00614DC7">
        <w:rPr>
          <w:rFonts w:eastAsia="MS Mincho"/>
          <w:sz w:val="22"/>
          <w:szCs w:val="22"/>
          <w:lang w:val="ru-RU"/>
        </w:rPr>
        <w:t>Раскрывающей</w:t>
      </w:r>
      <w:r w:rsidRPr="00614DC7">
        <w:rPr>
          <w:rFonts w:eastAsia="MS Mincho"/>
          <w:sz w:val="22"/>
          <w:szCs w:val="22"/>
          <w:lang w:val="ru-RU"/>
        </w:rPr>
        <w:t xml:space="preserve"> </w:t>
      </w:r>
      <w:r w:rsidR="00C02E1E" w:rsidRPr="00614DC7">
        <w:rPr>
          <w:rFonts w:eastAsia="MS Mincho"/>
          <w:sz w:val="22"/>
          <w:szCs w:val="22"/>
          <w:lang w:val="ru-RU"/>
        </w:rPr>
        <w:t>с</w:t>
      </w:r>
      <w:r w:rsidRPr="00614DC7">
        <w:rPr>
          <w:rFonts w:eastAsia="MS Mincho"/>
          <w:sz w:val="22"/>
          <w:szCs w:val="22"/>
          <w:lang w:val="ru-RU"/>
        </w:rPr>
        <w:t>тороны Сторона, получившая конфиденциальную информацию, обязуется не предпринимать каких-либо действий, прямо или косвенно способных</w:t>
      </w:r>
      <w:r w:rsidRPr="00614DC7">
        <w:rPr>
          <w:sz w:val="22"/>
          <w:szCs w:val="22"/>
          <w:lang w:val="ru-RU"/>
        </w:rPr>
        <w:t xml:space="preserve"> привести к ее восстановлению.</w:t>
      </w:r>
    </w:p>
    <w:p w14:paraId="4F865EE4" w14:textId="77777777" w:rsidR="00324EA2" w:rsidRPr="00614DC7" w:rsidRDefault="00324EA2" w:rsidP="00F538B0">
      <w:pPr>
        <w:ind w:firstLine="426"/>
        <w:jc w:val="both"/>
        <w:rPr>
          <w:color w:val="FF0000"/>
          <w:sz w:val="22"/>
          <w:szCs w:val="22"/>
          <w:lang w:val="ru-RU"/>
        </w:rPr>
      </w:pPr>
    </w:p>
    <w:p w14:paraId="70F336A7" w14:textId="77777777" w:rsidR="00324EA2" w:rsidRPr="00614DC7" w:rsidRDefault="00324EA2" w:rsidP="00F538B0">
      <w:pPr>
        <w:ind w:firstLine="426"/>
        <w:jc w:val="both"/>
        <w:rPr>
          <w:b/>
          <w:sz w:val="22"/>
          <w:szCs w:val="22"/>
          <w:lang w:val="ru-RU"/>
        </w:rPr>
      </w:pPr>
      <w:r w:rsidRPr="00614DC7">
        <w:rPr>
          <w:b/>
          <w:sz w:val="22"/>
          <w:szCs w:val="22"/>
          <w:lang w:val="ru-RU"/>
        </w:rPr>
        <w:t>Раскрывающая сторона обязуется:</w:t>
      </w:r>
    </w:p>
    <w:p w14:paraId="3D849F1A" w14:textId="739587FE"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Передавать Конфиденциальную информацию в соответствии с </w:t>
      </w:r>
      <w:r w:rsidR="007745F4" w:rsidRPr="00614DC7">
        <w:rPr>
          <w:sz w:val="22"/>
          <w:szCs w:val="22"/>
          <w:lang w:val="ru-RU"/>
        </w:rPr>
        <w:t>условиями настоящего</w:t>
      </w:r>
      <w:r w:rsidRPr="00614DC7">
        <w:rPr>
          <w:sz w:val="22"/>
          <w:szCs w:val="22"/>
          <w:lang w:val="ru-RU"/>
        </w:rPr>
        <w:t xml:space="preserve"> Соглашения.</w:t>
      </w:r>
    </w:p>
    <w:p w14:paraId="4A8F21B2" w14:textId="77777777" w:rsidR="00EF5CA5" w:rsidRPr="00614DC7" w:rsidRDefault="00EF5CA5" w:rsidP="00EF5CA5">
      <w:pPr>
        <w:ind w:left="426"/>
        <w:jc w:val="both"/>
        <w:rPr>
          <w:sz w:val="22"/>
          <w:szCs w:val="22"/>
          <w:lang w:val="ru-RU"/>
        </w:rPr>
      </w:pPr>
    </w:p>
    <w:p w14:paraId="23D87ACB" w14:textId="0F665A98" w:rsidR="007745F4" w:rsidRPr="00614DC7" w:rsidRDefault="00893E85" w:rsidP="00893E85">
      <w:pPr>
        <w:numPr>
          <w:ilvl w:val="0"/>
          <w:numId w:val="8"/>
        </w:numPr>
        <w:tabs>
          <w:tab w:val="clear" w:pos="360"/>
        </w:tabs>
        <w:ind w:left="0" w:firstLine="709"/>
        <w:jc w:val="both"/>
        <w:rPr>
          <w:rFonts w:eastAsia="MS Mincho"/>
          <w:b/>
          <w:sz w:val="24"/>
          <w:lang w:val="ru-RU"/>
        </w:rPr>
      </w:pPr>
      <w:r w:rsidRPr="00614DC7">
        <w:rPr>
          <w:rFonts w:eastAsia="MS Mincho"/>
          <w:b/>
          <w:sz w:val="24"/>
          <w:lang w:val="ru-RU"/>
        </w:rPr>
        <w:t>МЕРЫ, ПРЕДПРИНИМАЕМЫЕ ПРИ УТЕРЕ И РАЗГЛАШЕНИИ КОНФИДЕНЦИАЛЬНОЙ ИНФОРМАЦИИ</w:t>
      </w:r>
    </w:p>
    <w:p w14:paraId="42EB8920" w14:textId="3E7FB2CE"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 утере или разглашении Конфиденциальной информации Стороны незамедлительно информируют друг друга, проводят консультации и организ</w:t>
      </w:r>
      <w:r w:rsidR="00C02E1E" w:rsidRPr="00614DC7">
        <w:rPr>
          <w:sz w:val="22"/>
          <w:szCs w:val="22"/>
          <w:lang w:val="ru-RU"/>
        </w:rPr>
        <w:t>у</w:t>
      </w:r>
      <w:r w:rsidRPr="00614DC7">
        <w:rPr>
          <w:sz w:val="22"/>
          <w:szCs w:val="22"/>
          <w:lang w:val="ru-RU"/>
        </w:rPr>
        <w:t>ют расследования.</w:t>
      </w:r>
    </w:p>
    <w:p w14:paraId="60F8601F" w14:textId="079BAF3B" w:rsidR="007745F4" w:rsidRPr="00614DC7" w:rsidRDefault="007745F4" w:rsidP="00893E85">
      <w:pPr>
        <w:numPr>
          <w:ilvl w:val="1"/>
          <w:numId w:val="8"/>
        </w:numPr>
        <w:ind w:left="0" w:firstLine="709"/>
        <w:jc w:val="both"/>
        <w:rPr>
          <w:sz w:val="22"/>
          <w:szCs w:val="22"/>
          <w:lang w:val="ru-RU"/>
        </w:rPr>
      </w:pPr>
      <w:r w:rsidRPr="00614DC7">
        <w:rPr>
          <w:sz w:val="22"/>
          <w:szCs w:val="22"/>
          <w:lang w:val="ru-RU"/>
        </w:rPr>
        <w:t xml:space="preserve">При проведении расследования фактов утери или разглашения </w:t>
      </w:r>
      <w:r w:rsidR="00C02E1E" w:rsidRPr="00614DC7">
        <w:rPr>
          <w:sz w:val="22"/>
          <w:szCs w:val="22"/>
          <w:lang w:val="ru-RU"/>
        </w:rPr>
        <w:t xml:space="preserve">Конфиденциальной </w:t>
      </w:r>
      <w:r w:rsidRPr="00614DC7">
        <w:rPr>
          <w:sz w:val="22"/>
          <w:szCs w:val="22"/>
          <w:lang w:val="ru-RU"/>
        </w:rPr>
        <w:t>информации Стороны по взаимному соглашению могут направлять друг другу уполномоченных лиц. Оплата расходов, связанных с командированием таких специалистов, проводится Стороной, допустившей утерю или разглашение Конфиденциальной информации.</w:t>
      </w:r>
    </w:p>
    <w:p w14:paraId="338C7AC0" w14:textId="265F6211" w:rsidR="007745F4" w:rsidRPr="00614DC7" w:rsidRDefault="007745F4" w:rsidP="00893E85">
      <w:pPr>
        <w:numPr>
          <w:ilvl w:val="1"/>
          <w:numId w:val="8"/>
        </w:numPr>
        <w:ind w:left="0" w:firstLine="709"/>
        <w:jc w:val="both"/>
        <w:rPr>
          <w:sz w:val="22"/>
          <w:szCs w:val="22"/>
          <w:lang w:val="ru-RU"/>
        </w:rPr>
      </w:pPr>
      <w:r w:rsidRPr="00614DC7">
        <w:rPr>
          <w:sz w:val="22"/>
          <w:szCs w:val="22"/>
          <w:lang w:val="ru-RU"/>
        </w:rPr>
        <w:t>Сторона, допустившая утерю или разглашение Конфиденциальной информации</w:t>
      </w:r>
      <w:r w:rsidR="008C6A1D" w:rsidRPr="00614DC7">
        <w:rPr>
          <w:sz w:val="22"/>
          <w:szCs w:val="22"/>
          <w:lang w:val="ru-RU"/>
        </w:rPr>
        <w:t>,</w:t>
      </w:r>
      <w:r w:rsidRPr="00614DC7">
        <w:rPr>
          <w:sz w:val="22"/>
          <w:szCs w:val="22"/>
          <w:lang w:val="ru-RU"/>
        </w:rPr>
        <w:t xml:space="preserve"> несет ответственность за доказанные затраты, убытки и потери, понесенные Передающей Стороной, и вытекающие из любого </w:t>
      </w:r>
      <w:r w:rsidR="00C02E1E" w:rsidRPr="00614DC7">
        <w:rPr>
          <w:sz w:val="22"/>
          <w:szCs w:val="22"/>
          <w:lang w:val="ru-RU"/>
        </w:rPr>
        <w:t xml:space="preserve">раскрытия </w:t>
      </w:r>
      <w:r w:rsidRPr="00614DC7">
        <w:rPr>
          <w:sz w:val="22"/>
          <w:szCs w:val="22"/>
          <w:lang w:val="ru-RU"/>
        </w:rPr>
        <w:t>(или в связи с любым раскрытием</w:t>
      </w:r>
      <w:r w:rsidR="00C02E1E" w:rsidRPr="00614DC7">
        <w:rPr>
          <w:sz w:val="22"/>
          <w:szCs w:val="22"/>
          <w:lang w:val="ru-RU"/>
        </w:rPr>
        <w:t>)</w:t>
      </w:r>
      <w:r w:rsidRPr="00614DC7">
        <w:rPr>
          <w:sz w:val="22"/>
          <w:szCs w:val="22"/>
          <w:lang w:val="ru-RU"/>
        </w:rPr>
        <w:t xml:space="preserve"> Конфиденциальной информации.</w:t>
      </w:r>
    </w:p>
    <w:p w14:paraId="2F4DEA66" w14:textId="77777777" w:rsidR="007745F4" w:rsidRPr="00614DC7" w:rsidRDefault="007745F4" w:rsidP="00893E85">
      <w:pPr>
        <w:numPr>
          <w:ilvl w:val="1"/>
          <w:numId w:val="8"/>
        </w:numPr>
        <w:ind w:left="0" w:firstLine="709"/>
        <w:jc w:val="both"/>
        <w:rPr>
          <w:sz w:val="22"/>
          <w:szCs w:val="22"/>
          <w:lang w:val="ru-RU"/>
        </w:rPr>
      </w:pPr>
      <w:r w:rsidRPr="00614DC7">
        <w:rPr>
          <w:sz w:val="22"/>
          <w:szCs w:val="22"/>
          <w:lang w:val="ru-RU"/>
        </w:rPr>
        <w:t>Привлечение третьих лиц к расследованию возможно только с письменного согласия Сторон в том случае, если ни одна из Сторон не может оценить причину и способ утери и разглашения Конфиденциальной информации. Все расходы по привлечению к расследованию третьих лиц несет Сторона, допустившая утерю или разглашение Конфиденциальной информации.</w:t>
      </w:r>
    </w:p>
    <w:p w14:paraId="5B260BF1" w14:textId="2411530D" w:rsidR="007745F4" w:rsidRPr="00614DC7" w:rsidRDefault="007745F4" w:rsidP="00893E85">
      <w:pPr>
        <w:numPr>
          <w:ilvl w:val="1"/>
          <w:numId w:val="8"/>
        </w:numPr>
        <w:ind w:left="0" w:firstLine="709"/>
        <w:jc w:val="both"/>
        <w:rPr>
          <w:sz w:val="22"/>
          <w:szCs w:val="22"/>
          <w:lang w:val="ru-RU"/>
        </w:rPr>
      </w:pPr>
      <w:r w:rsidRPr="00614DC7">
        <w:rPr>
          <w:sz w:val="22"/>
          <w:szCs w:val="22"/>
          <w:lang w:val="ru-RU"/>
        </w:rPr>
        <w:t>В случае утери и (или) разглашения Конфиденциальной информации одной Стороной – друга</w:t>
      </w:r>
      <w:r w:rsidR="00614DC7" w:rsidRPr="00614DC7">
        <w:rPr>
          <w:sz w:val="22"/>
          <w:szCs w:val="22"/>
          <w:lang w:val="ru-RU"/>
        </w:rPr>
        <w:t>я</w:t>
      </w:r>
      <w:r w:rsidRPr="00614DC7">
        <w:rPr>
          <w:sz w:val="22"/>
          <w:szCs w:val="22"/>
          <w:lang w:val="ru-RU"/>
        </w:rPr>
        <w:t xml:space="preserve"> Сторона вправе взыскать со Стороны, допустившей утерю или разглашение Конфиденциальной информации,</w:t>
      </w:r>
      <w:r w:rsidRPr="00614DC7" w:rsidDel="000E7785">
        <w:rPr>
          <w:sz w:val="22"/>
          <w:szCs w:val="22"/>
          <w:lang w:val="ru-RU"/>
        </w:rPr>
        <w:t xml:space="preserve"> </w:t>
      </w:r>
      <w:r w:rsidRPr="00614DC7">
        <w:rPr>
          <w:sz w:val="22"/>
          <w:szCs w:val="22"/>
          <w:lang w:val="ru-RU"/>
        </w:rPr>
        <w:t xml:space="preserve">документально подтвержденные убытки, нанесенные вследствие разглашения Конфиденциальной информации в соответствии с законодательством </w:t>
      </w:r>
      <w:r w:rsidR="00614DC7" w:rsidRPr="00614DC7">
        <w:rPr>
          <w:sz w:val="22"/>
          <w:szCs w:val="22"/>
          <w:lang w:val="ru-RU"/>
        </w:rPr>
        <w:t>Российской Федерации</w:t>
      </w:r>
      <w:r w:rsidRPr="00614DC7">
        <w:rPr>
          <w:sz w:val="22"/>
          <w:szCs w:val="22"/>
          <w:lang w:val="ru-RU"/>
        </w:rPr>
        <w:t>.</w:t>
      </w:r>
    </w:p>
    <w:p w14:paraId="5DA501ED" w14:textId="7845A686" w:rsidR="007745F4" w:rsidRPr="00614DC7" w:rsidRDefault="007745F4" w:rsidP="00893E85">
      <w:pPr>
        <w:numPr>
          <w:ilvl w:val="1"/>
          <w:numId w:val="8"/>
        </w:numPr>
        <w:ind w:left="0" w:firstLine="709"/>
        <w:jc w:val="both"/>
        <w:rPr>
          <w:rFonts w:eastAsia="MS Mincho"/>
          <w:sz w:val="24"/>
          <w:lang w:val="ru-RU"/>
        </w:rPr>
      </w:pPr>
      <w:r w:rsidRPr="00614DC7">
        <w:rPr>
          <w:sz w:val="22"/>
          <w:szCs w:val="22"/>
          <w:lang w:val="ru-RU"/>
        </w:rPr>
        <w:t xml:space="preserve">При выявлении факта разглашения </w:t>
      </w:r>
      <w:r w:rsidR="00614DC7" w:rsidRPr="00614DC7">
        <w:rPr>
          <w:sz w:val="22"/>
          <w:szCs w:val="22"/>
          <w:lang w:val="ru-RU"/>
        </w:rPr>
        <w:t xml:space="preserve">Конфиденциальной </w:t>
      </w:r>
      <w:r w:rsidRPr="00614DC7">
        <w:rPr>
          <w:sz w:val="22"/>
          <w:szCs w:val="22"/>
          <w:lang w:val="ru-RU"/>
        </w:rPr>
        <w:t xml:space="preserve">информации по вине Стороны, другая Сторона вправе прекратить доступ к </w:t>
      </w:r>
      <w:r w:rsidR="00614DC7" w:rsidRPr="00614DC7">
        <w:rPr>
          <w:sz w:val="22"/>
          <w:szCs w:val="22"/>
          <w:lang w:val="ru-RU"/>
        </w:rPr>
        <w:t xml:space="preserve">Конфиденциальной </w:t>
      </w:r>
      <w:r w:rsidRPr="00614DC7">
        <w:rPr>
          <w:sz w:val="22"/>
          <w:szCs w:val="22"/>
          <w:lang w:val="ru-RU"/>
        </w:rPr>
        <w:t xml:space="preserve">информации и/или в одностороннем </w:t>
      </w:r>
      <w:r w:rsidRPr="00614DC7">
        <w:rPr>
          <w:sz w:val="22"/>
          <w:szCs w:val="22"/>
          <w:lang w:val="ru-RU"/>
        </w:rPr>
        <w:lastRenderedPageBreak/>
        <w:t>порядке расторгнуть настоящее Соглашение. При этом обязательства виновной Стороны о сохранении</w:t>
      </w:r>
      <w:r w:rsidRPr="00614DC7">
        <w:rPr>
          <w:rFonts w:eastAsia="MS Mincho"/>
          <w:sz w:val="24"/>
          <w:lang w:val="ru-RU"/>
        </w:rPr>
        <w:t xml:space="preserve"> </w:t>
      </w:r>
      <w:r w:rsidR="00614DC7" w:rsidRPr="00614DC7">
        <w:rPr>
          <w:rFonts w:eastAsia="MS Mincho"/>
          <w:sz w:val="24"/>
          <w:lang w:val="ru-RU"/>
        </w:rPr>
        <w:t xml:space="preserve">Конфиденциальности </w:t>
      </w:r>
      <w:r w:rsidRPr="00614DC7">
        <w:rPr>
          <w:rFonts w:eastAsia="MS Mincho"/>
          <w:sz w:val="24"/>
          <w:lang w:val="ru-RU"/>
        </w:rPr>
        <w:t>полученной информации остаются в силе.</w:t>
      </w:r>
    </w:p>
    <w:p w14:paraId="1E47D816" w14:textId="77777777" w:rsidR="007745F4" w:rsidRPr="00052E56" w:rsidRDefault="007745F4" w:rsidP="007745F4">
      <w:pPr>
        <w:pStyle w:val="af5"/>
        <w:tabs>
          <w:tab w:val="left" w:pos="1418"/>
        </w:tabs>
        <w:spacing w:before="120"/>
        <w:jc w:val="both"/>
        <w:rPr>
          <w:rFonts w:ascii="Times New Roman" w:eastAsia="MS Mincho" w:hAnsi="Times New Roman"/>
          <w:sz w:val="24"/>
        </w:rPr>
      </w:pPr>
    </w:p>
    <w:p w14:paraId="4539888D" w14:textId="2C239ED2" w:rsidR="007745F4" w:rsidRPr="00614DC7" w:rsidRDefault="00E055CA" w:rsidP="00E055CA">
      <w:pPr>
        <w:numPr>
          <w:ilvl w:val="0"/>
          <w:numId w:val="8"/>
        </w:numPr>
        <w:tabs>
          <w:tab w:val="clear" w:pos="360"/>
        </w:tabs>
        <w:ind w:left="0" w:firstLine="709"/>
        <w:jc w:val="both"/>
        <w:rPr>
          <w:rFonts w:eastAsia="MS Mincho"/>
          <w:b/>
          <w:sz w:val="24"/>
          <w:lang w:val="ru-RU"/>
        </w:rPr>
      </w:pPr>
      <w:r w:rsidRPr="00614DC7">
        <w:rPr>
          <w:rFonts w:eastAsia="MS Mincho"/>
          <w:b/>
          <w:sz w:val="24"/>
          <w:lang w:val="ru-RU"/>
        </w:rPr>
        <w:t>ПОРЯДОК КОНТРОЛЯ СОБЛЮДЕНИЯ УСЛОВИЙ НАСТОЯЩЕГО СОГЛАШЕНИЯ</w:t>
      </w:r>
    </w:p>
    <w:p w14:paraId="4B386AC7" w14:textId="701CDE24" w:rsidR="007745F4" w:rsidRPr="00614DC7" w:rsidRDefault="00614DC7" w:rsidP="00893E85">
      <w:pPr>
        <w:numPr>
          <w:ilvl w:val="1"/>
          <w:numId w:val="8"/>
        </w:numPr>
        <w:ind w:left="0" w:firstLine="709"/>
        <w:jc w:val="both"/>
        <w:rPr>
          <w:rFonts w:eastAsia="MS Mincho"/>
          <w:sz w:val="24"/>
          <w:lang w:val="ru-RU"/>
        </w:rPr>
      </w:pPr>
      <w:r w:rsidRPr="00614DC7">
        <w:rPr>
          <w:rFonts w:eastAsia="MS Mincho"/>
          <w:sz w:val="24"/>
          <w:lang w:val="ru-RU"/>
        </w:rPr>
        <w:t>Раскрывающая с</w:t>
      </w:r>
      <w:r w:rsidR="007745F4" w:rsidRPr="00614DC7">
        <w:rPr>
          <w:rFonts w:eastAsia="MS Mincho"/>
          <w:sz w:val="24"/>
          <w:lang w:val="ru-RU"/>
        </w:rPr>
        <w:t>торона вправе проводить проверки у Стороны, получившей Конфиденциальную информацию, на предмет соблюдения порядка использования и хранения Конфиденциальной информации. При этом Стороны должны предварительно письменно уведомить друг друга о намеченной проверке, а также сообщить сведения о своих представителях, осуществляющих проверку, их полномочиях и причинах необходимости проведения проверки.</w:t>
      </w:r>
    </w:p>
    <w:p w14:paraId="4E65412A" w14:textId="77777777" w:rsidR="004F7A13" w:rsidRPr="00614DC7" w:rsidRDefault="004F7A13" w:rsidP="004F7A13">
      <w:pPr>
        <w:jc w:val="both"/>
        <w:rPr>
          <w:sz w:val="22"/>
          <w:szCs w:val="22"/>
          <w:lang w:val="ru-RU"/>
        </w:rPr>
      </w:pPr>
    </w:p>
    <w:p w14:paraId="1D81BF2D"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ОТВЕТСТВЕННОСТЬ</w:t>
      </w:r>
    </w:p>
    <w:p w14:paraId="158FEFCD"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Раскрывающая сторона заверяет и гарантирует, что в случае раскрытия Конфиденциальной информации, принадлежащей третьему лицу или касающейся третьего лица, Раскрывающая сторона имеет все права и полномочия на раскрытие такой Конфиденциальной информации.</w:t>
      </w:r>
    </w:p>
    <w:p w14:paraId="4DEF45C4" w14:textId="04FC0B10"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Принимающая сторона </w:t>
      </w:r>
      <w:r w:rsidR="004F7A13" w:rsidRPr="00614DC7">
        <w:rPr>
          <w:rFonts w:eastAsia="MS Mincho"/>
          <w:sz w:val="24"/>
          <w:lang w:val="ru-RU"/>
        </w:rPr>
        <w:t xml:space="preserve">несет </w:t>
      </w:r>
      <w:r w:rsidRPr="00614DC7">
        <w:rPr>
          <w:rFonts w:eastAsia="MS Mincho"/>
          <w:sz w:val="24"/>
          <w:lang w:val="ru-RU"/>
        </w:rPr>
        <w:t>ответственн</w:t>
      </w:r>
      <w:r w:rsidR="004F7A13" w:rsidRPr="00614DC7">
        <w:rPr>
          <w:rFonts w:eastAsia="MS Mincho"/>
          <w:sz w:val="24"/>
          <w:lang w:val="ru-RU"/>
        </w:rPr>
        <w:t>ость</w:t>
      </w:r>
      <w:r w:rsidRPr="00614DC7">
        <w:rPr>
          <w:rFonts w:eastAsia="MS Mincho"/>
          <w:sz w:val="24"/>
          <w:lang w:val="ru-RU"/>
        </w:rPr>
        <w:t xml:space="preserve"> за разглашение или </w:t>
      </w:r>
      <w:r w:rsidR="004F7A13" w:rsidRPr="00614DC7">
        <w:rPr>
          <w:rFonts w:eastAsia="MS Mincho"/>
          <w:sz w:val="24"/>
          <w:lang w:val="ru-RU"/>
        </w:rPr>
        <w:t xml:space="preserve">неправомерное </w:t>
      </w:r>
      <w:r w:rsidRPr="00614DC7">
        <w:rPr>
          <w:rFonts w:eastAsia="MS Mincho"/>
          <w:sz w:val="24"/>
          <w:lang w:val="ru-RU"/>
        </w:rPr>
        <w:t>использование Конфиденциальной информации</w:t>
      </w:r>
      <w:r w:rsidR="004F7A13" w:rsidRPr="00614DC7">
        <w:rPr>
          <w:rFonts w:eastAsia="MS Mincho"/>
          <w:sz w:val="24"/>
          <w:lang w:val="ru-RU"/>
        </w:rPr>
        <w:t>.</w:t>
      </w:r>
    </w:p>
    <w:p w14:paraId="6F54562E"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 xml:space="preserve">В случае установления вины Принимающей стороны в разглашении Конфиденциальной информации Раскрывающая сторона имеет право требовать возмещения </w:t>
      </w:r>
      <w:r w:rsidR="00B0693E" w:rsidRPr="00614DC7">
        <w:rPr>
          <w:rFonts w:eastAsia="MS Mincho"/>
          <w:sz w:val="24"/>
          <w:lang w:val="ru-RU"/>
        </w:rPr>
        <w:t>убытков, понесенных в связи с разглашением или несанкционированным использованием этой информации</w:t>
      </w:r>
      <w:r w:rsidRPr="00614DC7">
        <w:rPr>
          <w:rFonts w:eastAsia="MS Mincho"/>
          <w:sz w:val="24"/>
          <w:lang w:val="ru-RU"/>
        </w:rPr>
        <w:t xml:space="preserve">. </w:t>
      </w:r>
    </w:p>
    <w:p w14:paraId="117B04B8" w14:textId="77777777" w:rsidR="00324EA2" w:rsidRPr="00614DC7" w:rsidRDefault="00324EA2" w:rsidP="00F538B0">
      <w:pPr>
        <w:pStyle w:val="a3"/>
        <w:ind w:firstLine="426"/>
        <w:jc w:val="both"/>
        <w:rPr>
          <w:sz w:val="22"/>
          <w:szCs w:val="22"/>
          <w:lang w:val="ru-RU"/>
        </w:rPr>
      </w:pPr>
    </w:p>
    <w:p w14:paraId="3770D0CC"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СРОК ДЕЙСТВИЯ СОГЛАШЕНИЯ</w:t>
      </w:r>
    </w:p>
    <w:p w14:paraId="7E0706A9" w14:textId="728DD229" w:rsidR="00324EA2" w:rsidRPr="00614DC7" w:rsidRDefault="00324EA2" w:rsidP="00893E85">
      <w:pPr>
        <w:numPr>
          <w:ilvl w:val="1"/>
          <w:numId w:val="8"/>
        </w:numPr>
        <w:ind w:left="0" w:firstLine="709"/>
        <w:jc w:val="both"/>
        <w:rPr>
          <w:rFonts w:eastAsia="MS Mincho"/>
          <w:sz w:val="24"/>
        </w:rPr>
      </w:pPr>
      <w:r w:rsidRPr="00614DC7">
        <w:rPr>
          <w:rFonts w:eastAsia="MS Mincho"/>
          <w:sz w:val="24"/>
          <w:lang w:val="ru-RU"/>
        </w:rPr>
        <w:t xml:space="preserve">Соглашение вступает в силу с даты подписания его обеими Сторонами и действует 5 (пять) лет. </w:t>
      </w:r>
      <w:r w:rsidR="00614DC7" w:rsidRPr="00614DC7">
        <w:rPr>
          <w:rFonts w:eastAsia="MS Mincho"/>
          <w:sz w:val="24"/>
          <w:lang w:val="ru-RU"/>
        </w:rPr>
        <w:t>Срок</w:t>
      </w:r>
      <w:r w:rsidRPr="00614DC7">
        <w:rPr>
          <w:rFonts w:eastAsia="MS Mincho"/>
          <w:sz w:val="24"/>
        </w:rPr>
        <w:t xml:space="preserve"> </w:t>
      </w:r>
      <w:r w:rsidR="00614DC7" w:rsidRPr="00614DC7">
        <w:rPr>
          <w:rFonts w:eastAsia="MS Mincho"/>
          <w:sz w:val="24"/>
          <w:lang w:val="ru-RU"/>
        </w:rPr>
        <w:t>действия</w:t>
      </w:r>
      <w:r w:rsidRPr="00614DC7">
        <w:rPr>
          <w:rFonts w:eastAsia="MS Mincho"/>
          <w:sz w:val="24"/>
        </w:rPr>
        <w:t xml:space="preserve"> </w:t>
      </w:r>
      <w:r w:rsidR="00614DC7" w:rsidRPr="00614DC7">
        <w:rPr>
          <w:rFonts w:eastAsia="MS Mincho"/>
          <w:sz w:val="24"/>
          <w:lang w:val="ru-RU"/>
        </w:rPr>
        <w:t>Соглашения</w:t>
      </w:r>
      <w:r w:rsidRPr="00614DC7">
        <w:rPr>
          <w:rFonts w:eastAsia="MS Mincho"/>
          <w:sz w:val="24"/>
        </w:rPr>
        <w:t xml:space="preserve"> </w:t>
      </w:r>
      <w:r w:rsidR="00614DC7" w:rsidRPr="00614DC7">
        <w:rPr>
          <w:rFonts w:eastAsia="MS Mincho"/>
          <w:sz w:val="24"/>
          <w:lang w:val="ru-RU"/>
        </w:rPr>
        <w:t>может</w:t>
      </w:r>
      <w:r w:rsidRPr="00614DC7">
        <w:rPr>
          <w:rFonts w:eastAsia="MS Mincho"/>
          <w:sz w:val="24"/>
        </w:rPr>
        <w:t xml:space="preserve"> </w:t>
      </w:r>
      <w:r w:rsidR="00614DC7" w:rsidRPr="00614DC7">
        <w:rPr>
          <w:rFonts w:eastAsia="MS Mincho"/>
          <w:sz w:val="24"/>
          <w:lang w:val="ru-RU"/>
        </w:rPr>
        <w:t>быть</w:t>
      </w:r>
      <w:r w:rsidRPr="00614DC7">
        <w:rPr>
          <w:rFonts w:eastAsia="MS Mincho"/>
          <w:sz w:val="24"/>
        </w:rPr>
        <w:t xml:space="preserve"> </w:t>
      </w:r>
      <w:r w:rsidR="00614DC7" w:rsidRPr="00614DC7">
        <w:rPr>
          <w:rFonts w:eastAsia="MS Mincho"/>
          <w:sz w:val="24"/>
          <w:lang w:val="ru-RU"/>
        </w:rPr>
        <w:t>пролонгирован</w:t>
      </w:r>
      <w:r w:rsidRPr="00614DC7">
        <w:rPr>
          <w:rFonts w:eastAsia="MS Mincho"/>
          <w:sz w:val="24"/>
        </w:rPr>
        <w:t>.</w:t>
      </w:r>
    </w:p>
    <w:p w14:paraId="6E977874"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Соглашение может быть расторгнуто по первому письменному требованию любой из Сторон, направленного другой Стороне не менее чем за 30 (тридцать) дней до даты такого расторжения, а также прекращено в случае обоюдного согласия Сторон о расторжении настоящего Соглашения в срок, указанный в соответствующих изменениях и дополнениях к Соглашению.</w:t>
      </w:r>
    </w:p>
    <w:p w14:paraId="43F4EC1B" w14:textId="64F48EAA" w:rsidR="00324EA2" w:rsidRPr="00614DC7" w:rsidRDefault="00324EA2" w:rsidP="00893E85">
      <w:pPr>
        <w:numPr>
          <w:ilvl w:val="1"/>
          <w:numId w:val="8"/>
        </w:numPr>
        <w:ind w:left="0" w:firstLine="709"/>
        <w:jc w:val="both"/>
        <w:rPr>
          <w:sz w:val="22"/>
          <w:szCs w:val="22"/>
          <w:lang w:val="ru-RU"/>
        </w:rPr>
      </w:pPr>
      <w:r w:rsidRPr="00614DC7">
        <w:rPr>
          <w:rFonts w:eastAsia="MS Mincho"/>
          <w:sz w:val="24"/>
          <w:lang w:val="ru-RU"/>
        </w:rPr>
        <w:t>В случае прекращения действия Соглашения Стороны обязуются в течение 10 (десяти) рабочих дней с даты прекращения Соглашения возвратить всю предоставленную Конфиденциальную информацию, полученную от другой Стороны, а также копии (в том числе компьютерные версии</w:t>
      </w:r>
      <w:r w:rsidRPr="00614DC7">
        <w:rPr>
          <w:sz w:val="22"/>
          <w:szCs w:val="22"/>
          <w:lang w:val="ru-RU"/>
        </w:rPr>
        <w:t xml:space="preserve"> </w:t>
      </w:r>
      <w:r w:rsidRPr="00614DC7">
        <w:rPr>
          <w:rFonts w:eastAsia="MS Mincho"/>
          <w:sz w:val="24"/>
          <w:lang w:val="ru-RU"/>
        </w:rPr>
        <w:t>или копии на электронных носителях</w:t>
      </w:r>
      <w:r w:rsidRPr="00614DC7">
        <w:rPr>
          <w:sz w:val="22"/>
          <w:szCs w:val="22"/>
          <w:lang w:val="ru-RU"/>
        </w:rPr>
        <w:t>).</w:t>
      </w:r>
    </w:p>
    <w:p w14:paraId="36683274" w14:textId="6BBFEED5" w:rsidR="00893E85" w:rsidRPr="00614DC7" w:rsidRDefault="00893E85" w:rsidP="00893E85">
      <w:pPr>
        <w:jc w:val="both"/>
        <w:rPr>
          <w:sz w:val="22"/>
          <w:szCs w:val="22"/>
          <w:lang w:val="ru-RU"/>
        </w:rPr>
      </w:pPr>
    </w:p>
    <w:p w14:paraId="7FB5C2AE" w14:textId="77777777"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РЕОРГАНИЗАЦИЯ И ЛИКВИДАЦИЯ</w:t>
      </w:r>
    </w:p>
    <w:p w14:paraId="7AFA90A2" w14:textId="77777777"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реорганизации любой из Сторон настоящего Соглашения все права и обязанности Сторон по настоящему Соглашению переходят к правопреемникам реорганизованной Стороны, и такие правопреемники будут нести все права и обязанности по настоящему Соглашению в отношении другой Стороны.</w:t>
      </w:r>
    </w:p>
    <w:p w14:paraId="798B87C4" w14:textId="2E8D0B91" w:rsidR="00324EA2" w:rsidRPr="00614DC7" w:rsidRDefault="00324EA2" w:rsidP="00893E85">
      <w:pPr>
        <w:numPr>
          <w:ilvl w:val="1"/>
          <w:numId w:val="8"/>
        </w:numPr>
        <w:ind w:left="0" w:firstLine="709"/>
        <w:jc w:val="both"/>
        <w:rPr>
          <w:rFonts w:eastAsia="MS Mincho"/>
          <w:sz w:val="24"/>
          <w:lang w:val="ru-RU"/>
        </w:rPr>
      </w:pPr>
      <w:r w:rsidRPr="00614DC7">
        <w:rPr>
          <w:rFonts w:eastAsia="MS Mincho"/>
          <w:sz w:val="24"/>
          <w:lang w:val="ru-RU"/>
        </w:rPr>
        <w:t>В случае ликвидации какой-либо Стороны такая Сторона обязана до завершения ликвидации вернуть Раскрывающей стороне все оригиналы и копии (или обеспечить уничтожение копий) всех материальных носителей Конфиденциальной информации, полученных от этой Стороны.</w:t>
      </w:r>
    </w:p>
    <w:p w14:paraId="7401746B" w14:textId="77777777" w:rsidR="00E055CA" w:rsidRPr="00614DC7" w:rsidRDefault="00E055CA" w:rsidP="00E055CA">
      <w:pPr>
        <w:ind w:left="426"/>
        <w:jc w:val="both"/>
        <w:rPr>
          <w:bCs/>
          <w:sz w:val="22"/>
          <w:szCs w:val="22"/>
          <w:lang w:val="ru-RU"/>
        </w:rPr>
      </w:pPr>
    </w:p>
    <w:p w14:paraId="78E46036" w14:textId="77777777" w:rsidR="00324EA2" w:rsidRPr="00614DC7" w:rsidRDefault="00324EA2" w:rsidP="00E055CA">
      <w:pPr>
        <w:numPr>
          <w:ilvl w:val="0"/>
          <w:numId w:val="8"/>
        </w:numPr>
        <w:tabs>
          <w:tab w:val="clear" w:pos="360"/>
        </w:tabs>
        <w:ind w:left="0" w:firstLine="709"/>
        <w:jc w:val="both"/>
        <w:rPr>
          <w:b/>
          <w:sz w:val="22"/>
          <w:szCs w:val="22"/>
          <w:lang w:val="ru-RU"/>
        </w:rPr>
      </w:pPr>
      <w:r w:rsidRPr="00614DC7">
        <w:rPr>
          <w:b/>
          <w:sz w:val="22"/>
          <w:szCs w:val="22"/>
          <w:lang w:val="ru-RU"/>
        </w:rPr>
        <w:t>РАЗРЕШЕНИЕ СПОРОВ</w:t>
      </w:r>
    </w:p>
    <w:p w14:paraId="42B8A67B" w14:textId="6B55CFAD" w:rsidR="00E420D2" w:rsidRDefault="000F0821" w:rsidP="00893E85">
      <w:pPr>
        <w:numPr>
          <w:ilvl w:val="1"/>
          <w:numId w:val="8"/>
        </w:numPr>
        <w:ind w:left="0" w:firstLine="709"/>
        <w:jc w:val="both"/>
        <w:rPr>
          <w:sz w:val="22"/>
          <w:szCs w:val="22"/>
          <w:lang w:val="ru-RU"/>
        </w:rPr>
      </w:pPr>
      <w:r w:rsidRPr="00614DC7">
        <w:rPr>
          <w:sz w:val="22"/>
          <w:szCs w:val="22"/>
          <w:lang w:val="ru-RU"/>
        </w:rPr>
        <w:t>Все споры и разногласия, связанные с исполнением Соглашения,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w:t>
      </w:r>
      <w:r w:rsidR="00E70716" w:rsidRPr="00614DC7">
        <w:rPr>
          <w:sz w:val="22"/>
          <w:szCs w:val="22"/>
          <w:lang w:val="ru-RU"/>
        </w:rPr>
        <w:t> </w:t>
      </w:r>
      <w:r w:rsidRPr="00614DC7">
        <w:rPr>
          <w:sz w:val="22"/>
          <w:szCs w:val="22"/>
          <w:lang w:val="ru-RU"/>
        </w:rPr>
        <w:t xml:space="preserve">(пятнадцати)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 Все споры, разногласия или требования, вытекающие из Соглашения или в связи с ним, в том числе касающиеся заключения, исполнения, изменения или </w:t>
      </w:r>
      <w:r w:rsidRPr="00614DC7">
        <w:rPr>
          <w:sz w:val="22"/>
          <w:szCs w:val="22"/>
          <w:lang w:val="ru-RU"/>
        </w:rPr>
        <w:lastRenderedPageBreak/>
        <w:t>расторжения Соглашения, а также связанные с недействительностью Соглашения, передаются на рассмотрение в</w:t>
      </w:r>
      <w:r w:rsidR="00E420D2">
        <w:rPr>
          <w:sz w:val="22"/>
          <w:szCs w:val="22"/>
          <w:lang w:val="ru-RU"/>
        </w:rPr>
        <w:t xml:space="preserve"> Арбитражный суд города Москвы.</w:t>
      </w:r>
    </w:p>
    <w:p w14:paraId="673B3DE4" w14:textId="3B26776E" w:rsidR="00324EA2" w:rsidRPr="00614DC7" w:rsidRDefault="00324EA2" w:rsidP="00E055CA">
      <w:pPr>
        <w:numPr>
          <w:ilvl w:val="0"/>
          <w:numId w:val="8"/>
        </w:numPr>
        <w:tabs>
          <w:tab w:val="clear" w:pos="360"/>
        </w:tabs>
        <w:ind w:left="0" w:firstLine="709"/>
        <w:jc w:val="both"/>
        <w:rPr>
          <w:b/>
          <w:sz w:val="24"/>
          <w:szCs w:val="24"/>
          <w:lang w:val="ru-RU"/>
        </w:rPr>
      </w:pPr>
      <w:r w:rsidRPr="00614DC7">
        <w:rPr>
          <w:b/>
          <w:sz w:val="24"/>
          <w:szCs w:val="24"/>
          <w:lang w:val="ru-RU"/>
        </w:rPr>
        <w:t>ПРОЧИЕ УСЛОВИЯ</w:t>
      </w:r>
    </w:p>
    <w:p w14:paraId="66C23562" w14:textId="1A6C6679" w:rsidR="00324EA2" w:rsidRPr="00614DC7" w:rsidRDefault="00324EA2" w:rsidP="00893E85">
      <w:pPr>
        <w:numPr>
          <w:ilvl w:val="1"/>
          <w:numId w:val="8"/>
        </w:numPr>
        <w:ind w:left="0" w:firstLine="709"/>
        <w:jc w:val="both"/>
        <w:rPr>
          <w:sz w:val="22"/>
          <w:szCs w:val="22"/>
          <w:lang w:val="ru-RU"/>
        </w:rPr>
      </w:pPr>
      <w:r w:rsidRPr="00614DC7">
        <w:rPr>
          <w:sz w:val="22"/>
          <w:szCs w:val="22"/>
          <w:lang w:val="ru-RU"/>
        </w:rPr>
        <w:t>Отношения Сторон по настоящему Соглашению регулируются правом Российской Федерации.</w:t>
      </w:r>
    </w:p>
    <w:p w14:paraId="4386DD79" w14:textId="685E5313" w:rsidR="00324EA2" w:rsidRPr="00614DC7" w:rsidRDefault="00324EA2" w:rsidP="00893E85">
      <w:pPr>
        <w:numPr>
          <w:ilvl w:val="1"/>
          <w:numId w:val="8"/>
        </w:numPr>
        <w:ind w:left="0" w:firstLine="709"/>
        <w:jc w:val="both"/>
        <w:rPr>
          <w:sz w:val="22"/>
          <w:szCs w:val="22"/>
          <w:lang w:val="ru-RU"/>
        </w:rPr>
      </w:pPr>
      <w:r w:rsidRPr="00614DC7">
        <w:rPr>
          <w:sz w:val="22"/>
          <w:szCs w:val="22"/>
          <w:lang w:val="ru-RU"/>
        </w:rPr>
        <w:t>Все приложения, изменения и дополнения к настоящему Соглашению должны быть совершены в письменной форме и подписаны уполномоченными представителями Сторон.</w:t>
      </w:r>
    </w:p>
    <w:p w14:paraId="27EB41E0" w14:textId="552833B7" w:rsidR="00324EA2" w:rsidRPr="00614DC7" w:rsidRDefault="00934707" w:rsidP="00893E85">
      <w:pPr>
        <w:numPr>
          <w:ilvl w:val="1"/>
          <w:numId w:val="8"/>
        </w:numPr>
        <w:ind w:left="0" w:firstLine="709"/>
        <w:jc w:val="both"/>
        <w:rPr>
          <w:sz w:val="22"/>
          <w:szCs w:val="22"/>
          <w:lang w:val="ru-RU"/>
        </w:rPr>
      </w:pPr>
      <w:r w:rsidRPr="00614DC7">
        <w:rPr>
          <w:sz w:val="22"/>
          <w:szCs w:val="22"/>
          <w:lang w:val="ru-RU"/>
        </w:rPr>
        <w:t>С</w:t>
      </w:r>
      <w:r w:rsidR="00324EA2" w:rsidRPr="00614DC7">
        <w:rPr>
          <w:sz w:val="22"/>
          <w:szCs w:val="22"/>
          <w:lang w:val="ru-RU"/>
        </w:rPr>
        <w:t xml:space="preserve">тороны определяют перечень лиц, обладающих полномочиями на предоставление и получение </w:t>
      </w:r>
      <w:r w:rsidR="00AA4023" w:rsidRPr="00614DC7">
        <w:rPr>
          <w:sz w:val="22"/>
          <w:szCs w:val="22"/>
          <w:lang w:val="ru-RU"/>
        </w:rPr>
        <w:t xml:space="preserve">Конфиденциальной </w:t>
      </w:r>
      <w:r w:rsidR="00324EA2" w:rsidRPr="00614DC7">
        <w:rPr>
          <w:sz w:val="22"/>
          <w:szCs w:val="22"/>
          <w:lang w:val="ru-RU"/>
        </w:rPr>
        <w:t xml:space="preserve">информации. </w:t>
      </w:r>
    </w:p>
    <w:p w14:paraId="074AFCD4" w14:textId="5D95C617" w:rsidR="00324EA2" w:rsidRPr="00614DC7" w:rsidRDefault="00324EA2" w:rsidP="00893E85">
      <w:pPr>
        <w:numPr>
          <w:ilvl w:val="1"/>
          <w:numId w:val="8"/>
        </w:numPr>
        <w:ind w:left="0" w:firstLine="709"/>
        <w:jc w:val="both"/>
        <w:rPr>
          <w:sz w:val="22"/>
          <w:szCs w:val="22"/>
          <w:lang w:val="ru-RU"/>
        </w:rPr>
      </w:pPr>
      <w:r w:rsidRPr="00614DC7">
        <w:rPr>
          <w:sz w:val="22"/>
          <w:szCs w:val="22"/>
          <w:lang w:val="ru-RU"/>
        </w:rPr>
        <w:t xml:space="preserve">Настоящее Соглашение составлено в двух экземплярах, по одному экземпляру для каждой из Сторон. Оба экземпляра имеют равную юридическую силу. </w:t>
      </w:r>
    </w:p>
    <w:p w14:paraId="62D20B4F" w14:textId="49409964" w:rsidR="00A16AD2" w:rsidRPr="00614DC7" w:rsidRDefault="00A16AD2" w:rsidP="00893E85">
      <w:pPr>
        <w:numPr>
          <w:ilvl w:val="1"/>
          <w:numId w:val="8"/>
        </w:numPr>
        <w:ind w:left="0" w:firstLine="709"/>
        <w:jc w:val="both"/>
        <w:rPr>
          <w:sz w:val="22"/>
          <w:szCs w:val="22"/>
          <w:lang w:val="ru-RU"/>
        </w:rPr>
      </w:pPr>
      <w:r w:rsidRPr="00614DC7">
        <w:rPr>
          <w:sz w:val="22"/>
          <w:szCs w:val="22"/>
          <w:lang w:val="ru-RU"/>
        </w:rPr>
        <w:t>Сторона-2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F08BBAE" w14:textId="77777777" w:rsidR="003B22AB" w:rsidRPr="00614DC7" w:rsidRDefault="003B22AB" w:rsidP="00893E85">
      <w:pPr>
        <w:tabs>
          <w:tab w:val="left" w:pos="9498"/>
        </w:tabs>
        <w:ind w:firstLine="709"/>
        <w:jc w:val="both"/>
        <w:rPr>
          <w:sz w:val="22"/>
          <w:szCs w:val="22"/>
          <w:lang w:val="ru-RU"/>
        </w:rPr>
      </w:pP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обязуется уведомить </w:t>
      </w:r>
      <w:r w:rsidRPr="00614DC7">
        <w:rPr>
          <w:sz w:val="22"/>
          <w:szCs w:val="22"/>
          <w:lang w:val="ru-RU"/>
        </w:rPr>
        <w:t>Сторону-1</w:t>
      </w:r>
      <w:r w:rsidRPr="00614DC7">
        <w:rPr>
          <w:color w:val="C00000"/>
          <w:sz w:val="22"/>
          <w:szCs w:val="22"/>
          <w:lang w:val="x-none"/>
        </w:rPr>
        <w:t xml:space="preserve"> </w:t>
      </w:r>
      <w:r w:rsidRPr="00614DC7">
        <w:rPr>
          <w:sz w:val="22"/>
          <w:szCs w:val="22"/>
          <w:lang w:val="x-none"/>
        </w:rPr>
        <w:t xml:space="preserve">немедленно, если </w:t>
      </w:r>
      <w:r w:rsidRPr="00614DC7">
        <w:rPr>
          <w:sz w:val="22"/>
          <w:szCs w:val="22"/>
          <w:lang w:val="ru-RU"/>
        </w:rPr>
        <w:t>Сторона-2</w:t>
      </w:r>
      <w:r w:rsidRPr="00614DC7">
        <w:rPr>
          <w:color w:val="C00000"/>
          <w:sz w:val="22"/>
          <w:szCs w:val="22"/>
          <w:lang w:val="x-none"/>
        </w:rPr>
        <w:t xml:space="preserve"> </w:t>
      </w:r>
      <w:r w:rsidRPr="00614DC7">
        <w:rPr>
          <w:sz w:val="22"/>
          <w:szCs w:val="22"/>
          <w:lang w:val="x-none"/>
        </w:rPr>
        <w:t xml:space="preserve">или любое другое физическое или юридическое лицо, указанное в </w:t>
      </w:r>
      <w:r w:rsidR="00880AA4" w:rsidRPr="00614DC7">
        <w:rPr>
          <w:sz w:val="22"/>
          <w:szCs w:val="22"/>
          <w:lang w:val="ru-RU"/>
        </w:rPr>
        <w:t xml:space="preserve">настоящем </w:t>
      </w:r>
      <w:r w:rsidRPr="00614DC7">
        <w:rPr>
          <w:sz w:val="22"/>
          <w:szCs w:val="22"/>
          <w:lang w:val="x-none"/>
        </w:rPr>
        <w:t>п</w:t>
      </w:r>
      <w:r w:rsidRPr="00614DC7">
        <w:rPr>
          <w:sz w:val="22"/>
          <w:szCs w:val="22"/>
          <w:lang w:val="ru-RU"/>
        </w:rPr>
        <w:t>ункте</w:t>
      </w:r>
      <w:r w:rsidR="00912213" w:rsidRPr="00614DC7">
        <w:rPr>
          <w:sz w:val="22"/>
          <w:szCs w:val="22"/>
          <w:lang w:val="ru-RU"/>
        </w:rPr>
        <w:t xml:space="preserve"> выше</w:t>
      </w:r>
      <w:r w:rsidRPr="00614DC7">
        <w:rPr>
          <w:sz w:val="22"/>
          <w:szCs w:val="22"/>
          <w:lang w:val="x-none"/>
        </w:rPr>
        <w:t xml:space="preserve">, станет объектом каких-либо применимых санкций после заключения </w:t>
      </w:r>
      <w:r w:rsidR="004450D1" w:rsidRPr="00614DC7">
        <w:rPr>
          <w:sz w:val="22"/>
          <w:szCs w:val="22"/>
          <w:lang w:val="ru-RU"/>
        </w:rPr>
        <w:t>настоящего Соглашения</w:t>
      </w:r>
      <w:r w:rsidRPr="00614DC7">
        <w:rPr>
          <w:sz w:val="22"/>
          <w:szCs w:val="22"/>
          <w:lang w:val="ru-RU"/>
        </w:rPr>
        <w:t>.</w:t>
      </w:r>
    </w:p>
    <w:p w14:paraId="7D14BDDA" w14:textId="77777777" w:rsidR="00324EA2" w:rsidRPr="00614DC7" w:rsidRDefault="00324EA2" w:rsidP="00F538B0">
      <w:pPr>
        <w:ind w:firstLine="426"/>
        <w:jc w:val="both"/>
        <w:rPr>
          <w:sz w:val="22"/>
          <w:szCs w:val="22"/>
          <w:lang w:val="ru-RU"/>
        </w:rPr>
      </w:pPr>
    </w:p>
    <w:p w14:paraId="1FC44484"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rPr>
        <w:t>АНТИКОРРУПЦИОННЫЕ УСЛОВИЯ</w:t>
      </w:r>
    </w:p>
    <w:p w14:paraId="47853A38" w14:textId="77777777" w:rsidR="00224975" w:rsidRPr="00614DC7" w:rsidRDefault="00224975" w:rsidP="00893E85">
      <w:pPr>
        <w:numPr>
          <w:ilvl w:val="1"/>
          <w:numId w:val="8"/>
        </w:numPr>
        <w:ind w:left="0" w:firstLine="709"/>
        <w:jc w:val="both"/>
        <w:rPr>
          <w:b/>
          <w:bCs/>
          <w:sz w:val="22"/>
          <w:szCs w:val="22"/>
          <w:lang w:val="ru-RU"/>
        </w:rPr>
      </w:pPr>
      <w:r w:rsidRPr="00614DC7">
        <w:rPr>
          <w:sz w:val="22"/>
          <w:szCs w:val="22"/>
          <w:lang w:val="x-none"/>
        </w:rPr>
        <w:t xml:space="preserve">При исполнении обязательств </w:t>
      </w:r>
      <w:r w:rsidRPr="00614DC7">
        <w:rPr>
          <w:sz w:val="22"/>
          <w:szCs w:val="22"/>
          <w:lang w:val="ru-RU"/>
        </w:rPr>
        <w:t>Стороны,</w:t>
      </w:r>
      <w:r w:rsidRPr="00614DC7">
        <w:rPr>
          <w:sz w:val="22"/>
          <w:szCs w:val="22"/>
          <w:lang w:val="x-none"/>
        </w:rPr>
        <w:t xml:space="preserve"> их аффилированные лица</w:t>
      </w:r>
      <w:r w:rsidRPr="00614DC7">
        <w:rPr>
          <w:sz w:val="22"/>
          <w:szCs w:val="22"/>
          <w:lang w:val="ru-RU"/>
        </w:rPr>
        <w:t>, работники или лица, действующие от их имени и (или) в их интересах:</w:t>
      </w:r>
    </w:p>
    <w:p w14:paraId="5D174E0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(1) </w:t>
      </w:r>
      <w:r w:rsidRPr="00614DC7">
        <w:rPr>
          <w:sz w:val="22"/>
          <w:szCs w:val="22"/>
          <w:lang w:val="ru-RU"/>
        </w:rPr>
        <w:tab/>
      </w:r>
      <w:r w:rsidRPr="00614DC7">
        <w:rPr>
          <w:sz w:val="22"/>
          <w:szCs w:val="22"/>
          <w:lang w:val="x-none"/>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14DC7">
        <w:rPr>
          <w:sz w:val="22"/>
          <w:szCs w:val="22"/>
          <w:lang w:val="ru-RU"/>
        </w:rPr>
        <w:t xml:space="preserve"> неправомерные</w:t>
      </w:r>
      <w:r w:rsidRPr="00614DC7">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18907F" w14:textId="77777777" w:rsidR="00224975" w:rsidRPr="00614DC7" w:rsidRDefault="00224975" w:rsidP="00810CE3">
      <w:pPr>
        <w:suppressAutoHyphens/>
        <w:ind w:firstLine="851"/>
        <w:jc w:val="both"/>
        <w:rPr>
          <w:sz w:val="22"/>
          <w:szCs w:val="22"/>
          <w:lang w:val="x-none"/>
        </w:rPr>
      </w:pPr>
      <w:r w:rsidRPr="00614DC7">
        <w:rPr>
          <w:sz w:val="22"/>
          <w:szCs w:val="22"/>
          <w:lang w:val="ru-RU"/>
        </w:rPr>
        <w:t>(2)</w:t>
      </w:r>
      <w:r w:rsidRPr="00614DC7">
        <w:rPr>
          <w:sz w:val="22"/>
          <w:szCs w:val="22"/>
          <w:lang w:val="x-none"/>
        </w:rPr>
        <w:t xml:space="preserve"> </w:t>
      </w:r>
      <w:r w:rsidRPr="00614DC7">
        <w:rPr>
          <w:sz w:val="22"/>
          <w:szCs w:val="22"/>
          <w:lang w:val="x-none"/>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36C35F2" w14:textId="77777777" w:rsidR="00224975" w:rsidRPr="00614DC7" w:rsidRDefault="00224975" w:rsidP="00810CE3">
      <w:pPr>
        <w:suppressAutoHyphens/>
        <w:ind w:firstLine="851"/>
        <w:jc w:val="both"/>
        <w:rPr>
          <w:sz w:val="22"/>
          <w:szCs w:val="22"/>
          <w:lang w:val="x-none"/>
        </w:rPr>
      </w:pPr>
      <w:r w:rsidRPr="00614DC7">
        <w:rPr>
          <w:sz w:val="22"/>
          <w:szCs w:val="22"/>
          <w:lang w:val="ru-RU"/>
        </w:rPr>
        <w:t xml:space="preserve">(3) </w:t>
      </w:r>
      <w:r w:rsidRPr="00614DC7">
        <w:rPr>
          <w:sz w:val="22"/>
          <w:szCs w:val="22"/>
          <w:lang w:val="ru-RU"/>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14DC7">
        <w:rPr>
          <w:sz w:val="22"/>
          <w:szCs w:val="22"/>
          <w:lang w:val="x-none"/>
        </w:rPr>
        <w:t xml:space="preserve"> </w:t>
      </w:r>
    </w:p>
    <w:p w14:paraId="495E6EA3" w14:textId="785F71D0"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46C7485E" w14:textId="3FF767F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630203A" w14:textId="0FCF2982"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F51485B" w14:textId="7E1ECA8E"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sidR="00562AB6" w:rsidRPr="00614DC7">
        <w:rPr>
          <w:sz w:val="22"/>
          <w:szCs w:val="22"/>
          <w:lang w:val="x-none"/>
        </w:rPr>
        <w:t>Соглашения</w:t>
      </w:r>
      <w:r w:rsidRPr="00614DC7">
        <w:rPr>
          <w:sz w:val="22"/>
          <w:szCs w:val="22"/>
          <w:lang w:val="x-none"/>
        </w:rPr>
        <w:t>.</w:t>
      </w:r>
    </w:p>
    <w:p w14:paraId="4C51AB7E" w14:textId="5D8D36A4" w:rsidR="00224975" w:rsidRPr="00614DC7" w:rsidRDefault="00224975" w:rsidP="00893E85">
      <w:pPr>
        <w:numPr>
          <w:ilvl w:val="1"/>
          <w:numId w:val="8"/>
        </w:numPr>
        <w:ind w:left="0" w:firstLine="709"/>
        <w:jc w:val="both"/>
        <w:rPr>
          <w:sz w:val="22"/>
          <w:szCs w:val="22"/>
          <w:lang w:val="x-none"/>
        </w:rPr>
      </w:pPr>
      <w:r w:rsidRPr="00614DC7">
        <w:rPr>
          <w:sz w:val="22"/>
          <w:szCs w:val="22"/>
          <w:lang w:val="x-none"/>
        </w:rPr>
        <w:lastRenderedPageBreak/>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742CD1D8" w14:textId="6044EB31" w:rsidR="00224975" w:rsidRPr="00614DC7" w:rsidRDefault="00224975" w:rsidP="00893E85">
      <w:pPr>
        <w:numPr>
          <w:ilvl w:val="1"/>
          <w:numId w:val="8"/>
        </w:numPr>
        <w:ind w:left="0" w:firstLine="709"/>
        <w:jc w:val="both"/>
        <w:rPr>
          <w:sz w:val="22"/>
          <w:szCs w:val="22"/>
          <w:lang w:val="x-none"/>
        </w:rPr>
      </w:pPr>
      <w:r w:rsidRPr="00614DC7">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67B39D6" w14:textId="77777777" w:rsidR="00324EA2" w:rsidRPr="00614DC7" w:rsidRDefault="00324EA2" w:rsidP="0034095C">
      <w:pPr>
        <w:pStyle w:val="ConsTitle"/>
        <w:ind w:left="425"/>
        <w:jc w:val="both"/>
        <w:rPr>
          <w:rFonts w:ascii="Times New Roman" w:hAnsi="Times New Roman"/>
          <w:b w:val="0"/>
          <w:bCs/>
          <w:sz w:val="22"/>
          <w:szCs w:val="22"/>
          <w:lang w:val="x-none"/>
        </w:rPr>
      </w:pPr>
    </w:p>
    <w:p w14:paraId="7066B602" w14:textId="77777777" w:rsidR="00324EA2" w:rsidRPr="00614DC7" w:rsidRDefault="00324EA2" w:rsidP="00E055CA">
      <w:pPr>
        <w:numPr>
          <w:ilvl w:val="0"/>
          <w:numId w:val="8"/>
        </w:numPr>
        <w:tabs>
          <w:tab w:val="clear" w:pos="360"/>
        </w:tabs>
        <w:ind w:left="0" w:firstLine="709"/>
        <w:jc w:val="both"/>
        <w:rPr>
          <w:b/>
          <w:bCs/>
          <w:sz w:val="24"/>
          <w:szCs w:val="24"/>
        </w:rPr>
      </w:pPr>
      <w:r w:rsidRPr="00614DC7">
        <w:rPr>
          <w:b/>
          <w:bCs/>
          <w:sz w:val="24"/>
          <w:szCs w:val="24"/>
          <w:lang w:val="ru-RU"/>
        </w:rPr>
        <w:t xml:space="preserve"> </w:t>
      </w:r>
      <w:r w:rsidRPr="00614DC7">
        <w:rPr>
          <w:b/>
          <w:bCs/>
          <w:sz w:val="24"/>
          <w:szCs w:val="24"/>
        </w:rPr>
        <w:t>АДРЕСА И БАНКОВСКИЕ РЕКВИЗИТЫ СТОРОН</w:t>
      </w:r>
    </w:p>
    <w:p w14:paraId="2F6160E4" w14:textId="77777777" w:rsidR="003F21A9" w:rsidRPr="00614DC7" w:rsidRDefault="003F21A9" w:rsidP="00777E94">
      <w:pPr>
        <w:pStyle w:val="ConsTitle"/>
        <w:spacing w:line="223" w:lineRule="auto"/>
        <w:ind w:left="426"/>
        <w:jc w:val="both"/>
        <w:rPr>
          <w:rFonts w:ascii="Times New Roman" w:hAnsi="Times New Roman"/>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820"/>
      </w:tblGrid>
      <w:tr w:rsidR="004D3D0E" w:rsidRPr="00CD1DDC" w14:paraId="6E4D0419" w14:textId="77777777" w:rsidTr="004D3D0E">
        <w:trPr>
          <w:trHeight w:val="4390"/>
        </w:trPr>
        <w:tc>
          <w:tcPr>
            <w:tcW w:w="5103" w:type="dxa"/>
            <w:tcBorders>
              <w:top w:val="single" w:sz="4" w:space="0" w:color="auto"/>
              <w:left w:val="single" w:sz="4" w:space="0" w:color="auto"/>
              <w:bottom w:val="single" w:sz="4" w:space="0" w:color="auto"/>
              <w:right w:val="single" w:sz="4" w:space="0" w:color="auto"/>
            </w:tcBorders>
          </w:tcPr>
          <w:p w14:paraId="45CECF8A"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Сторона-2</w:t>
            </w:r>
          </w:p>
          <w:p w14:paraId="29FCAA44" w14:textId="77777777" w:rsidR="004D3D0E" w:rsidRPr="00614DC7" w:rsidRDefault="004D3D0E" w:rsidP="003E49AF">
            <w:pPr>
              <w:tabs>
                <w:tab w:val="left" w:pos="567"/>
              </w:tabs>
              <w:ind w:firstLine="426"/>
              <w:jc w:val="both"/>
              <w:rPr>
                <w:b/>
                <w:color w:val="000000"/>
                <w:sz w:val="22"/>
                <w:szCs w:val="22"/>
                <w:lang w:val="ru-RU"/>
              </w:rPr>
            </w:pPr>
          </w:p>
          <w:p w14:paraId="5D1CB0F8" w14:textId="77777777" w:rsidR="004D3D0E" w:rsidRPr="00614DC7" w:rsidRDefault="004D3D0E" w:rsidP="003E49AF">
            <w:pPr>
              <w:tabs>
                <w:tab w:val="left" w:pos="567"/>
              </w:tabs>
              <w:ind w:firstLine="426"/>
              <w:jc w:val="both"/>
              <w:rPr>
                <w:b/>
                <w:color w:val="000000"/>
                <w:sz w:val="22"/>
                <w:szCs w:val="22"/>
                <w:lang w:val="ru-RU"/>
              </w:rPr>
            </w:pPr>
          </w:p>
          <w:p w14:paraId="30BDF1C3"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Адрес:</w:t>
            </w:r>
          </w:p>
          <w:p w14:paraId="01F08D40" w14:textId="77777777" w:rsidR="004D3D0E" w:rsidRPr="00614DC7" w:rsidRDefault="004D3D0E" w:rsidP="003E49AF">
            <w:pPr>
              <w:tabs>
                <w:tab w:val="left" w:pos="567"/>
              </w:tabs>
              <w:ind w:firstLine="426"/>
              <w:jc w:val="both"/>
              <w:rPr>
                <w:b/>
                <w:color w:val="000000"/>
                <w:sz w:val="22"/>
                <w:szCs w:val="22"/>
                <w:lang w:val="ru-RU"/>
              </w:rPr>
            </w:pPr>
          </w:p>
          <w:p w14:paraId="046787B3" w14:textId="77777777" w:rsidR="004D3D0E" w:rsidRPr="00614DC7" w:rsidRDefault="004D3D0E" w:rsidP="003E49AF">
            <w:pPr>
              <w:tabs>
                <w:tab w:val="left" w:pos="567"/>
              </w:tabs>
              <w:ind w:firstLine="426"/>
              <w:jc w:val="both"/>
              <w:rPr>
                <w:b/>
                <w:color w:val="000000"/>
                <w:sz w:val="22"/>
                <w:szCs w:val="22"/>
                <w:lang w:val="ru-RU"/>
              </w:rPr>
            </w:pPr>
          </w:p>
          <w:p w14:paraId="12CDA165"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ИНН/КПП</w:t>
            </w:r>
          </w:p>
          <w:p w14:paraId="75B54F1C"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Банковские реквизиты</w:t>
            </w:r>
          </w:p>
          <w:p w14:paraId="47A8D54D" w14:textId="77777777" w:rsidR="004D3D0E" w:rsidRPr="00614DC7" w:rsidRDefault="004D3D0E" w:rsidP="003E49AF">
            <w:pPr>
              <w:tabs>
                <w:tab w:val="left" w:pos="567"/>
              </w:tabs>
              <w:ind w:firstLine="426"/>
              <w:jc w:val="both"/>
              <w:rPr>
                <w:b/>
                <w:color w:val="000000"/>
                <w:sz w:val="22"/>
                <w:szCs w:val="22"/>
                <w:lang w:val="ru-RU"/>
              </w:rPr>
            </w:pPr>
          </w:p>
          <w:p w14:paraId="330BD167" w14:textId="77777777" w:rsidR="004D3D0E" w:rsidRPr="00614DC7" w:rsidRDefault="004D3D0E" w:rsidP="003E49AF">
            <w:pPr>
              <w:tabs>
                <w:tab w:val="left" w:pos="567"/>
              </w:tabs>
              <w:ind w:firstLine="426"/>
              <w:jc w:val="both"/>
              <w:rPr>
                <w:b/>
                <w:color w:val="000000"/>
                <w:sz w:val="22"/>
                <w:szCs w:val="22"/>
                <w:lang w:val="ru-RU"/>
              </w:rPr>
            </w:pPr>
          </w:p>
          <w:p w14:paraId="676D1B81" w14:textId="77777777" w:rsidR="004D3D0E" w:rsidRPr="00614DC7" w:rsidRDefault="004D3D0E" w:rsidP="003E49AF">
            <w:pPr>
              <w:tabs>
                <w:tab w:val="left" w:pos="567"/>
              </w:tabs>
              <w:ind w:firstLine="426"/>
              <w:jc w:val="both"/>
              <w:rPr>
                <w:b/>
                <w:color w:val="000000"/>
                <w:sz w:val="22"/>
                <w:szCs w:val="22"/>
                <w:lang w:val="ru-RU"/>
              </w:rPr>
            </w:pPr>
          </w:p>
          <w:p w14:paraId="5FC521D1" w14:textId="77777777" w:rsidR="004D3D0E" w:rsidRPr="00614DC7" w:rsidRDefault="004D3D0E" w:rsidP="003E49AF">
            <w:pPr>
              <w:tabs>
                <w:tab w:val="left" w:pos="567"/>
              </w:tabs>
              <w:ind w:firstLine="426"/>
              <w:jc w:val="both"/>
              <w:rPr>
                <w:b/>
                <w:color w:val="000000"/>
                <w:sz w:val="22"/>
                <w:szCs w:val="22"/>
                <w:lang w:val="ru-RU"/>
              </w:rPr>
            </w:pPr>
          </w:p>
          <w:p w14:paraId="28AF35BB" w14:textId="77777777" w:rsidR="004D3D0E" w:rsidRPr="00614DC7" w:rsidRDefault="004D3D0E" w:rsidP="003E49AF">
            <w:pPr>
              <w:tabs>
                <w:tab w:val="left" w:pos="567"/>
              </w:tabs>
              <w:ind w:firstLine="426"/>
              <w:jc w:val="both"/>
              <w:rPr>
                <w:b/>
                <w:color w:val="000000"/>
                <w:sz w:val="22"/>
                <w:szCs w:val="22"/>
                <w:lang w:val="ru-RU"/>
              </w:rPr>
            </w:pPr>
          </w:p>
          <w:p w14:paraId="64AD0280" w14:textId="77777777" w:rsidR="004D3D0E" w:rsidRPr="00614DC7" w:rsidRDefault="004D3D0E" w:rsidP="003E49AF">
            <w:pPr>
              <w:tabs>
                <w:tab w:val="left" w:pos="567"/>
              </w:tabs>
              <w:ind w:firstLine="426"/>
              <w:jc w:val="both"/>
              <w:rPr>
                <w:b/>
                <w:color w:val="000000"/>
                <w:sz w:val="22"/>
                <w:szCs w:val="22"/>
                <w:lang w:val="ru-RU"/>
              </w:rPr>
            </w:pPr>
          </w:p>
          <w:p w14:paraId="5C45D1D9" w14:textId="77777777" w:rsidR="004D3D0E" w:rsidRPr="00614DC7" w:rsidRDefault="004D3D0E" w:rsidP="003E49AF">
            <w:pPr>
              <w:tabs>
                <w:tab w:val="left" w:pos="567"/>
              </w:tabs>
              <w:ind w:firstLine="426"/>
              <w:jc w:val="both"/>
              <w:rPr>
                <w:b/>
                <w:color w:val="000000"/>
                <w:sz w:val="22"/>
                <w:szCs w:val="22"/>
                <w:lang w:val="ru-RU"/>
              </w:rPr>
            </w:pPr>
          </w:p>
          <w:p w14:paraId="7D905A81" w14:textId="65B45E25"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__________________ /____________________ /</w:t>
            </w:r>
          </w:p>
          <w:p w14:paraId="25ECFD8D" w14:textId="77777777" w:rsidR="004D3D0E" w:rsidRPr="00614DC7" w:rsidRDefault="004D3D0E" w:rsidP="003E49AF">
            <w:pPr>
              <w:tabs>
                <w:tab w:val="left" w:pos="567"/>
              </w:tabs>
              <w:ind w:firstLine="426"/>
              <w:jc w:val="both"/>
              <w:rPr>
                <w:b/>
                <w:color w:val="000000"/>
                <w:sz w:val="22"/>
                <w:szCs w:val="22"/>
                <w:lang w:val="ru-RU"/>
              </w:rPr>
            </w:pPr>
            <w:r w:rsidRPr="00614DC7">
              <w:rPr>
                <w:b/>
                <w:color w:val="000000"/>
                <w:sz w:val="22"/>
                <w:szCs w:val="22"/>
                <w:lang w:val="ru-RU"/>
              </w:rPr>
              <w:t>М.П.</w:t>
            </w:r>
          </w:p>
        </w:tc>
        <w:tc>
          <w:tcPr>
            <w:tcW w:w="4820" w:type="dxa"/>
            <w:tcBorders>
              <w:top w:val="single" w:sz="4" w:space="0" w:color="auto"/>
              <w:left w:val="single" w:sz="4" w:space="0" w:color="auto"/>
              <w:bottom w:val="single" w:sz="4" w:space="0" w:color="auto"/>
              <w:right w:val="single" w:sz="4" w:space="0" w:color="auto"/>
            </w:tcBorders>
          </w:tcPr>
          <w:p w14:paraId="162F29D5" w14:textId="77777777" w:rsidR="00E420D2" w:rsidRPr="00376276" w:rsidRDefault="00E420D2" w:rsidP="00E420D2">
            <w:pPr>
              <w:tabs>
                <w:tab w:val="left" w:pos="567"/>
              </w:tabs>
              <w:ind w:firstLine="426"/>
              <w:jc w:val="both"/>
              <w:rPr>
                <w:rFonts w:ascii="Cambria" w:hAnsi="Cambria" w:cs="Arial"/>
                <w:b/>
                <w:bCs/>
                <w:sz w:val="24"/>
                <w:szCs w:val="24"/>
                <w:lang w:val="ru-RU"/>
              </w:rPr>
            </w:pPr>
            <w:r w:rsidRPr="00376276">
              <w:rPr>
                <w:rFonts w:ascii="Cambria" w:hAnsi="Cambria" w:cs="Arial"/>
                <w:b/>
                <w:bCs/>
                <w:sz w:val="24"/>
                <w:szCs w:val="24"/>
                <w:lang w:val="ru-RU"/>
              </w:rPr>
              <w:t>Сторона-1</w:t>
            </w:r>
          </w:p>
          <w:p w14:paraId="2A648DE6"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6EA468E6" w14:textId="77777777" w:rsidR="00E420D2" w:rsidRPr="00376276" w:rsidRDefault="00E420D2" w:rsidP="00E420D2">
            <w:pPr>
              <w:rPr>
                <w:b/>
                <w:sz w:val="24"/>
                <w:szCs w:val="24"/>
                <w:lang w:val="ru-RU"/>
              </w:rPr>
            </w:pPr>
            <w:r w:rsidRPr="00376276">
              <w:rPr>
                <w:b/>
                <w:sz w:val="24"/>
                <w:szCs w:val="24"/>
                <w:lang w:val="ru-RU"/>
              </w:rPr>
              <w:t>АО «ЕвроСибЭнерго»</w:t>
            </w:r>
          </w:p>
          <w:p w14:paraId="3459302C" w14:textId="77777777" w:rsidR="00E420D2" w:rsidRPr="00376276" w:rsidRDefault="00E420D2" w:rsidP="00E420D2">
            <w:pPr>
              <w:rPr>
                <w:sz w:val="24"/>
                <w:szCs w:val="24"/>
                <w:lang w:val="ru-RU"/>
              </w:rPr>
            </w:pPr>
            <w:r w:rsidRPr="00376276">
              <w:rPr>
                <w:b/>
                <w:sz w:val="24"/>
                <w:szCs w:val="24"/>
                <w:lang w:val="ru-RU"/>
              </w:rPr>
              <w:t>Юридический адрес:</w:t>
            </w:r>
            <w:r w:rsidRPr="00376276">
              <w:rPr>
                <w:sz w:val="24"/>
                <w:szCs w:val="24"/>
                <w:lang w:val="ru-RU"/>
              </w:rPr>
              <w:t xml:space="preserve"> 663091, Российская Федерация, Красноярский край, г. Дивногорск, ул.Чкалова, д.165, этаж 1, пом/ком 2/</w:t>
            </w:r>
          </w:p>
          <w:p w14:paraId="5C99E21F" w14:textId="77777777" w:rsidR="00E420D2" w:rsidRPr="00376276" w:rsidRDefault="00E420D2" w:rsidP="00E420D2">
            <w:pPr>
              <w:rPr>
                <w:sz w:val="24"/>
                <w:szCs w:val="24"/>
                <w:lang w:val="ru-RU"/>
              </w:rPr>
            </w:pPr>
            <w:r w:rsidRPr="00376276">
              <w:rPr>
                <w:sz w:val="24"/>
                <w:szCs w:val="24"/>
                <w:lang w:val="ru-RU"/>
              </w:rPr>
              <w:t>ОГРН 5087746073817</w:t>
            </w:r>
          </w:p>
          <w:p w14:paraId="1684ACCF" w14:textId="77777777" w:rsidR="00E420D2" w:rsidRPr="00376276" w:rsidRDefault="00E420D2" w:rsidP="00E420D2">
            <w:pPr>
              <w:tabs>
                <w:tab w:val="left" w:pos="0"/>
              </w:tabs>
              <w:ind w:right="1"/>
              <w:jc w:val="both"/>
              <w:rPr>
                <w:sz w:val="24"/>
                <w:szCs w:val="24"/>
                <w:lang w:val="ru-RU"/>
              </w:rPr>
            </w:pPr>
            <w:r w:rsidRPr="00376276">
              <w:rPr>
                <w:sz w:val="24"/>
                <w:szCs w:val="24"/>
                <w:lang w:val="ru-RU"/>
              </w:rPr>
              <w:t>ИНН 7706697347</w:t>
            </w:r>
          </w:p>
          <w:p w14:paraId="7AE64A1A" w14:textId="77777777" w:rsidR="00E420D2" w:rsidRPr="00376276" w:rsidRDefault="00E420D2" w:rsidP="00E420D2">
            <w:pPr>
              <w:tabs>
                <w:tab w:val="left" w:pos="0"/>
              </w:tabs>
              <w:ind w:right="1"/>
              <w:jc w:val="both"/>
              <w:rPr>
                <w:sz w:val="24"/>
                <w:szCs w:val="24"/>
                <w:lang w:val="ru-RU"/>
              </w:rPr>
            </w:pPr>
            <w:r w:rsidRPr="00376276">
              <w:rPr>
                <w:b/>
                <w:sz w:val="24"/>
                <w:szCs w:val="24"/>
                <w:lang w:val="ru-RU"/>
              </w:rPr>
              <w:t>Адрес филиала:</w:t>
            </w:r>
            <w:r w:rsidRPr="00376276">
              <w:rPr>
                <w:sz w:val="24"/>
                <w:szCs w:val="24"/>
                <w:lang w:val="ru-RU"/>
              </w:rPr>
              <w:t xml:space="preserve"> </w:t>
            </w:r>
            <w:r w:rsidRPr="00376276">
              <w:rPr>
                <w:color w:val="000000"/>
                <w:sz w:val="24"/>
                <w:szCs w:val="24"/>
                <w:lang w:val="ru-RU"/>
              </w:rPr>
              <w:t>663090, Российская Федерация, Красноярский край, г. Дивногорск, Нижний проезд 37/1, этаж 3, комната 11</w:t>
            </w:r>
          </w:p>
          <w:p w14:paraId="6FB5BD88" w14:textId="77777777" w:rsidR="00E420D2" w:rsidRPr="00C63278" w:rsidRDefault="00E420D2" w:rsidP="00E420D2">
            <w:pPr>
              <w:tabs>
                <w:tab w:val="left" w:pos="0"/>
              </w:tabs>
              <w:ind w:right="1"/>
              <w:jc w:val="both"/>
              <w:rPr>
                <w:sz w:val="24"/>
                <w:szCs w:val="24"/>
                <w:lang w:val="ru-RU"/>
              </w:rPr>
            </w:pPr>
            <w:r w:rsidRPr="00C63278">
              <w:rPr>
                <w:sz w:val="24"/>
                <w:szCs w:val="24"/>
                <w:lang w:val="ru-RU"/>
              </w:rPr>
              <w:t>КПП 244643001</w:t>
            </w:r>
          </w:p>
          <w:p w14:paraId="2A34EE70" w14:textId="77777777" w:rsidR="00E420D2" w:rsidRPr="00376276" w:rsidRDefault="00E420D2" w:rsidP="00E420D2">
            <w:pPr>
              <w:tabs>
                <w:tab w:val="left" w:pos="567"/>
              </w:tabs>
              <w:ind w:firstLine="426"/>
              <w:jc w:val="both"/>
              <w:rPr>
                <w:rFonts w:ascii="Cambria" w:hAnsi="Cambria" w:cs="Arial"/>
                <w:b/>
                <w:bCs/>
                <w:sz w:val="24"/>
                <w:szCs w:val="24"/>
                <w:lang w:val="ru-RU"/>
              </w:rPr>
            </w:pPr>
          </w:p>
          <w:p w14:paraId="4BAC050B" w14:textId="77777777" w:rsidR="00E420D2" w:rsidRPr="004D3D0E" w:rsidRDefault="00E420D2" w:rsidP="00E420D2">
            <w:pPr>
              <w:tabs>
                <w:tab w:val="left" w:pos="567"/>
              </w:tabs>
              <w:ind w:firstLine="426"/>
              <w:jc w:val="both"/>
              <w:rPr>
                <w:rFonts w:ascii="Cambria" w:hAnsi="Cambria" w:cs="Arial"/>
                <w:b/>
                <w:bCs/>
                <w:sz w:val="22"/>
                <w:lang w:val="ru-RU"/>
              </w:rPr>
            </w:pPr>
            <w:r w:rsidRPr="004D3D0E">
              <w:rPr>
                <w:rFonts w:ascii="Cambria" w:hAnsi="Cambria" w:cs="Arial"/>
                <w:b/>
                <w:bCs/>
                <w:sz w:val="22"/>
                <w:lang w:val="ru-RU"/>
              </w:rPr>
              <w:t>______________________ /</w:t>
            </w:r>
            <w:r>
              <w:rPr>
                <w:rFonts w:ascii="Cambria" w:hAnsi="Cambria" w:cs="Arial"/>
                <w:b/>
                <w:bCs/>
                <w:sz w:val="22"/>
                <w:lang w:val="ru-RU"/>
              </w:rPr>
              <w:t>С.В. Легенза</w:t>
            </w:r>
            <w:r w:rsidRPr="004D3D0E">
              <w:rPr>
                <w:rFonts w:ascii="Cambria" w:hAnsi="Cambria" w:cs="Arial"/>
                <w:b/>
                <w:bCs/>
                <w:sz w:val="22"/>
                <w:lang w:val="ru-RU"/>
              </w:rPr>
              <w:t>/</w:t>
            </w:r>
          </w:p>
          <w:p w14:paraId="7D2778AA" w14:textId="214A6657" w:rsidR="004D3D0E" w:rsidRPr="00614DC7" w:rsidRDefault="00E420D2" w:rsidP="00E420D2">
            <w:pPr>
              <w:tabs>
                <w:tab w:val="left" w:pos="567"/>
              </w:tabs>
              <w:ind w:firstLine="426"/>
              <w:jc w:val="both"/>
              <w:rPr>
                <w:b/>
                <w:bCs/>
                <w:sz w:val="22"/>
                <w:lang w:val="ru-RU"/>
              </w:rPr>
            </w:pPr>
            <w:r w:rsidRPr="003F2672">
              <w:rPr>
                <w:rFonts w:ascii="Cambria" w:hAnsi="Cambria" w:cs="Arial"/>
                <w:b/>
                <w:bCs/>
                <w:sz w:val="22"/>
                <w:lang w:val="ru-RU"/>
              </w:rPr>
              <w:t>М.П.</w:t>
            </w:r>
          </w:p>
        </w:tc>
      </w:tr>
    </w:tbl>
    <w:p w14:paraId="1BA3141E" w14:textId="77777777" w:rsidR="00324EA2" w:rsidRPr="00614DC7" w:rsidRDefault="00324EA2" w:rsidP="00CC1FDB">
      <w:pPr>
        <w:ind w:firstLine="426"/>
        <w:jc w:val="both"/>
        <w:rPr>
          <w:sz w:val="22"/>
          <w:szCs w:val="22"/>
          <w:lang w:val="ru-RU"/>
        </w:rPr>
      </w:pPr>
    </w:p>
    <w:sectPr w:rsidR="00324EA2" w:rsidRPr="00614DC7" w:rsidSect="0034095C">
      <w:headerReference w:type="default" r:id="rId12"/>
      <w:footerReference w:type="even" r:id="rId13"/>
      <w:footerReference w:type="default" r:id="rId14"/>
      <w:headerReference w:type="first" r:id="rId15"/>
      <w:footerReference w:type="first" r:id="rId16"/>
      <w:pgSz w:w="11907" w:h="16840" w:code="9"/>
      <w:pgMar w:top="426" w:right="850" w:bottom="709" w:left="1276" w:header="567" w:footer="34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F1C4" w14:textId="77777777" w:rsidR="00932FE8" w:rsidRDefault="00932FE8">
      <w:r>
        <w:separator/>
      </w:r>
    </w:p>
  </w:endnote>
  <w:endnote w:type="continuationSeparator" w:id="0">
    <w:p w14:paraId="42BD70F0" w14:textId="77777777" w:rsidR="00932FE8" w:rsidRDefault="0093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GOpus">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142FF" w14:textId="77777777" w:rsidR="008936A6" w:rsidRDefault="008936A6">
    <w:pPr>
      <w:pStyle w:val="af1"/>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E941ABD" w14:textId="77777777" w:rsidR="008936A6" w:rsidRDefault="008936A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29AEF" w14:textId="11EAC249"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A4023">
      <w:rPr>
        <w:b/>
        <w:bCs/>
        <w:noProof/>
      </w:rPr>
      <w:t>6</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A4023">
      <w:rPr>
        <w:b/>
        <w:bCs/>
        <w:noProof/>
      </w:rPr>
      <w:t>6</w:t>
    </w:r>
    <w:r>
      <w:rPr>
        <w:b/>
        <w:bCs/>
      </w:rPr>
      <w:fldChar w:fldCharType="end"/>
    </w:r>
  </w:p>
  <w:p w14:paraId="0D7EBBFD" w14:textId="77777777" w:rsidR="008936A6" w:rsidRDefault="008936A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E71FA" w14:textId="38CE0AFE" w:rsidR="008936A6" w:rsidRDefault="008936A6">
    <w:pPr>
      <w:pStyle w:val="af1"/>
      <w:jc w:val="right"/>
    </w:pPr>
    <w:r>
      <w:rPr>
        <w:lang w:val="ru-RU"/>
      </w:rPr>
      <w:t xml:space="preserve">Страница </w:t>
    </w:r>
    <w:r>
      <w:rPr>
        <w:b/>
        <w:bCs/>
      </w:rPr>
      <w:fldChar w:fldCharType="begin"/>
    </w:r>
    <w:r>
      <w:rPr>
        <w:b/>
        <w:bCs/>
      </w:rPr>
      <w:instrText>PAGE</w:instrText>
    </w:r>
    <w:r>
      <w:rPr>
        <w:b/>
        <w:bCs/>
      </w:rPr>
      <w:fldChar w:fldCharType="separate"/>
    </w:r>
    <w:r w:rsidR="00A16C05">
      <w:rPr>
        <w:b/>
        <w:bCs/>
        <w:noProof/>
      </w:rPr>
      <w:t>1</w:t>
    </w:r>
    <w:r>
      <w:rPr>
        <w:b/>
        <w:bCs/>
      </w:rPr>
      <w:fldChar w:fldCharType="end"/>
    </w:r>
    <w:r>
      <w:rPr>
        <w:lang w:val="ru-RU"/>
      </w:rPr>
      <w:t xml:space="preserve"> из </w:t>
    </w:r>
    <w:r>
      <w:rPr>
        <w:b/>
        <w:bCs/>
      </w:rPr>
      <w:fldChar w:fldCharType="begin"/>
    </w:r>
    <w:r>
      <w:rPr>
        <w:b/>
        <w:bCs/>
      </w:rPr>
      <w:instrText>NUMPAGES</w:instrText>
    </w:r>
    <w:r>
      <w:rPr>
        <w:b/>
        <w:bCs/>
      </w:rPr>
      <w:fldChar w:fldCharType="separate"/>
    </w:r>
    <w:r w:rsidR="00A16C05">
      <w:rPr>
        <w:b/>
        <w:bCs/>
        <w:noProof/>
      </w:rPr>
      <w:t>6</w:t>
    </w:r>
    <w:r>
      <w:rPr>
        <w:b/>
        <w:bCs/>
      </w:rPr>
      <w:fldChar w:fldCharType="end"/>
    </w:r>
  </w:p>
  <w:p w14:paraId="26075B90" w14:textId="77777777" w:rsidR="008936A6" w:rsidRDefault="008936A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3E003" w14:textId="77777777" w:rsidR="00932FE8" w:rsidRDefault="00932FE8">
      <w:r>
        <w:separator/>
      </w:r>
    </w:p>
  </w:footnote>
  <w:footnote w:type="continuationSeparator" w:id="0">
    <w:p w14:paraId="1809EB8E" w14:textId="77777777" w:rsidR="00932FE8" w:rsidRDefault="00932F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4787" w14:textId="77777777" w:rsidR="008936A6" w:rsidRDefault="008936A6">
    <w:pPr>
      <w:pStyle w:val="af3"/>
      <w:jc w:val="right"/>
      <w:rPr>
        <w:b/>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86EF2" w14:textId="77777777" w:rsidR="008936A6" w:rsidRDefault="008936A6">
    <w:pPr>
      <w:pStyle w:val="af3"/>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419001F"/>
    <w:name w:val="WW8Num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A917B3C"/>
    <w:multiLevelType w:val="multilevel"/>
    <w:tmpl w:val="0BDEA9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15:restartNumberingAfterBreak="0">
    <w:nsid w:val="11175A6B"/>
    <w:multiLevelType w:val="hybridMultilevel"/>
    <w:tmpl w:val="AB7C454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17E322C"/>
    <w:multiLevelType w:val="hybridMultilevel"/>
    <w:tmpl w:val="92880CB0"/>
    <w:lvl w:ilvl="0" w:tplc="B5286A8C">
      <w:start w:val="1"/>
      <w:numFmt w:val="lowerLetter"/>
      <w:lvlText w:val="(%1)"/>
      <w:lvlJc w:val="left"/>
      <w:pPr>
        <w:tabs>
          <w:tab w:val="num" w:pos="720"/>
        </w:tabs>
        <w:ind w:left="720" w:hanging="360"/>
      </w:pPr>
      <w:rPr>
        <w:rFonts w:cs="Times New Roman" w:hint="default"/>
      </w:rPr>
    </w:lvl>
    <w:lvl w:ilvl="1" w:tplc="F2C897E4">
      <w:start w:val="4"/>
      <w:numFmt w:val="bullet"/>
      <w:lvlText w:val="-"/>
      <w:lvlJc w:val="left"/>
      <w:pPr>
        <w:tabs>
          <w:tab w:val="num" w:pos="1440"/>
        </w:tabs>
        <w:ind w:left="1440" w:hanging="360"/>
      </w:pPr>
      <w:rPr>
        <w:rFonts w:ascii="Times New Roman" w:eastAsia="Times New Roman" w:hAnsi="Times New Roman" w:hint="default"/>
      </w:rPr>
    </w:lvl>
    <w:lvl w:ilvl="2" w:tplc="7354DFF4" w:tentative="1">
      <w:start w:val="1"/>
      <w:numFmt w:val="lowerRoman"/>
      <w:lvlText w:val="%3."/>
      <w:lvlJc w:val="right"/>
      <w:pPr>
        <w:tabs>
          <w:tab w:val="num" w:pos="2160"/>
        </w:tabs>
        <w:ind w:left="2160" w:hanging="180"/>
      </w:pPr>
      <w:rPr>
        <w:rFonts w:cs="Times New Roman"/>
      </w:rPr>
    </w:lvl>
    <w:lvl w:ilvl="3" w:tplc="1F1CEDCC" w:tentative="1">
      <w:start w:val="1"/>
      <w:numFmt w:val="decimal"/>
      <w:lvlText w:val="%4."/>
      <w:lvlJc w:val="left"/>
      <w:pPr>
        <w:tabs>
          <w:tab w:val="num" w:pos="2880"/>
        </w:tabs>
        <w:ind w:left="2880" w:hanging="360"/>
      </w:pPr>
      <w:rPr>
        <w:rFonts w:cs="Times New Roman"/>
      </w:rPr>
    </w:lvl>
    <w:lvl w:ilvl="4" w:tplc="3AA63BA4" w:tentative="1">
      <w:start w:val="1"/>
      <w:numFmt w:val="lowerLetter"/>
      <w:lvlText w:val="%5."/>
      <w:lvlJc w:val="left"/>
      <w:pPr>
        <w:tabs>
          <w:tab w:val="num" w:pos="3600"/>
        </w:tabs>
        <w:ind w:left="3600" w:hanging="360"/>
      </w:pPr>
      <w:rPr>
        <w:rFonts w:cs="Times New Roman"/>
      </w:rPr>
    </w:lvl>
    <w:lvl w:ilvl="5" w:tplc="8DEE7CE0" w:tentative="1">
      <w:start w:val="1"/>
      <w:numFmt w:val="lowerRoman"/>
      <w:lvlText w:val="%6."/>
      <w:lvlJc w:val="right"/>
      <w:pPr>
        <w:tabs>
          <w:tab w:val="num" w:pos="4320"/>
        </w:tabs>
        <w:ind w:left="4320" w:hanging="180"/>
      </w:pPr>
      <w:rPr>
        <w:rFonts w:cs="Times New Roman"/>
      </w:rPr>
    </w:lvl>
    <w:lvl w:ilvl="6" w:tplc="1BCE27B4" w:tentative="1">
      <w:start w:val="1"/>
      <w:numFmt w:val="decimal"/>
      <w:lvlText w:val="%7."/>
      <w:lvlJc w:val="left"/>
      <w:pPr>
        <w:tabs>
          <w:tab w:val="num" w:pos="5040"/>
        </w:tabs>
        <w:ind w:left="5040" w:hanging="360"/>
      </w:pPr>
      <w:rPr>
        <w:rFonts w:cs="Times New Roman"/>
      </w:rPr>
    </w:lvl>
    <w:lvl w:ilvl="7" w:tplc="69BEF96E" w:tentative="1">
      <w:start w:val="1"/>
      <w:numFmt w:val="lowerLetter"/>
      <w:lvlText w:val="%8."/>
      <w:lvlJc w:val="left"/>
      <w:pPr>
        <w:tabs>
          <w:tab w:val="num" w:pos="5760"/>
        </w:tabs>
        <w:ind w:left="5760" w:hanging="360"/>
      </w:pPr>
      <w:rPr>
        <w:rFonts w:cs="Times New Roman"/>
      </w:rPr>
    </w:lvl>
    <w:lvl w:ilvl="8" w:tplc="ADC03152" w:tentative="1">
      <w:start w:val="1"/>
      <w:numFmt w:val="lowerRoman"/>
      <w:lvlText w:val="%9."/>
      <w:lvlJc w:val="right"/>
      <w:pPr>
        <w:tabs>
          <w:tab w:val="num" w:pos="6480"/>
        </w:tabs>
        <w:ind w:left="6480" w:hanging="180"/>
      </w:pPr>
      <w:rPr>
        <w:rFonts w:cs="Times New Roman"/>
      </w:rPr>
    </w:lvl>
  </w:abstractNum>
  <w:abstractNum w:abstractNumId="4" w15:restartNumberingAfterBreak="0">
    <w:nsid w:val="196B52D2"/>
    <w:multiLevelType w:val="hybridMultilevel"/>
    <w:tmpl w:val="FA90322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A526112"/>
    <w:multiLevelType w:val="multilevel"/>
    <w:tmpl w:val="648CA726"/>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5179DC"/>
    <w:multiLevelType w:val="hybridMultilevel"/>
    <w:tmpl w:val="04FC818A"/>
    <w:lvl w:ilvl="0" w:tplc="202C97DA">
      <w:start w:val="1"/>
      <w:numFmt w:val="lowerLetter"/>
      <w:lvlText w:val="(%1)"/>
      <w:lvlJc w:val="left"/>
      <w:pPr>
        <w:tabs>
          <w:tab w:val="num" w:pos="720"/>
        </w:tabs>
        <w:ind w:left="720" w:hanging="360"/>
      </w:pPr>
      <w:rPr>
        <w:rFonts w:cs="Times New Roman" w:hint="default"/>
      </w:rPr>
    </w:lvl>
    <w:lvl w:ilvl="1" w:tplc="F418F434" w:tentative="1">
      <w:start w:val="1"/>
      <w:numFmt w:val="lowerLetter"/>
      <w:lvlText w:val="%2."/>
      <w:lvlJc w:val="left"/>
      <w:pPr>
        <w:tabs>
          <w:tab w:val="num" w:pos="1440"/>
        </w:tabs>
        <w:ind w:left="1440" w:hanging="360"/>
      </w:pPr>
      <w:rPr>
        <w:rFonts w:cs="Times New Roman"/>
      </w:rPr>
    </w:lvl>
    <w:lvl w:ilvl="2" w:tplc="2CAE7384" w:tentative="1">
      <w:start w:val="1"/>
      <w:numFmt w:val="lowerRoman"/>
      <w:lvlText w:val="%3."/>
      <w:lvlJc w:val="right"/>
      <w:pPr>
        <w:tabs>
          <w:tab w:val="num" w:pos="2160"/>
        </w:tabs>
        <w:ind w:left="2160" w:hanging="180"/>
      </w:pPr>
      <w:rPr>
        <w:rFonts w:cs="Times New Roman"/>
      </w:rPr>
    </w:lvl>
    <w:lvl w:ilvl="3" w:tplc="23F6D928" w:tentative="1">
      <w:start w:val="1"/>
      <w:numFmt w:val="decimal"/>
      <w:lvlText w:val="%4."/>
      <w:lvlJc w:val="left"/>
      <w:pPr>
        <w:tabs>
          <w:tab w:val="num" w:pos="2880"/>
        </w:tabs>
        <w:ind w:left="2880" w:hanging="360"/>
      </w:pPr>
      <w:rPr>
        <w:rFonts w:cs="Times New Roman"/>
      </w:rPr>
    </w:lvl>
    <w:lvl w:ilvl="4" w:tplc="912230A8" w:tentative="1">
      <w:start w:val="1"/>
      <w:numFmt w:val="lowerLetter"/>
      <w:lvlText w:val="%5."/>
      <w:lvlJc w:val="left"/>
      <w:pPr>
        <w:tabs>
          <w:tab w:val="num" w:pos="3600"/>
        </w:tabs>
        <w:ind w:left="3600" w:hanging="360"/>
      </w:pPr>
      <w:rPr>
        <w:rFonts w:cs="Times New Roman"/>
      </w:rPr>
    </w:lvl>
    <w:lvl w:ilvl="5" w:tplc="F0300554" w:tentative="1">
      <w:start w:val="1"/>
      <w:numFmt w:val="lowerRoman"/>
      <w:lvlText w:val="%6."/>
      <w:lvlJc w:val="right"/>
      <w:pPr>
        <w:tabs>
          <w:tab w:val="num" w:pos="4320"/>
        </w:tabs>
        <w:ind w:left="4320" w:hanging="180"/>
      </w:pPr>
      <w:rPr>
        <w:rFonts w:cs="Times New Roman"/>
      </w:rPr>
    </w:lvl>
    <w:lvl w:ilvl="6" w:tplc="B3FAFCA2" w:tentative="1">
      <w:start w:val="1"/>
      <w:numFmt w:val="decimal"/>
      <w:lvlText w:val="%7."/>
      <w:lvlJc w:val="left"/>
      <w:pPr>
        <w:tabs>
          <w:tab w:val="num" w:pos="5040"/>
        </w:tabs>
        <w:ind w:left="5040" w:hanging="360"/>
      </w:pPr>
      <w:rPr>
        <w:rFonts w:cs="Times New Roman"/>
      </w:rPr>
    </w:lvl>
    <w:lvl w:ilvl="7" w:tplc="9CE69F8E" w:tentative="1">
      <w:start w:val="1"/>
      <w:numFmt w:val="lowerLetter"/>
      <w:lvlText w:val="%8."/>
      <w:lvlJc w:val="left"/>
      <w:pPr>
        <w:tabs>
          <w:tab w:val="num" w:pos="5760"/>
        </w:tabs>
        <w:ind w:left="5760" w:hanging="360"/>
      </w:pPr>
      <w:rPr>
        <w:rFonts w:cs="Times New Roman"/>
      </w:rPr>
    </w:lvl>
    <w:lvl w:ilvl="8" w:tplc="8CD690C0" w:tentative="1">
      <w:start w:val="1"/>
      <w:numFmt w:val="lowerRoman"/>
      <w:lvlText w:val="%9."/>
      <w:lvlJc w:val="right"/>
      <w:pPr>
        <w:tabs>
          <w:tab w:val="num" w:pos="6480"/>
        </w:tabs>
        <w:ind w:left="6480" w:hanging="180"/>
      </w:pPr>
      <w:rPr>
        <w:rFonts w:cs="Times New Roman"/>
      </w:rPr>
    </w:lvl>
  </w:abstractNum>
  <w:abstractNum w:abstractNumId="7" w15:restartNumberingAfterBreak="0">
    <w:nsid w:val="271E6E29"/>
    <w:multiLevelType w:val="multilevel"/>
    <w:tmpl w:val="BEC62164"/>
    <w:lvl w:ilvl="0">
      <w:start w:val="8"/>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C086F74"/>
    <w:multiLevelType w:val="hybridMultilevel"/>
    <w:tmpl w:val="EF04039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38251156"/>
    <w:multiLevelType w:val="hybridMultilevel"/>
    <w:tmpl w:val="B1FEEA58"/>
    <w:lvl w:ilvl="0" w:tplc="B9D6FF8E">
      <w:numFmt w:val="none"/>
      <w:lvlText w:val=""/>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C36353D"/>
    <w:multiLevelType w:val="multilevel"/>
    <w:tmpl w:val="47C4A4E0"/>
    <w:styleLink w:val="1"/>
    <w:lvl w:ilvl="0">
      <w:start w:val="1"/>
      <w:numFmt w:val="decimal"/>
      <w:lvlText w:val="%1."/>
      <w:lvlJc w:val="left"/>
      <w:pPr>
        <w:ind w:left="737" w:hanging="737"/>
      </w:pPr>
      <w:rPr>
        <w:rFonts w:ascii="Times New Roman" w:hAnsi="Times New Roman" w:cs="Times New Roman" w:hint="default"/>
        <w:b/>
        <w:i w:val="0"/>
        <w:caps w:val="0"/>
        <w:smallCaps w:val="0"/>
        <w:strike w:val="0"/>
        <w:dstrike w:val="0"/>
        <w:vanish w:val="0"/>
        <w:color w:val="000000"/>
        <w:spacing w:val="0"/>
        <w:w w:val="100"/>
        <w:kern w:val="0"/>
        <w:position w:val="0"/>
        <w:sz w:val="24"/>
        <w:vertAlign w:val="baseline"/>
      </w:rPr>
    </w:lvl>
    <w:lvl w:ilvl="1">
      <w:start w:val="1"/>
      <w:numFmt w:val="decimal"/>
      <w:lvlText w:val="%1.%2."/>
      <w:lvlJc w:val="left"/>
      <w:pPr>
        <w:ind w:left="737" w:hanging="737"/>
      </w:pPr>
      <w:rPr>
        <w:rFonts w:cs="Times New Roman" w:hint="default"/>
        <w:b w:val="0"/>
      </w:rPr>
    </w:lvl>
    <w:lvl w:ilvl="2">
      <w:start w:val="1"/>
      <w:numFmt w:val="decimal"/>
      <w:lvlText w:val="%1.%2.%3."/>
      <w:lvlJc w:val="left"/>
      <w:pPr>
        <w:ind w:left="1445" w:hanging="737"/>
      </w:pPr>
      <w:rPr>
        <w:rFonts w:cs="Times New Roman" w:hint="default"/>
        <w:u w:val="none"/>
      </w:rPr>
    </w:lvl>
    <w:lvl w:ilvl="3">
      <w:start w:val="1"/>
      <w:numFmt w:val="decimal"/>
      <w:lvlText w:val="%1.%2.%3.%4."/>
      <w:lvlJc w:val="left"/>
      <w:pPr>
        <w:ind w:left="737" w:hanging="737"/>
      </w:pPr>
      <w:rPr>
        <w:rFonts w:cs="Times New Roman" w:hint="default"/>
      </w:rPr>
    </w:lvl>
    <w:lvl w:ilvl="4">
      <w:start w:val="1"/>
      <w:numFmt w:val="decimal"/>
      <w:lvlText w:val="%1.%2.%3.%4.%5."/>
      <w:lvlJc w:val="left"/>
      <w:pPr>
        <w:ind w:left="737" w:hanging="737"/>
      </w:pPr>
      <w:rPr>
        <w:rFonts w:cs="Times New Roman" w:hint="default"/>
      </w:rPr>
    </w:lvl>
    <w:lvl w:ilvl="5">
      <w:start w:val="1"/>
      <w:numFmt w:val="decimal"/>
      <w:lvlText w:val="%1.%2.%3.%4.%5.%6."/>
      <w:lvlJc w:val="left"/>
      <w:pPr>
        <w:ind w:left="737" w:hanging="737"/>
      </w:pPr>
      <w:rPr>
        <w:rFonts w:cs="Times New Roman" w:hint="default"/>
      </w:rPr>
    </w:lvl>
    <w:lvl w:ilvl="6">
      <w:start w:val="1"/>
      <w:numFmt w:val="decimal"/>
      <w:lvlText w:val="%1.%2.%3.%4.%5.%6.%7."/>
      <w:lvlJc w:val="left"/>
      <w:pPr>
        <w:ind w:left="737" w:hanging="737"/>
      </w:pPr>
      <w:rPr>
        <w:rFonts w:cs="Times New Roman" w:hint="default"/>
      </w:rPr>
    </w:lvl>
    <w:lvl w:ilvl="7">
      <w:start w:val="1"/>
      <w:numFmt w:val="decimal"/>
      <w:lvlText w:val="%1.%2.%3.%4.%5.%6.%7.%8."/>
      <w:lvlJc w:val="left"/>
      <w:pPr>
        <w:ind w:left="737" w:hanging="737"/>
      </w:pPr>
      <w:rPr>
        <w:rFonts w:cs="Times New Roman" w:hint="default"/>
      </w:rPr>
    </w:lvl>
    <w:lvl w:ilvl="8">
      <w:start w:val="1"/>
      <w:numFmt w:val="decimal"/>
      <w:lvlText w:val="%1.%2.%3.%4.%5.%6.%7.%8.%9."/>
      <w:lvlJc w:val="left"/>
      <w:pPr>
        <w:ind w:left="737" w:hanging="737"/>
      </w:pPr>
      <w:rPr>
        <w:rFonts w:cs="Times New Roman" w:hint="default"/>
      </w:rPr>
    </w:lvl>
  </w:abstractNum>
  <w:abstractNum w:abstractNumId="11" w15:restartNumberingAfterBreak="0">
    <w:nsid w:val="44385594"/>
    <w:multiLevelType w:val="hybridMultilevel"/>
    <w:tmpl w:val="BD7EFBB4"/>
    <w:lvl w:ilvl="0" w:tplc="9C44618C">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44E24D7E"/>
    <w:multiLevelType w:val="hybridMultilevel"/>
    <w:tmpl w:val="5C5CC6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4CEB1DCC"/>
    <w:multiLevelType w:val="hybridMultilevel"/>
    <w:tmpl w:val="3992FC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D2F421D"/>
    <w:multiLevelType w:val="hybridMultilevel"/>
    <w:tmpl w:val="95F8BF4A"/>
    <w:lvl w:ilvl="0" w:tplc="70BEBAAC">
      <w:start w:val="3"/>
      <w:numFmt w:val="bullet"/>
      <w:lvlText w:val="-"/>
      <w:lvlJc w:val="left"/>
      <w:pPr>
        <w:tabs>
          <w:tab w:val="num" w:pos="720"/>
        </w:tabs>
        <w:ind w:left="720" w:hanging="360"/>
      </w:pPr>
      <w:rPr>
        <w:rFonts w:ascii="Times New Roman" w:eastAsia="Times New Roman" w:hAnsi="Times New Roman" w:hint="default"/>
      </w:rPr>
    </w:lvl>
    <w:lvl w:ilvl="1" w:tplc="E7E83CDE" w:tentative="1">
      <w:start w:val="1"/>
      <w:numFmt w:val="bullet"/>
      <w:lvlText w:val="o"/>
      <w:lvlJc w:val="left"/>
      <w:pPr>
        <w:tabs>
          <w:tab w:val="num" w:pos="1440"/>
        </w:tabs>
        <w:ind w:left="1440" w:hanging="360"/>
      </w:pPr>
      <w:rPr>
        <w:rFonts w:ascii="Courier New" w:hAnsi="Courier New" w:hint="default"/>
      </w:rPr>
    </w:lvl>
    <w:lvl w:ilvl="2" w:tplc="7DA0F3FC" w:tentative="1">
      <w:start w:val="1"/>
      <w:numFmt w:val="bullet"/>
      <w:lvlText w:val=""/>
      <w:lvlJc w:val="left"/>
      <w:pPr>
        <w:tabs>
          <w:tab w:val="num" w:pos="2160"/>
        </w:tabs>
        <w:ind w:left="2160" w:hanging="360"/>
      </w:pPr>
      <w:rPr>
        <w:rFonts w:ascii="Wingdings" w:hAnsi="Wingdings" w:hint="default"/>
      </w:rPr>
    </w:lvl>
    <w:lvl w:ilvl="3" w:tplc="9B2C81E0" w:tentative="1">
      <w:start w:val="1"/>
      <w:numFmt w:val="bullet"/>
      <w:lvlText w:val=""/>
      <w:lvlJc w:val="left"/>
      <w:pPr>
        <w:tabs>
          <w:tab w:val="num" w:pos="2880"/>
        </w:tabs>
        <w:ind w:left="2880" w:hanging="360"/>
      </w:pPr>
      <w:rPr>
        <w:rFonts w:ascii="Symbol" w:hAnsi="Symbol" w:hint="default"/>
      </w:rPr>
    </w:lvl>
    <w:lvl w:ilvl="4" w:tplc="F0463750" w:tentative="1">
      <w:start w:val="1"/>
      <w:numFmt w:val="bullet"/>
      <w:lvlText w:val="o"/>
      <w:lvlJc w:val="left"/>
      <w:pPr>
        <w:tabs>
          <w:tab w:val="num" w:pos="3600"/>
        </w:tabs>
        <w:ind w:left="3600" w:hanging="360"/>
      </w:pPr>
      <w:rPr>
        <w:rFonts w:ascii="Courier New" w:hAnsi="Courier New" w:hint="default"/>
      </w:rPr>
    </w:lvl>
    <w:lvl w:ilvl="5" w:tplc="7A9C4E02" w:tentative="1">
      <w:start w:val="1"/>
      <w:numFmt w:val="bullet"/>
      <w:lvlText w:val=""/>
      <w:lvlJc w:val="left"/>
      <w:pPr>
        <w:tabs>
          <w:tab w:val="num" w:pos="4320"/>
        </w:tabs>
        <w:ind w:left="4320" w:hanging="360"/>
      </w:pPr>
      <w:rPr>
        <w:rFonts w:ascii="Wingdings" w:hAnsi="Wingdings" w:hint="default"/>
      </w:rPr>
    </w:lvl>
    <w:lvl w:ilvl="6" w:tplc="23584C30" w:tentative="1">
      <w:start w:val="1"/>
      <w:numFmt w:val="bullet"/>
      <w:lvlText w:val=""/>
      <w:lvlJc w:val="left"/>
      <w:pPr>
        <w:tabs>
          <w:tab w:val="num" w:pos="5040"/>
        </w:tabs>
        <w:ind w:left="5040" w:hanging="360"/>
      </w:pPr>
      <w:rPr>
        <w:rFonts w:ascii="Symbol" w:hAnsi="Symbol" w:hint="default"/>
      </w:rPr>
    </w:lvl>
    <w:lvl w:ilvl="7" w:tplc="642A1586" w:tentative="1">
      <w:start w:val="1"/>
      <w:numFmt w:val="bullet"/>
      <w:lvlText w:val="o"/>
      <w:lvlJc w:val="left"/>
      <w:pPr>
        <w:tabs>
          <w:tab w:val="num" w:pos="5760"/>
        </w:tabs>
        <w:ind w:left="5760" w:hanging="360"/>
      </w:pPr>
      <w:rPr>
        <w:rFonts w:ascii="Courier New" w:hAnsi="Courier New" w:hint="default"/>
      </w:rPr>
    </w:lvl>
    <w:lvl w:ilvl="8" w:tplc="3D0C699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46C73CD"/>
    <w:multiLevelType w:val="hybridMultilevel"/>
    <w:tmpl w:val="8604E5CA"/>
    <w:lvl w:ilvl="0" w:tplc="6D68D0E6">
      <w:start w:val="1"/>
      <w:numFmt w:val="lowerLetter"/>
      <w:lvlText w:val="(%1)"/>
      <w:lvlJc w:val="left"/>
      <w:pPr>
        <w:tabs>
          <w:tab w:val="num" w:pos="1095"/>
        </w:tabs>
        <w:ind w:left="1095" w:hanging="735"/>
      </w:pPr>
      <w:rPr>
        <w:rFonts w:cs="Times New Roman" w:hint="default"/>
      </w:rPr>
    </w:lvl>
    <w:lvl w:ilvl="1" w:tplc="8AB4A934" w:tentative="1">
      <w:start w:val="1"/>
      <w:numFmt w:val="lowerLetter"/>
      <w:lvlText w:val="%2."/>
      <w:lvlJc w:val="left"/>
      <w:pPr>
        <w:tabs>
          <w:tab w:val="num" w:pos="1440"/>
        </w:tabs>
        <w:ind w:left="1440" w:hanging="360"/>
      </w:pPr>
      <w:rPr>
        <w:rFonts w:cs="Times New Roman"/>
      </w:rPr>
    </w:lvl>
    <w:lvl w:ilvl="2" w:tplc="A9081936" w:tentative="1">
      <w:start w:val="1"/>
      <w:numFmt w:val="lowerRoman"/>
      <w:lvlText w:val="%3."/>
      <w:lvlJc w:val="right"/>
      <w:pPr>
        <w:tabs>
          <w:tab w:val="num" w:pos="2160"/>
        </w:tabs>
        <w:ind w:left="2160" w:hanging="180"/>
      </w:pPr>
      <w:rPr>
        <w:rFonts w:cs="Times New Roman"/>
      </w:rPr>
    </w:lvl>
    <w:lvl w:ilvl="3" w:tplc="A82AD5AA" w:tentative="1">
      <w:start w:val="1"/>
      <w:numFmt w:val="decimal"/>
      <w:lvlText w:val="%4."/>
      <w:lvlJc w:val="left"/>
      <w:pPr>
        <w:tabs>
          <w:tab w:val="num" w:pos="2880"/>
        </w:tabs>
        <w:ind w:left="2880" w:hanging="360"/>
      </w:pPr>
      <w:rPr>
        <w:rFonts w:cs="Times New Roman"/>
      </w:rPr>
    </w:lvl>
    <w:lvl w:ilvl="4" w:tplc="5F68A8FE" w:tentative="1">
      <w:start w:val="1"/>
      <w:numFmt w:val="lowerLetter"/>
      <w:lvlText w:val="%5."/>
      <w:lvlJc w:val="left"/>
      <w:pPr>
        <w:tabs>
          <w:tab w:val="num" w:pos="3600"/>
        </w:tabs>
        <w:ind w:left="3600" w:hanging="360"/>
      </w:pPr>
      <w:rPr>
        <w:rFonts w:cs="Times New Roman"/>
      </w:rPr>
    </w:lvl>
    <w:lvl w:ilvl="5" w:tplc="827AE370" w:tentative="1">
      <w:start w:val="1"/>
      <w:numFmt w:val="lowerRoman"/>
      <w:lvlText w:val="%6."/>
      <w:lvlJc w:val="right"/>
      <w:pPr>
        <w:tabs>
          <w:tab w:val="num" w:pos="4320"/>
        </w:tabs>
        <w:ind w:left="4320" w:hanging="180"/>
      </w:pPr>
      <w:rPr>
        <w:rFonts w:cs="Times New Roman"/>
      </w:rPr>
    </w:lvl>
    <w:lvl w:ilvl="6" w:tplc="DDEAFE98" w:tentative="1">
      <w:start w:val="1"/>
      <w:numFmt w:val="decimal"/>
      <w:lvlText w:val="%7."/>
      <w:lvlJc w:val="left"/>
      <w:pPr>
        <w:tabs>
          <w:tab w:val="num" w:pos="5040"/>
        </w:tabs>
        <w:ind w:left="5040" w:hanging="360"/>
      </w:pPr>
      <w:rPr>
        <w:rFonts w:cs="Times New Roman"/>
      </w:rPr>
    </w:lvl>
    <w:lvl w:ilvl="7" w:tplc="9E68A7E4" w:tentative="1">
      <w:start w:val="1"/>
      <w:numFmt w:val="lowerLetter"/>
      <w:lvlText w:val="%8."/>
      <w:lvlJc w:val="left"/>
      <w:pPr>
        <w:tabs>
          <w:tab w:val="num" w:pos="5760"/>
        </w:tabs>
        <w:ind w:left="5760" w:hanging="360"/>
      </w:pPr>
      <w:rPr>
        <w:rFonts w:cs="Times New Roman"/>
      </w:rPr>
    </w:lvl>
    <w:lvl w:ilvl="8" w:tplc="5EB6CF94"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D92049"/>
    <w:multiLevelType w:val="multilevel"/>
    <w:tmpl w:val="B1C8B12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ind w:left="360" w:hanging="360"/>
      </w:pPr>
      <w:rPr>
        <w:rFonts w:ascii="Times New Roman" w:hAnsi="Times New Roman"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7" w15:restartNumberingAfterBreak="0">
    <w:nsid w:val="6A13256D"/>
    <w:multiLevelType w:val="multilevel"/>
    <w:tmpl w:val="EAAEC874"/>
    <w:lvl w:ilvl="0">
      <w:start w:val="3"/>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8" w15:restartNumberingAfterBreak="0">
    <w:nsid w:val="6E6A3575"/>
    <w:multiLevelType w:val="multilevel"/>
    <w:tmpl w:val="4C9092DE"/>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6FAB3AA1"/>
    <w:multiLevelType w:val="hybridMultilevel"/>
    <w:tmpl w:val="E630684E"/>
    <w:lvl w:ilvl="0" w:tplc="476C844A">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1D30AFA"/>
    <w:multiLevelType w:val="multilevel"/>
    <w:tmpl w:val="6FFA3530"/>
    <w:lvl w:ilvl="0">
      <w:start w:val="9"/>
      <w:numFmt w:val="decimal"/>
      <w:lvlText w:val="%1."/>
      <w:lvlJc w:val="left"/>
      <w:pPr>
        <w:ind w:left="720" w:hanging="360"/>
      </w:pPr>
      <w:rPr>
        <w:rFonts w:cs="Times New Roman" w:hint="default"/>
      </w:rPr>
    </w:lvl>
    <w:lvl w:ilvl="1">
      <w:start w:val="1"/>
      <w:numFmt w:val="decimal"/>
      <w:isLgl/>
      <w:lvlText w:val="%1.%2."/>
      <w:lvlJc w:val="left"/>
      <w:pPr>
        <w:ind w:left="465" w:hanging="46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1" w15:restartNumberingAfterBreak="0">
    <w:nsid w:val="72CB24D7"/>
    <w:multiLevelType w:val="multilevel"/>
    <w:tmpl w:val="EA94E5BE"/>
    <w:lvl w:ilvl="0">
      <w:start w:val="7"/>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72F029EF"/>
    <w:multiLevelType w:val="hybridMultilevel"/>
    <w:tmpl w:val="6884EB0C"/>
    <w:lvl w:ilvl="0" w:tplc="25E893D8">
      <w:start w:val="1"/>
      <w:numFmt w:val="decimal"/>
      <w:lvlText w:val="4.%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735D0252"/>
    <w:multiLevelType w:val="multilevel"/>
    <w:tmpl w:val="47C4A4E0"/>
    <w:numStyleLink w:val="1"/>
  </w:abstractNum>
  <w:abstractNum w:abstractNumId="24" w15:restartNumberingAfterBreak="0">
    <w:nsid w:val="79701092"/>
    <w:multiLevelType w:val="hybridMultilevel"/>
    <w:tmpl w:val="D01091F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B280075"/>
    <w:multiLevelType w:val="singleLevel"/>
    <w:tmpl w:val="476C844A"/>
    <w:lvl w:ilvl="0">
      <w:numFmt w:val="bullet"/>
      <w:lvlText w:val="-"/>
      <w:lvlJc w:val="left"/>
      <w:pPr>
        <w:tabs>
          <w:tab w:val="num" w:pos="360"/>
        </w:tabs>
        <w:ind w:left="360" w:hanging="360"/>
      </w:pPr>
      <w:rPr>
        <w:rFonts w:hint="default"/>
      </w:rPr>
    </w:lvl>
  </w:abstractNum>
  <w:abstractNum w:abstractNumId="26" w15:restartNumberingAfterBreak="0">
    <w:nsid w:val="7FA35F21"/>
    <w:multiLevelType w:val="hybridMultilevel"/>
    <w:tmpl w:val="666223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4"/>
  </w:num>
  <w:num w:numId="2">
    <w:abstractNumId w:val="1"/>
  </w:num>
  <w:num w:numId="3">
    <w:abstractNumId w:val="15"/>
  </w:num>
  <w:num w:numId="4">
    <w:abstractNumId w:val="3"/>
  </w:num>
  <w:num w:numId="5">
    <w:abstractNumId w:val="6"/>
  </w:num>
  <w:num w:numId="6">
    <w:abstractNumId w:val="18"/>
  </w:num>
  <w:num w:numId="7">
    <w:abstractNumId w:val="25"/>
  </w:num>
  <w:num w:numId="8">
    <w:abstractNumId w:val="16"/>
  </w:num>
  <w:num w:numId="9">
    <w:abstractNumId w:val="9"/>
  </w:num>
  <w:num w:numId="10">
    <w:abstractNumId w:val="19"/>
  </w:num>
  <w:num w:numId="11">
    <w:abstractNumId w:val="2"/>
  </w:num>
  <w:num w:numId="12">
    <w:abstractNumId w:val="4"/>
  </w:num>
  <w:num w:numId="13">
    <w:abstractNumId w:val="13"/>
  </w:num>
  <w:num w:numId="14">
    <w:abstractNumId w:val="26"/>
  </w:num>
  <w:num w:numId="15">
    <w:abstractNumId w:val="24"/>
  </w:num>
  <w:num w:numId="16">
    <w:abstractNumId w:val="17"/>
  </w:num>
  <w:num w:numId="17">
    <w:abstractNumId w:val="8"/>
  </w:num>
  <w:num w:numId="18">
    <w:abstractNumId w:val="12"/>
  </w:num>
  <w:num w:numId="19">
    <w:abstractNumId w:val="21"/>
  </w:num>
  <w:num w:numId="20">
    <w:abstractNumId w:val="20"/>
  </w:num>
  <w:num w:numId="21">
    <w:abstractNumId w:val="10"/>
  </w:num>
  <w:num w:numId="22">
    <w:abstractNumId w:val="23"/>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1.%2.%3."/>
        <w:lvlJc w:val="left"/>
        <w:pPr>
          <w:ind w:left="1445" w:hanging="737"/>
        </w:pPr>
        <w:rPr>
          <w:rFonts w:cs="Times New Roman" w:hint="default"/>
          <w:b w:val="0"/>
          <w:u w:val="none"/>
        </w:rPr>
      </w:lvl>
    </w:lvlOverride>
  </w:num>
  <w:num w:numId="23">
    <w:abstractNumId w:val="7"/>
  </w:num>
  <w:num w:numId="24">
    <w:abstractNumId w:val="0"/>
  </w:num>
  <w:num w:numId="25">
    <w:abstractNumId w:val="22"/>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711"/>
    <w:rsid w:val="00010A89"/>
    <w:rsid w:val="00016C98"/>
    <w:rsid w:val="00031BF3"/>
    <w:rsid w:val="00033DF8"/>
    <w:rsid w:val="00052E56"/>
    <w:rsid w:val="00054ED5"/>
    <w:rsid w:val="00064139"/>
    <w:rsid w:val="00064637"/>
    <w:rsid w:val="00064C50"/>
    <w:rsid w:val="00065491"/>
    <w:rsid w:val="0007501A"/>
    <w:rsid w:val="00090D34"/>
    <w:rsid w:val="0009185C"/>
    <w:rsid w:val="000928BB"/>
    <w:rsid w:val="000A1287"/>
    <w:rsid w:val="000A1B5B"/>
    <w:rsid w:val="000A2CD7"/>
    <w:rsid w:val="000B6B26"/>
    <w:rsid w:val="000B71D0"/>
    <w:rsid w:val="000B73B4"/>
    <w:rsid w:val="000C631A"/>
    <w:rsid w:val="000E4A99"/>
    <w:rsid w:val="000F0821"/>
    <w:rsid w:val="0011082A"/>
    <w:rsid w:val="00110C76"/>
    <w:rsid w:val="00113D4C"/>
    <w:rsid w:val="00121A6F"/>
    <w:rsid w:val="001225C6"/>
    <w:rsid w:val="0013760E"/>
    <w:rsid w:val="001379E9"/>
    <w:rsid w:val="001453A6"/>
    <w:rsid w:val="0014598F"/>
    <w:rsid w:val="00145CE2"/>
    <w:rsid w:val="00146A74"/>
    <w:rsid w:val="00152264"/>
    <w:rsid w:val="00166711"/>
    <w:rsid w:val="001A1A1F"/>
    <w:rsid w:val="001A7029"/>
    <w:rsid w:val="001B1E16"/>
    <w:rsid w:val="001B58AC"/>
    <w:rsid w:val="001B6313"/>
    <w:rsid w:val="001C33A9"/>
    <w:rsid w:val="001D0861"/>
    <w:rsid w:val="001E2142"/>
    <w:rsid w:val="00203AEF"/>
    <w:rsid w:val="002246C7"/>
    <w:rsid w:val="00224975"/>
    <w:rsid w:val="0022712D"/>
    <w:rsid w:val="00232C52"/>
    <w:rsid w:val="00240EA8"/>
    <w:rsid w:val="002477A5"/>
    <w:rsid w:val="00253314"/>
    <w:rsid w:val="00256C2C"/>
    <w:rsid w:val="00267A41"/>
    <w:rsid w:val="002711C6"/>
    <w:rsid w:val="00274EDF"/>
    <w:rsid w:val="00284971"/>
    <w:rsid w:val="00291B2D"/>
    <w:rsid w:val="002B0C9C"/>
    <w:rsid w:val="002C7018"/>
    <w:rsid w:val="002C751A"/>
    <w:rsid w:val="002D405C"/>
    <w:rsid w:val="002D74EE"/>
    <w:rsid w:val="002E6092"/>
    <w:rsid w:val="00302FF8"/>
    <w:rsid w:val="00306231"/>
    <w:rsid w:val="00324EA2"/>
    <w:rsid w:val="003259C7"/>
    <w:rsid w:val="0033324E"/>
    <w:rsid w:val="0034095C"/>
    <w:rsid w:val="00342FDE"/>
    <w:rsid w:val="003439FE"/>
    <w:rsid w:val="00345F1D"/>
    <w:rsid w:val="00357A8E"/>
    <w:rsid w:val="00365897"/>
    <w:rsid w:val="00366EBC"/>
    <w:rsid w:val="00381066"/>
    <w:rsid w:val="00381C9B"/>
    <w:rsid w:val="003A45D9"/>
    <w:rsid w:val="003B22AB"/>
    <w:rsid w:val="003E49AF"/>
    <w:rsid w:val="003E5172"/>
    <w:rsid w:val="003E6778"/>
    <w:rsid w:val="003E7DC8"/>
    <w:rsid w:val="003F21A9"/>
    <w:rsid w:val="003F2672"/>
    <w:rsid w:val="004409B8"/>
    <w:rsid w:val="00444240"/>
    <w:rsid w:val="004450D1"/>
    <w:rsid w:val="004476D1"/>
    <w:rsid w:val="00451C08"/>
    <w:rsid w:val="00460BAB"/>
    <w:rsid w:val="00462F26"/>
    <w:rsid w:val="0048333F"/>
    <w:rsid w:val="00496E7A"/>
    <w:rsid w:val="004A43D5"/>
    <w:rsid w:val="004C361B"/>
    <w:rsid w:val="004C462D"/>
    <w:rsid w:val="004C6C1E"/>
    <w:rsid w:val="004D3D0E"/>
    <w:rsid w:val="004E036E"/>
    <w:rsid w:val="004F7A13"/>
    <w:rsid w:val="00511DC4"/>
    <w:rsid w:val="00515607"/>
    <w:rsid w:val="00517EE8"/>
    <w:rsid w:val="00523536"/>
    <w:rsid w:val="00537AB5"/>
    <w:rsid w:val="00562AB6"/>
    <w:rsid w:val="005659EF"/>
    <w:rsid w:val="00566173"/>
    <w:rsid w:val="00570B5B"/>
    <w:rsid w:val="005A3D4F"/>
    <w:rsid w:val="005A4B13"/>
    <w:rsid w:val="005B47EE"/>
    <w:rsid w:val="005B57A6"/>
    <w:rsid w:val="005B5EDE"/>
    <w:rsid w:val="005E2B12"/>
    <w:rsid w:val="005E6568"/>
    <w:rsid w:val="00607814"/>
    <w:rsid w:val="00614DC7"/>
    <w:rsid w:val="00620B1E"/>
    <w:rsid w:val="006306BD"/>
    <w:rsid w:val="00630FED"/>
    <w:rsid w:val="00644A97"/>
    <w:rsid w:val="00651EB5"/>
    <w:rsid w:val="00667C23"/>
    <w:rsid w:val="00680CC6"/>
    <w:rsid w:val="0068418C"/>
    <w:rsid w:val="00686654"/>
    <w:rsid w:val="0069585D"/>
    <w:rsid w:val="006C2706"/>
    <w:rsid w:val="006C3AB1"/>
    <w:rsid w:val="006C50F1"/>
    <w:rsid w:val="006C640F"/>
    <w:rsid w:val="006C7639"/>
    <w:rsid w:val="006D3C7E"/>
    <w:rsid w:val="00703E23"/>
    <w:rsid w:val="0071679C"/>
    <w:rsid w:val="00733564"/>
    <w:rsid w:val="0074039B"/>
    <w:rsid w:val="0074049C"/>
    <w:rsid w:val="00756366"/>
    <w:rsid w:val="007640A8"/>
    <w:rsid w:val="007745F4"/>
    <w:rsid w:val="0077518A"/>
    <w:rsid w:val="00775D20"/>
    <w:rsid w:val="007770B9"/>
    <w:rsid w:val="00777E94"/>
    <w:rsid w:val="00795DDF"/>
    <w:rsid w:val="007A2073"/>
    <w:rsid w:val="007B0433"/>
    <w:rsid w:val="007B4473"/>
    <w:rsid w:val="007B4F66"/>
    <w:rsid w:val="007C1189"/>
    <w:rsid w:val="007C5810"/>
    <w:rsid w:val="007C68AE"/>
    <w:rsid w:val="007F1E4F"/>
    <w:rsid w:val="007F3C34"/>
    <w:rsid w:val="00807505"/>
    <w:rsid w:val="00810CE3"/>
    <w:rsid w:val="008135EC"/>
    <w:rsid w:val="0081502C"/>
    <w:rsid w:val="00822873"/>
    <w:rsid w:val="008353CC"/>
    <w:rsid w:val="00846F0B"/>
    <w:rsid w:val="008603A2"/>
    <w:rsid w:val="00863164"/>
    <w:rsid w:val="00865212"/>
    <w:rsid w:val="00877B52"/>
    <w:rsid w:val="00880AA4"/>
    <w:rsid w:val="00883615"/>
    <w:rsid w:val="008936A6"/>
    <w:rsid w:val="00893E85"/>
    <w:rsid w:val="008950B7"/>
    <w:rsid w:val="0089541D"/>
    <w:rsid w:val="008A3769"/>
    <w:rsid w:val="008A4510"/>
    <w:rsid w:val="008B04A6"/>
    <w:rsid w:val="008C4F0D"/>
    <w:rsid w:val="008C6A1D"/>
    <w:rsid w:val="008D747B"/>
    <w:rsid w:val="008F4B0A"/>
    <w:rsid w:val="008F6F80"/>
    <w:rsid w:val="00905123"/>
    <w:rsid w:val="00912213"/>
    <w:rsid w:val="00932FE8"/>
    <w:rsid w:val="00934707"/>
    <w:rsid w:val="00937DF8"/>
    <w:rsid w:val="009529BB"/>
    <w:rsid w:val="0095766B"/>
    <w:rsid w:val="00966A8A"/>
    <w:rsid w:val="00967699"/>
    <w:rsid w:val="00967CC6"/>
    <w:rsid w:val="00975BD9"/>
    <w:rsid w:val="009833D9"/>
    <w:rsid w:val="00983AE7"/>
    <w:rsid w:val="00985D4E"/>
    <w:rsid w:val="009B4CFB"/>
    <w:rsid w:val="009B5823"/>
    <w:rsid w:val="009C4874"/>
    <w:rsid w:val="009D1B86"/>
    <w:rsid w:val="009D7BE3"/>
    <w:rsid w:val="009F49F1"/>
    <w:rsid w:val="00A107A9"/>
    <w:rsid w:val="00A13F7A"/>
    <w:rsid w:val="00A16AD2"/>
    <w:rsid w:val="00A16C05"/>
    <w:rsid w:val="00A23EF7"/>
    <w:rsid w:val="00A25328"/>
    <w:rsid w:val="00A3667D"/>
    <w:rsid w:val="00A36A8B"/>
    <w:rsid w:val="00A37625"/>
    <w:rsid w:val="00A426B5"/>
    <w:rsid w:val="00A466DA"/>
    <w:rsid w:val="00A56B29"/>
    <w:rsid w:val="00A579C2"/>
    <w:rsid w:val="00A62052"/>
    <w:rsid w:val="00A653BA"/>
    <w:rsid w:val="00A65A36"/>
    <w:rsid w:val="00A74E0A"/>
    <w:rsid w:val="00A84B2D"/>
    <w:rsid w:val="00A900EC"/>
    <w:rsid w:val="00AA4023"/>
    <w:rsid w:val="00AB7D02"/>
    <w:rsid w:val="00AE1FA3"/>
    <w:rsid w:val="00AF53D8"/>
    <w:rsid w:val="00B0693E"/>
    <w:rsid w:val="00B240F3"/>
    <w:rsid w:val="00B24D73"/>
    <w:rsid w:val="00B35248"/>
    <w:rsid w:val="00B43F2C"/>
    <w:rsid w:val="00B4561A"/>
    <w:rsid w:val="00B53D1C"/>
    <w:rsid w:val="00B54B3E"/>
    <w:rsid w:val="00B65181"/>
    <w:rsid w:val="00B71F27"/>
    <w:rsid w:val="00B84F3E"/>
    <w:rsid w:val="00B96FD8"/>
    <w:rsid w:val="00BC2CAF"/>
    <w:rsid w:val="00BD66A1"/>
    <w:rsid w:val="00BE6D81"/>
    <w:rsid w:val="00BF23FF"/>
    <w:rsid w:val="00C02E1E"/>
    <w:rsid w:val="00C13C14"/>
    <w:rsid w:val="00C17472"/>
    <w:rsid w:val="00C236DC"/>
    <w:rsid w:val="00C30137"/>
    <w:rsid w:val="00C36CFF"/>
    <w:rsid w:val="00C372F5"/>
    <w:rsid w:val="00C67469"/>
    <w:rsid w:val="00C833BD"/>
    <w:rsid w:val="00C92843"/>
    <w:rsid w:val="00C94AE5"/>
    <w:rsid w:val="00C97D43"/>
    <w:rsid w:val="00CA7C88"/>
    <w:rsid w:val="00CB6CE7"/>
    <w:rsid w:val="00CC0EE4"/>
    <w:rsid w:val="00CC1FDB"/>
    <w:rsid w:val="00CC670B"/>
    <w:rsid w:val="00CC6D2B"/>
    <w:rsid w:val="00CD1DDC"/>
    <w:rsid w:val="00CE7087"/>
    <w:rsid w:val="00D23DE7"/>
    <w:rsid w:val="00D4511C"/>
    <w:rsid w:val="00D5240A"/>
    <w:rsid w:val="00D65712"/>
    <w:rsid w:val="00D75976"/>
    <w:rsid w:val="00D83850"/>
    <w:rsid w:val="00D911C9"/>
    <w:rsid w:val="00DB6192"/>
    <w:rsid w:val="00DB7EA7"/>
    <w:rsid w:val="00DC7B03"/>
    <w:rsid w:val="00DD7E65"/>
    <w:rsid w:val="00DF4A1A"/>
    <w:rsid w:val="00E055CA"/>
    <w:rsid w:val="00E11D8A"/>
    <w:rsid w:val="00E1269B"/>
    <w:rsid w:val="00E12BDC"/>
    <w:rsid w:val="00E1607E"/>
    <w:rsid w:val="00E166EB"/>
    <w:rsid w:val="00E37B98"/>
    <w:rsid w:val="00E420D2"/>
    <w:rsid w:val="00E53C91"/>
    <w:rsid w:val="00E63DAF"/>
    <w:rsid w:val="00E70716"/>
    <w:rsid w:val="00E70AC1"/>
    <w:rsid w:val="00E92130"/>
    <w:rsid w:val="00EB284C"/>
    <w:rsid w:val="00ED4F05"/>
    <w:rsid w:val="00EE1DB6"/>
    <w:rsid w:val="00EE248A"/>
    <w:rsid w:val="00EE7367"/>
    <w:rsid w:val="00EF5CA5"/>
    <w:rsid w:val="00F2502B"/>
    <w:rsid w:val="00F27C80"/>
    <w:rsid w:val="00F44AFB"/>
    <w:rsid w:val="00F538B0"/>
    <w:rsid w:val="00F53EB6"/>
    <w:rsid w:val="00F53F3C"/>
    <w:rsid w:val="00F560DF"/>
    <w:rsid w:val="00F71DC0"/>
    <w:rsid w:val="00F90F9A"/>
    <w:rsid w:val="00FB26B8"/>
    <w:rsid w:val="00FB44DE"/>
    <w:rsid w:val="00FC429B"/>
    <w:rsid w:val="00FC5D5B"/>
    <w:rsid w:val="00FC61DD"/>
    <w:rsid w:val="00FF2D71"/>
    <w:rsid w:val="00FF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0F4D57"/>
  <w15:chartTrackingRefBased/>
  <w15:docId w15:val="{C2ED3689-F96E-4CA0-B832-2F1F9941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6778"/>
    <w:rPr>
      <w:lang w:val="en-GB" w:eastAsia="en-US"/>
    </w:rPr>
  </w:style>
  <w:style w:type="paragraph" w:styleId="10">
    <w:name w:val="heading 1"/>
    <w:basedOn w:val="a"/>
    <w:next w:val="a"/>
    <w:link w:val="11"/>
    <w:uiPriority w:val="99"/>
    <w:qFormat/>
    <w:rsid w:val="003E6778"/>
    <w:pPr>
      <w:keepNext/>
      <w:spacing w:before="240" w:after="60"/>
      <w:outlineLvl w:val="0"/>
    </w:pPr>
    <w:rPr>
      <w:rFonts w:ascii="Arial" w:hAnsi="Arial"/>
      <w:b/>
      <w:kern w:val="28"/>
      <w:sz w:val="28"/>
    </w:rPr>
  </w:style>
  <w:style w:type="paragraph" w:styleId="2">
    <w:name w:val="heading 2"/>
    <w:basedOn w:val="a"/>
    <w:next w:val="a"/>
    <w:link w:val="20"/>
    <w:uiPriority w:val="99"/>
    <w:qFormat/>
    <w:rsid w:val="003E6778"/>
    <w:pPr>
      <w:keepNext/>
      <w:spacing w:before="240" w:after="60"/>
      <w:outlineLvl w:val="1"/>
    </w:pPr>
    <w:rPr>
      <w:rFonts w:ascii="Arial" w:hAnsi="Arial"/>
      <w:b/>
      <w:i/>
      <w:sz w:val="24"/>
    </w:rPr>
  </w:style>
  <w:style w:type="paragraph" w:styleId="3">
    <w:name w:val="heading 3"/>
    <w:basedOn w:val="a"/>
    <w:next w:val="a"/>
    <w:link w:val="30"/>
    <w:uiPriority w:val="99"/>
    <w:qFormat/>
    <w:rsid w:val="003E6778"/>
    <w:pPr>
      <w:keepNext/>
      <w:spacing w:before="240" w:after="60"/>
      <w:outlineLvl w:val="2"/>
    </w:pPr>
    <w:rPr>
      <w:b/>
      <w:sz w:val="24"/>
    </w:rPr>
  </w:style>
  <w:style w:type="paragraph" w:styleId="4">
    <w:name w:val="heading 4"/>
    <w:basedOn w:val="a"/>
    <w:next w:val="a"/>
    <w:link w:val="40"/>
    <w:uiPriority w:val="99"/>
    <w:qFormat/>
    <w:rsid w:val="003E6778"/>
    <w:pPr>
      <w:keepNext/>
      <w:spacing w:before="240" w:after="60"/>
      <w:outlineLvl w:val="3"/>
    </w:pPr>
    <w:rPr>
      <w:b/>
      <w:i/>
      <w:sz w:val="24"/>
    </w:rPr>
  </w:style>
  <w:style w:type="paragraph" w:styleId="5">
    <w:name w:val="heading 5"/>
    <w:basedOn w:val="a"/>
    <w:next w:val="a"/>
    <w:link w:val="50"/>
    <w:uiPriority w:val="99"/>
    <w:qFormat/>
    <w:rsid w:val="003E6778"/>
    <w:pPr>
      <w:spacing w:before="240" w:after="60"/>
      <w:outlineLvl w:val="4"/>
    </w:pPr>
    <w:rPr>
      <w:rFonts w:ascii="Arial" w:hAnsi="Arial"/>
      <w:sz w:val="22"/>
    </w:rPr>
  </w:style>
  <w:style w:type="paragraph" w:styleId="6">
    <w:name w:val="heading 6"/>
    <w:basedOn w:val="a"/>
    <w:next w:val="a"/>
    <w:link w:val="60"/>
    <w:uiPriority w:val="99"/>
    <w:qFormat/>
    <w:rsid w:val="003E6778"/>
    <w:pPr>
      <w:spacing w:before="240" w:after="60"/>
      <w:outlineLvl w:val="5"/>
    </w:pPr>
    <w:rPr>
      <w:rFonts w:ascii="Arial" w:hAnsi="Arial"/>
      <w:i/>
      <w:sz w:val="22"/>
    </w:rPr>
  </w:style>
  <w:style w:type="paragraph" w:styleId="7">
    <w:name w:val="heading 7"/>
    <w:basedOn w:val="a"/>
    <w:next w:val="a"/>
    <w:link w:val="70"/>
    <w:uiPriority w:val="99"/>
    <w:qFormat/>
    <w:rsid w:val="003E6778"/>
    <w:pPr>
      <w:spacing w:before="240" w:after="60"/>
      <w:outlineLvl w:val="6"/>
    </w:pPr>
    <w:rPr>
      <w:rFonts w:ascii="Arial" w:hAnsi="Arial"/>
    </w:rPr>
  </w:style>
  <w:style w:type="paragraph" w:styleId="8">
    <w:name w:val="heading 8"/>
    <w:basedOn w:val="a"/>
    <w:next w:val="a"/>
    <w:link w:val="80"/>
    <w:uiPriority w:val="99"/>
    <w:qFormat/>
    <w:rsid w:val="003E6778"/>
    <w:pPr>
      <w:spacing w:before="240" w:after="60"/>
      <w:outlineLvl w:val="7"/>
    </w:pPr>
    <w:rPr>
      <w:rFonts w:ascii="Arial" w:hAnsi="Arial"/>
      <w:i/>
    </w:rPr>
  </w:style>
  <w:style w:type="paragraph" w:styleId="9">
    <w:name w:val="heading 9"/>
    <w:basedOn w:val="a"/>
    <w:next w:val="a"/>
    <w:link w:val="90"/>
    <w:uiPriority w:val="99"/>
    <w:qFormat/>
    <w:rsid w:val="003E6778"/>
    <w:pPr>
      <w:spacing w:before="240" w:after="60"/>
      <w:outlineLvl w:val="8"/>
    </w:pPr>
    <w:rPr>
      <w:rFonts w:ascii="Arial" w:hAnsi="Arial"/>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rsid w:val="007A775A"/>
    <w:rPr>
      <w:rFonts w:ascii="Cambria" w:eastAsia="Times New Roman" w:hAnsi="Cambria" w:cs="Times New Roman"/>
      <w:b/>
      <w:bCs/>
      <w:kern w:val="32"/>
      <w:sz w:val="32"/>
      <w:szCs w:val="32"/>
      <w:lang w:val="en-GB" w:eastAsia="en-US"/>
    </w:rPr>
  </w:style>
  <w:style w:type="character" w:customStyle="1" w:styleId="20">
    <w:name w:val="Заголовок 2 Знак"/>
    <w:link w:val="2"/>
    <w:uiPriority w:val="9"/>
    <w:semiHidden/>
    <w:rsid w:val="007A775A"/>
    <w:rPr>
      <w:rFonts w:ascii="Cambria" w:eastAsia="Times New Roman" w:hAnsi="Cambria" w:cs="Times New Roman"/>
      <w:b/>
      <w:bCs/>
      <w:i/>
      <w:iCs/>
      <w:sz w:val="28"/>
      <w:szCs w:val="28"/>
      <w:lang w:val="en-GB" w:eastAsia="en-US"/>
    </w:rPr>
  </w:style>
  <w:style w:type="character" w:customStyle="1" w:styleId="30">
    <w:name w:val="Заголовок 3 Знак"/>
    <w:link w:val="3"/>
    <w:uiPriority w:val="9"/>
    <w:semiHidden/>
    <w:rsid w:val="007A775A"/>
    <w:rPr>
      <w:rFonts w:ascii="Cambria" w:eastAsia="Times New Roman" w:hAnsi="Cambria" w:cs="Times New Roman"/>
      <w:b/>
      <w:bCs/>
      <w:sz w:val="26"/>
      <w:szCs w:val="26"/>
      <w:lang w:val="en-GB" w:eastAsia="en-US"/>
    </w:rPr>
  </w:style>
  <w:style w:type="character" w:customStyle="1" w:styleId="40">
    <w:name w:val="Заголовок 4 Знак"/>
    <w:link w:val="4"/>
    <w:uiPriority w:val="9"/>
    <w:semiHidden/>
    <w:rsid w:val="007A775A"/>
    <w:rPr>
      <w:rFonts w:ascii="Calibri" w:eastAsia="Times New Roman" w:hAnsi="Calibri" w:cs="Times New Roman"/>
      <w:b/>
      <w:bCs/>
      <w:sz w:val="28"/>
      <w:szCs w:val="28"/>
      <w:lang w:val="en-GB" w:eastAsia="en-US"/>
    </w:rPr>
  </w:style>
  <w:style w:type="character" w:customStyle="1" w:styleId="50">
    <w:name w:val="Заголовок 5 Знак"/>
    <w:link w:val="5"/>
    <w:uiPriority w:val="9"/>
    <w:semiHidden/>
    <w:rsid w:val="007A775A"/>
    <w:rPr>
      <w:rFonts w:ascii="Calibri" w:eastAsia="Times New Roman" w:hAnsi="Calibri" w:cs="Times New Roman"/>
      <w:b/>
      <w:bCs/>
      <w:i/>
      <w:iCs/>
      <w:sz w:val="26"/>
      <w:szCs w:val="26"/>
      <w:lang w:val="en-GB" w:eastAsia="en-US"/>
    </w:rPr>
  </w:style>
  <w:style w:type="character" w:customStyle="1" w:styleId="60">
    <w:name w:val="Заголовок 6 Знак"/>
    <w:link w:val="6"/>
    <w:uiPriority w:val="9"/>
    <w:semiHidden/>
    <w:rsid w:val="007A775A"/>
    <w:rPr>
      <w:rFonts w:ascii="Calibri" w:eastAsia="Times New Roman" w:hAnsi="Calibri" w:cs="Times New Roman"/>
      <w:b/>
      <w:bCs/>
      <w:lang w:val="en-GB" w:eastAsia="en-US"/>
    </w:rPr>
  </w:style>
  <w:style w:type="character" w:customStyle="1" w:styleId="70">
    <w:name w:val="Заголовок 7 Знак"/>
    <w:link w:val="7"/>
    <w:uiPriority w:val="9"/>
    <w:semiHidden/>
    <w:rsid w:val="007A775A"/>
    <w:rPr>
      <w:rFonts w:ascii="Calibri" w:eastAsia="Times New Roman" w:hAnsi="Calibri" w:cs="Times New Roman"/>
      <w:sz w:val="24"/>
      <w:szCs w:val="24"/>
      <w:lang w:val="en-GB" w:eastAsia="en-US"/>
    </w:rPr>
  </w:style>
  <w:style w:type="character" w:customStyle="1" w:styleId="80">
    <w:name w:val="Заголовок 8 Знак"/>
    <w:link w:val="8"/>
    <w:uiPriority w:val="9"/>
    <w:semiHidden/>
    <w:rsid w:val="007A775A"/>
    <w:rPr>
      <w:rFonts w:ascii="Calibri" w:eastAsia="Times New Roman" w:hAnsi="Calibri" w:cs="Times New Roman"/>
      <w:i/>
      <w:iCs/>
      <w:sz w:val="24"/>
      <w:szCs w:val="24"/>
      <w:lang w:val="en-GB" w:eastAsia="en-US"/>
    </w:rPr>
  </w:style>
  <w:style w:type="character" w:customStyle="1" w:styleId="90">
    <w:name w:val="Заголовок 9 Знак"/>
    <w:link w:val="9"/>
    <w:uiPriority w:val="9"/>
    <w:semiHidden/>
    <w:rsid w:val="007A775A"/>
    <w:rPr>
      <w:rFonts w:ascii="Cambria" w:eastAsia="Times New Roman" w:hAnsi="Cambria" w:cs="Times New Roman"/>
      <w:lang w:val="en-GB" w:eastAsia="en-US"/>
    </w:rPr>
  </w:style>
  <w:style w:type="paragraph" w:styleId="a3">
    <w:name w:val="annotation text"/>
    <w:basedOn w:val="a"/>
    <w:link w:val="a4"/>
    <w:uiPriority w:val="99"/>
    <w:semiHidden/>
    <w:rsid w:val="003E6778"/>
  </w:style>
  <w:style w:type="character" w:customStyle="1" w:styleId="a4">
    <w:name w:val="Текст примечания Знак"/>
    <w:link w:val="a3"/>
    <w:uiPriority w:val="99"/>
    <w:semiHidden/>
    <w:rsid w:val="007A775A"/>
    <w:rPr>
      <w:sz w:val="20"/>
      <w:szCs w:val="20"/>
      <w:lang w:val="en-GB" w:eastAsia="en-US"/>
    </w:rPr>
  </w:style>
  <w:style w:type="paragraph" w:styleId="a5">
    <w:name w:val="Body Text"/>
    <w:basedOn w:val="a"/>
    <w:link w:val="a6"/>
    <w:uiPriority w:val="99"/>
    <w:semiHidden/>
    <w:rsid w:val="003E6778"/>
    <w:pPr>
      <w:spacing w:after="120"/>
    </w:pPr>
  </w:style>
  <w:style w:type="character" w:customStyle="1" w:styleId="a6">
    <w:name w:val="Основной текст Знак"/>
    <w:link w:val="a5"/>
    <w:uiPriority w:val="99"/>
    <w:semiHidden/>
    <w:rsid w:val="007A775A"/>
    <w:rPr>
      <w:sz w:val="20"/>
      <w:szCs w:val="20"/>
      <w:lang w:val="en-GB" w:eastAsia="en-US"/>
    </w:rPr>
  </w:style>
  <w:style w:type="paragraph" w:styleId="a7">
    <w:name w:val="Message Header"/>
    <w:basedOn w:val="a"/>
    <w:link w:val="a8"/>
    <w:uiPriority w:val="99"/>
    <w:semiHidden/>
    <w:rsid w:val="003E6778"/>
    <w:pPr>
      <w:ind w:left="1134" w:hanging="1134"/>
    </w:pPr>
    <w:rPr>
      <w:rFonts w:ascii="Arial" w:hAnsi="Arial"/>
      <w:sz w:val="24"/>
    </w:rPr>
  </w:style>
  <w:style w:type="character" w:customStyle="1" w:styleId="a8">
    <w:name w:val="Шапка Знак"/>
    <w:link w:val="a7"/>
    <w:uiPriority w:val="99"/>
    <w:semiHidden/>
    <w:rsid w:val="007A775A"/>
    <w:rPr>
      <w:rFonts w:ascii="Cambria" w:eastAsia="Times New Roman" w:hAnsi="Cambria" w:cs="Times New Roman"/>
      <w:sz w:val="24"/>
      <w:szCs w:val="24"/>
      <w:shd w:val="pct20" w:color="auto" w:fill="auto"/>
      <w:lang w:val="en-GB" w:eastAsia="en-US"/>
    </w:rPr>
  </w:style>
  <w:style w:type="character" w:styleId="a9">
    <w:name w:val="page number"/>
    <w:uiPriority w:val="99"/>
    <w:semiHidden/>
    <w:rsid w:val="003E6778"/>
    <w:rPr>
      <w:rFonts w:cs="Times New Roman"/>
    </w:rPr>
  </w:style>
  <w:style w:type="paragraph" w:styleId="aa">
    <w:name w:val="Subtitle"/>
    <w:basedOn w:val="a"/>
    <w:link w:val="ab"/>
    <w:uiPriority w:val="99"/>
    <w:qFormat/>
    <w:rsid w:val="003E6778"/>
    <w:pPr>
      <w:spacing w:after="60"/>
      <w:jc w:val="center"/>
    </w:pPr>
    <w:rPr>
      <w:rFonts w:ascii="Arial" w:hAnsi="Arial"/>
      <w:i/>
      <w:sz w:val="24"/>
    </w:rPr>
  </w:style>
  <w:style w:type="character" w:customStyle="1" w:styleId="ab">
    <w:name w:val="Подзаголовок Знак"/>
    <w:link w:val="aa"/>
    <w:uiPriority w:val="11"/>
    <w:rsid w:val="007A775A"/>
    <w:rPr>
      <w:rFonts w:ascii="Cambria" w:eastAsia="Times New Roman" w:hAnsi="Cambria" w:cs="Times New Roman"/>
      <w:sz w:val="24"/>
      <w:szCs w:val="24"/>
      <w:lang w:val="en-GB" w:eastAsia="en-US"/>
    </w:rPr>
  </w:style>
  <w:style w:type="paragraph" w:customStyle="1" w:styleId="ac">
    <w:name w:val="Название"/>
    <w:basedOn w:val="a"/>
    <w:link w:val="ad"/>
    <w:uiPriority w:val="99"/>
    <w:qFormat/>
    <w:rsid w:val="003E6778"/>
    <w:pPr>
      <w:spacing w:before="240" w:after="60"/>
      <w:jc w:val="center"/>
    </w:pPr>
    <w:rPr>
      <w:rFonts w:ascii="Arial" w:hAnsi="Arial"/>
      <w:b/>
      <w:kern w:val="28"/>
      <w:sz w:val="32"/>
    </w:rPr>
  </w:style>
  <w:style w:type="character" w:customStyle="1" w:styleId="ad">
    <w:name w:val="Название Знак"/>
    <w:link w:val="ac"/>
    <w:uiPriority w:val="10"/>
    <w:rsid w:val="007A775A"/>
    <w:rPr>
      <w:rFonts w:ascii="Cambria" w:eastAsia="Times New Roman" w:hAnsi="Cambria" w:cs="Times New Roman"/>
      <w:b/>
      <w:bCs/>
      <w:kern w:val="28"/>
      <w:sz w:val="32"/>
      <w:szCs w:val="32"/>
      <w:lang w:val="en-GB" w:eastAsia="en-US"/>
    </w:rPr>
  </w:style>
  <w:style w:type="paragraph" w:styleId="ae">
    <w:name w:val="toa heading"/>
    <w:basedOn w:val="a"/>
    <w:next w:val="a"/>
    <w:uiPriority w:val="99"/>
    <w:semiHidden/>
    <w:rsid w:val="003E6778"/>
    <w:pPr>
      <w:spacing w:before="120"/>
    </w:pPr>
    <w:rPr>
      <w:rFonts w:ascii="Arial" w:hAnsi="Arial"/>
      <w:b/>
      <w:sz w:val="24"/>
    </w:rPr>
  </w:style>
  <w:style w:type="paragraph" w:styleId="91">
    <w:name w:val="toc 9"/>
    <w:basedOn w:val="a"/>
    <w:next w:val="a"/>
    <w:uiPriority w:val="99"/>
    <w:semiHidden/>
    <w:rsid w:val="003E6778"/>
    <w:pPr>
      <w:tabs>
        <w:tab w:val="right" w:leader="dot" w:pos="8640"/>
      </w:tabs>
      <w:ind w:left="1600"/>
    </w:pPr>
  </w:style>
  <w:style w:type="paragraph" w:styleId="21">
    <w:name w:val="Body Text 2"/>
    <w:basedOn w:val="a"/>
    <w:link w:val="22"/>
    <w:uiPriority w:val="99"/>
    <w:semiHidden/>
    <w:rsid w:val="003E6778"/>
    <w:pPr>
      <w:jc w:val="both"/>
    </w:pPr>
    <w:rPr>
      <w:rFonts w:ascii="AGOpus" w:hAnsi="AGOpus"/>
      <w:sz w:val="12"/>
      <w:lang w:val="ru-RU"/>
    </w:rPr>
  </w:style>
  <w:style w:type="character" w:customStyle="1" w:styleId="22">
    <w:name w:val="Основной текст 2 Знак"/>
    <w:link w:val="21"/>
    <w:uiPriority w:val="99"/>
    <w:semiHidden/>
    <w:rsid w:val="007A775A"/>
    <w:rPr>
      <w:sz w:val="20"/>
      <w:szCs w:val="20"/>
      <w:lang w:val="en-GB" w:eastAsia="en-US"/>
    </w:rPr>
  </w:style>
  <w:style w:type="paragraph" w:styleId="af">
    <w:name w:val="Body Text Indent"/>
    <w:basedOn w:val="a"/>
    <w:link w:val="af0"/>
    <w:uiPriority w:val="99"/>
    <w:semiHidden/>
    <w:rsid w:val="003E6778"/>
    <w:pPr>
      <w:ind w:left="317" w:hanging="317"/>
    </w:pPr>
    <w:rPr>
      <w:bCs/>
      <w:lang w:val="en-US"/>
    </w:rPr>
  </w:style>
  <w:style w:type="character" w:customStyle="1" w:styleId="af0">
    <w:name w:val="Основной текст с отступом Знак"/>
    <w:link w:val="af"/>
    <w:uiPriority w:val="99"/>
    <w:semiHidden/>
    <w:rsid w:val="007A775A"/>
    <w:rPr>
      <w:sz w:val="20"/>
      <w:szCs w:val="20"/>
      <w:lang w:val="en-GB" w:eastAsia="en-US"/>
    </w:rPr>
  </w:style>
  <w:style w:type="paragraph" w:styleId="31">
    <w:name w:val="Body Text 3"/>
    <w:basedOn w:val="a"/>
    <w:link w:val="32"/>
    <w:uiPriority w:val="99"/>
    <w:semiHidden/>
    <w:rsid w:val="003E6778"/>
    <w:rPr>
      <w:color w:val="3366FF"/>
    </w:rPr>
  </w:style>
  <w:style w:type="character" w:customStyle="1" w:styleId="32">
    <w:name w:val="Основной текст 3 Знак"/>
    <w:link w:val="31"/>
    <w:uiPriority w:val="99"/>
    <w:semiHidden/>
    <w:rsid w:val="007A775A"/>
    <w:rPr>
      <w:sz w:val="16"/>
      <w:szCs w:val="16"/>
      <w:lang w:val="en-GB" w:eastAsia="en-US"/>
    </w:rPr>
  </w:style>
  <w:style w:type="paragraph" w:styleId="af1">
    <w:name w:val="footer"/>
    <w:basedOn w:val="a"/>
    <w:link w:val="af2"/>
    <w:uiPriority w:val="99"/>
    <w:rsid w:val="003E6778"/>
    <w:pPr>
      <w:tabs>
        <w:tab w:val="center" w:pos="4320"/>
        <w:tab w:val="right" w:pos="8640"/>
      </w:tabs>
    </w:pPr>
  </w:style>
  <w:style w:type="character" w:customStyle="1" w:styleId="af2">
    <w:name w:val="Нижний колонтитул Знак"/>
    <w:link w:val="af1"/>
    <w:uiPriority w:val="99"/>
    <w:locked/>
    <w:rsid w:val="00064637"/>
    <w:rPr>
      <w:lang w:val="en-GB" w:eastAsia="en-US"/>
    </w:rPr>
  </w:style>
  <w:style w:type="paragraph" w:styleId="23">
    <w:name w:val="Body Text Indent 2"/>
    <w:basedOn w:val="a"/>
    <w:link w:val="24"/>
    <w:uiPriority w:val="99"/>
    <w:semiHidden/>
    <w:rsid w:val="003E6778"/>
    <w:pPr>
      <w:autoSpaceDE w:val="0"/>
      <w:autoSpaceDN w:val="0"/>
      <w:adjustRightInd w:val="0"/>
      <w:ind w:left="317" w:hanging="317"/>
      <w:jc w:val="both"/>
    </w:pPr>
    <w:rPr>
      <w:szCs w:val="24"/>
      <w:lang w:val="en-US"/>
    </w:rPr>
  </w:style>
  <w:style w:type="character" w:customStyle="1" w:styleId="24">
    <w:name w:val="Основной текст с отступом 2 Знак"/>
    <w:link w:val="23"/>
    <w:uiPriority w:val="99"/>
    <w:semiHidden/>
    <w:rsid w:val="007A775A"/>
    <w:rPr>
      <w:sz w:val="20"/>
      <w:szCs w:val="20"/>
      <w:lang w:val="en-GB" w:eastAsia="en-US"/>
    </w:rPr>
  </w:style>
  <w:style w:type="paragraph" w:styleId="af3">
    <w:name w:val="header"/>
    <w:basedOn w:val="a"/>
    <w:link w:val="af4"/>
    <w:uiPriority w:val="99"/>
    <w:rsid w:val="003E6778"/>
    <w:pPr>
      <w:tabs>
        <w:tab w:val="center" w:pos="4320"/>
        <w:tab w:val="right" w:pos="8640"/>
      </w:tabs>
    </w:pPr>
  </w:style>
  <w:style w:type="character" w:customStyle="1" w:styleId="af4">
    <w:name w:val="Верхний колонтитул Знак"/>
    <w:link w:val="af3"/>
    <w:uiPriority w:val="99"/>
    <w:semiHidden/>
    <w:rsid w:val="007A775A"/>
    <w:rPr>
      <w:sz w:val="20"/>
      <w:szCs w:val="20"/>
      <w:lang w:val="en-GB" w:eastAsia="en-US"/>
    </w:rPr>
  </w:style>
  <w:style w:type="paragraph" w:styleId="33">
    <w:name w:val="Body Text Indent 3"/>
    <w:basedOn w:val="a"/>
    <w:link w:val="34"/>
    <w:uiPriority w:val="99"/>
    <w:semiHidden/>
    <w:rsid w:val="003E6778"/>
    <w:pPr>
      <w:ind w:left="284"/>
      <w:jc w:val="both"/>
    </w:pPr>
    <w:rPr>
      <w:lang w:val="ru-RU"/>
    </w:rPr>
  </w:style>
  <w:style w:type="character" w:customStyle="1" w:styleId="34">
    <w:name w:val="Основной текст с отступом 3 Знак"/>
    <w:link w:val="33"/>
    <w:uiPriority w:val="99"/>
    <w:semiHidden/>
    <w:rsid w:val="007A775A"/>
    <w:rPr>
      <w:sz w:val="16"/>
      <w:szCs w:val="16"/>
      <w:lang w:val="en-GB" w:eastAsia="en-US"/>
    </w:rPr>
  </w:style>
  <w:style w:type="paragraph" w:styleId="af5">
    <w:name w:val="Plain Text"/>
    <w:basedOn w:val="a"/>
    <w:link w:val="af6"/>
    <w:rsid w:val="003E6778"/>
    <w:rPr>
      <w:rFonts w:ascii="Courier New" w:hAnsi="Courier New"/>
      <w:lang w:val="ru-RU"/>
    </w:rPr>
  </w:style>
  <w:style w:type="character" w:customStyle="1" w:styleId="af6">
    <w:name w:val="Текст Знак"/>
    <w:link w:val="af5"/>
    <w:rsid w:val="007A775A"/>
    <w:rPr>
      <w:rFonts w:ascii="Courier New" w:hAnsi="Courier New" w:cs="Courier New"/>
      <w:sz w:val="20"/>
      <w:szCs w:val="20"/>
      <w:lang w:val="en-GB" w:eastAsia="en-US"/>
    </w:rPr>
  </w:style>
  <w:style w:type="paragraph" w:customStyle="1" w:styleId="12">
    <w:name w:val="Текст выноски1"/>
    <w:basedOn w:val="a"/>
    <w:uiPriority w:val="99"/>
    <w:semiHidden/>
    <w:rsid w:val="003E6778"/>
    <w:rPr>
      <w:rFonts w:ascii="Tahoma" w:hAnsi="Tahoma" w:cs="Tahoma"/>
      <w:sz w:val="16"/>
      <w:szCs w:val="16"/>
    </w:rPr>
  </w:style>
  <w:style w:type="character" w:styleId="af7">
    <w:name w:val="annotation reference"/>
    <w:uiPriority w:val="99"/>
    <w:semiHidden/>
    <w:rsid w:val="003E6778"/>
    <w:rPr>
      <w:rFonts w:cs="Times New Roman"/>
      <w:sz w:val="16"/>
    </w:rPr>
  </w:style>
  <w:style w:type="paragraph" w:customStyle="1" w:styleId="13">
    <w:name w:val="Тема примечания1"/>
    <w:basedOn w:val="a3"/>
    <w:next w:val="a3"/>
    <w:uiPriority w:val="99"/>
    <w:semiHidden/>
    <w:rsid w:val="003E6778"/>
    <w:rPr>
      <w:b/>
      <w:bCs/>
    </w:rPr>
  </w:style>
  <w:style w:type="paragraph" w:styleId="af8">
    <w:name w:val="Balloon Text"/>
    <w:basedOn w:val="a"/>
    <w:link w:val="af9"/>
    <w:uiPriority w:val="99"/>
    <w:semiHidden/>
    <w:rsid w:val="003E6778"/>
    <w:rPr>
      <w:rFonts w:ascii="Tahoma" w:hAnsi="Tahoma" w:cs="Tahoma"/>
      <w:sz w:val="16"/>
      <w:szCs w:val="16"/>
    </w:rPr>
  </w:style>
  <w:style w:type="character" w:customStyle="1" w:styleId="af9">
    <w:name w:val="Текст выноски Знак"/>
    <w:link w:val="af8"/>
    <w:uiPriority w:val="99"/>
    <w:semiHidden/>
    <w:rsid w:val="007A775A"/>
    <w:rPr>
      <w:sz w:val="0"/>
      <w:szCs w:val="0"/>
      <w:lang w:val="en-GB" w:eastAsia="en-US"/>
    </w:rPr>
  </w:style>
  <w:style w:type="character" w:customStyle="1" w:styleId="etivikova">
    <w:name w:val="etivikova"/>
    <w:uiPriority w:val="99"/>
    <w:semiHidden/>
    <w:rsid w:val="003E6778"/>
    <w:rPr>
      <w:color w:val="000000"/>
    </w:rPr>
  </w:style>
  <w:style w:type="paragraph" w:customStyle="1" w:styleId="ConsTitle">
    <w:name w:val="ConsTitle"/>
    <w:uiPriority w:val="99"/>
    <w:rsid w:val="005E2B12"/>
    <w:rPr>
      <w:rFonts w:ascii="Arial" w:hAnsi="Arial"/>
      <w:b/>
      <w:sz w:val="16"/>
    </w:rPr>
  </w:style>
  <w:style w:type="paragraph" w:customStyle="1" w:styleId="14">
    <w:name w:val="заголовок 1"/>
    <w:basedOn w:val="a"/>
    <w:next w:val="a"/>
    <w:uiPriority w:val="99"/>
    <w:rsid w:val="005E2B12"/>
    <w:pPr>
      <w:keepNext/>
      <w:widowControl w:val="0"/>
      <w:autoSpaceDE w:val="0"/>
      <w:autoSpaceDN w:val="0"/>
    </w:pPr>
    <w:rPr>
      <w:szCs w:val="24"/>
      <w:lang w:val="ru-RU" w:eastAsia="ru-RU"/>
    </w:rPr>
  </w:style>
  <w:style w:type="paragraph" w:customStyle="1" w:styleId="Normal1">
    <w:name w:val="Normal1"/>
    <w:uiPriority w:val="99"/>
    <w:rsid w:val="0069585D"/>
    <w:pPr>
      <w:widowControl w:val="0"/>
      <w:spacing w:line="260" w:lineRule="auto"/>
      <w:ind w:firstLine="500"/>
    </w:pPr>
    <w:rPr>
      <w:rFonts w:ascii="Arial" w:hAnsi="Arial"/>
      <w:sz w:val="22"/>
    </w:rPr>
  </w:style>
  <w:style w:type="paragraph" w:customStyle="1" w:styleId="afa">
    <w:name w:val="Подпункт договора"/>
    <w:basedOn w:val="a"/>
    <w:uiPriority w:val="99"/>
    <w:rsid w:val="008F4B0A"/>
    <w:pPr>
      <w:suppressAutoHyphens/>
      <w:jc w:val="both"/>
    </w:pPr>
    <w:rPr>
      <w:rFonts w:ascii="Arial" w:hAnsi="Arial"/>
      <w:lang w:val="ru-RU" w:eastAsia="ar-SA"/>
    </w:rPr>
  </w:style>
  <w:style w:type="numbering" w:customStyle="1" w:styleId="1">
    <w:name w:val="Стиль1"/>
    <w:rsid w:val="007A775A"/>
    <w:pPr>
      <w:numPr>
        <w:numId w:val="21"/>
      </w:numPr>
    </w:pPr>
  </w:style>
  <w:style w:type="paragraph" w:styleId="afb">
    <w:name w:val="annotation subject"/>
    <w:basedOn w:val="a3"/>
    <w:next w:val="a3"/>
    <w:link w:val="afc"/>
    <w:uiPriority w:val="99"/>
    <w:semiHidden/>
    <w:unhideWhenUsed/>
    <w:rsid w:val="00DD7E65"/>
    <w:rPr>
      <w:b/>
      <w:bCs/>
    </w:rPr>
  </w:style>
  <w:style w:type="character" w:customStyle="1" w:styleId="afc">
    <w:name w:val="Тема примечания Знак"/>
    <w:link w:val="afb"/>
    <w:uiPriority w:val="99"/>
    <w:semiHidden/>
    <w:rsid w:val="00DD7E65"/>
    <w:rPr>
      <w:b/>
      <w:bCs/>
      <w:sz w:val="20"/>
      <w:szCs w:val="20"/>
      <w:lang w:val="en-GB" w:eastAsia="en-US"/>
    </w:rPr>
  </w:style>
  <w:style w:type="paragraph" w:styleId="afd">
    <w:name w:val="List Paragraph"/>
    <w:basedOn w:val="a"/>
    <w:uiPriority w:val="34"/>
    <w:qFormat/>
    <w:rsid w:val="00224975"/>
    <w:pPr>
      <w:spacing w:after="160" w:line="259" w:lineRule="auto"/>
      <w:ind w:left="720"/>
      <w:contextualSpacing/>
    </w:pPr>
    <w:rPr>
      <w:rFonts w:ascii="Calibri" w:eastAsia="Calibri" w:hAnsi="Calibri"/>
      <w:sz w:val="22"/>
      <w:szCs w:val="22"/>
      <w:lang w:val="ru-RU"/>
    </w:rPr>
  </w:style>
  <w:style w:type="paragraph" w:styleId="afe">
    <w:name w:val="Revision"/>
    <w:hidden/>
    <w:uiPriority w:val="99"/>
    <w:semiHidden/>
    <w:rsid w:val="00EB284C"/>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1072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E1C3F9-6989-4FFE-A53B-EFC70E9B0D2C}">
  <ds:schemaRefs>
    <ds:schemaRef ds:uri="http://schemas.microsoft.com/sharepoint/v3/contenttype/forms"/>
  </ds:schemaRefs>
</ds:datastoreItem>
</file>

<file path=customXml/itemProps2.xml><?xml version="1.0" encoding="utf-8"?>
<ds:datastoreItem xmlns:ds="http://schemas.openxmlformats.org/officeDocument/2006/customXml" ds:itemID="{5B281DBD-0456-4474-BD54-0CECC4F19D5F}">
  <ds:schemaRefs>
    <ds:schemaRef ds:uri="http://schemas.microsoft.com/sharepoint/events"/>
  </ds:schemaRefs>
</ds:datastoreItem>
</file>

<file path=customXml/itemProps3.xml><?xml version="1.0" encoding="utf-8"?>
<ds:datastoreItem xmlns:ds="http://schemas.openxmlformats.org/officeDocument/2006/customXml" ds:itemID="{B2DFE699-8405-437F-BBEA-C08EA5BAB1DE}">
  <ds:schemaRefs>
    <ds:schemaRef ds:uri="http://schemas.microsoft.com/office/2006/metadata/longProperties"/>
  </ds:schemaRefs>
</ds:datastoreItem>
</file>

<file path=customXml/itemProps4.xml><?xml version="1.0" encoding="utf-8"?>
<ds:datastoreItem xmlns:ds="http://schemas.openxmlformats.org/officeDocument/2006/customXml" ds:itemID="{0487E010-B2F4-4155-8004-5A71B72E9D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8E7474-7D02-4C12-9CBF-ACB19461AA7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6</Pages>
  <Words>2490</Words>
  <Characters>18550</Characters>
  <Application>Microsoft Office Word</Application>
  <DocSecurity>0</DocSecurity>
  <Lines>154</Lines>
  <Paragraphs>41</Paragraphs>
  <ScaleCrop>false</ScaleCrop>
  <HeadingPairs>
    <vt:vector size="2" baseType="variant">
      <vt:variant>
        <vt:lpstr>Название</vt:lpstr>
      </vt:variant>
      <vt:variant>
        <vt:i4>1</vt:i4>
      </vt:variant>
    </vt:vector>
  </HeadingPairs>
  <TitlesOfParts>
    <vt:vector size="1" baseType="lpstr">
      <vt:lpstr>Соглашение о конфиденциальности</vt:lpstr>
    </vt:vector>
  </TitlesOfParts>
  <Company>**</Company>
  <LinksUpToDate>false</LinksUpToDate>
  <CharactersWithSpaces>20999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о конфиденциальности</dc:title>
  <dc:subject/>
  <dc:creator>**</dc:creator>
  <cp:keywords/>
  <cp:lastModifiedBy>Bekker Elena</cp:lastModifiedBy>
  <cp:revision>20</cp:revision>
  <cp:lastPrinted>2016-09-23T04:28:00Z</cp:lastPrinted>
  <dcterms:created xsi:type="dcterms:W3CDTF">2023-07-19T05:17:00Z</dcterms:created>
  <dcterms:modified xsi:type="dcterms:W3CDTF">2024-04-18T04:21:00Z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WUTACPQVHE7E-1195615845-10158</vt:lpwstr>
  </property>
  <property fmtid="{D5CDD505-2E9C-101B-9397-08002B2CF9AE}" pid="3" name="_dlc_DocIdItemGuid">
    <vt:lpwstr>43ce55a2-b8e5-4e5c-9b83-954e5b63526d</vt:lpwstr>
  </property>
  <property fmtid="{D5CDD505-2E9C-101B-9397-08002B2CF9AE}" pid="4" name="_dlc_DocIdUrl">
    <vt:lpwstr>http://uscportal.ie.corp/customers/_layouts/15/DocIdRedir.aspx?ID=WUTACPQVHE7E-1195615845-10158, WUTACPQVHE7E-1195615845-10158</vt:lpwstr>
  </property>
</Properties>
</file>