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511" w:rsidRPr="00FD31CA" w:rsidRDefault="00AC2511" w:rsidP="00AC2511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7_1"/>
      <w:bookmarkStart w:id="1" w:name="_GoBack"/>
      <w:r w:rsidRPr="00FD31CA">
        <w:rPr>
          <w:i w:val="0"/>
          <w:sz w:val="22"/>
          <w:szCs w:val="22"/>
        </w:rPr>
        <w:t>Перечень требований к Подрядчику по охране труда</w:t>
      </w:r>
      <w:bookmarkEnd w:id="1"/>
      <w:r w:rsidRPr="00FD31CA">
        <w:rPr>
          <w:i w:val="0"/>
          <w:sz w:val="22"/>
          <w:szCs w:val="22"/>
        </w:rPr>
        <w:t>, промышленной, экологической, пожарной и иной безопасности и ответственность за их нарушение</w:t>
      </w:r>
      <w:bookmarkEnd w:id="0"/>
    </w:p>
    <w:p w:rsidR="00AC2511" w:rsidRPr="00FD31CA" w:rsidRDefault="00AC2511" w:rsidP="00AC2511">
      <w:pPr>
        <w:ind w:left="-1134" w:right="141"/>
        <w:jc w:val="both"/>
        <w:rPr>
          <w:b/>
          <w:sz w:val="22"/>
          <w:szCs w:val="22"/>
        </w:rPr>
      </w:pPr>
    </w:p>
    <w:p w:rsidR="00AC2511" w:rsidRPr="00FD31CA" w:rsidRDefault="00AC2511" w:rsidP="00AC2511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:rsidR="00AC2511" w:rsidRPr="00FD31CA" w:rsidRDefault="00AC2511" w:rsidP="00AC2511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:rsidR="00AC2511" w:rsidRPr="00FD31CA" w:rsidRDefault="00AC2511" w:rsidP="00AC2511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:rsidR="00AC2511" w:rsidRPr="00FD31CA" w:rsidRDefault="00AC2511" w:rsidP="00AC2511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081"/>
        <w:gridCol w:w="952"/>
        <w:gridCol w:w="3599"/>
      </w:tblGrid>
      <w:tr w:rsidR="00AC2511" w:rsidRPr="00FD31CA" w:rsidTr="002C4AAE">
        <w:tc>
          <w:tcPr>
            <w:tcW w:w="257" w:type="pct"/>
            <w:vMerge w:val="restart"/>
            <w:vAlign w:val="center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:rsidR="00AC2511" w:rsidRPr="00FD31CA" w:rsidRDefault="00AC2511" w:rsidP="002C4AAE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:rsidR="00AC2511" w:rsidRPr="00FD31CA" w:rsidRDefault="00AC2511" w:rsidP="002C4AAE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AC2511" w:rsidRPr="00FD31CA" w:rsidTr="002C4AAE">
        <w:tc>
          <w:tcPr>
            <w:tcW w:w="257" w:type="pct"/>
            <w:vMerge/>
            <w:vAlign w:val="center"/>
          </w:tcPr>
          <w:p w:rsidR="00AC2511" w:rsidRPr="00FD31CA" w:rsidRDefault="00AC2511" w:rsidP="002C4AAE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:rsidR="00AC2511" w:rsidRPr="00FD31CA" w:rsidRDefault="00AC2511" w:rsidP="002C4AAE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  <w:vAlign w:val="center"/>
          </w:tcPr>
          <w:p w:rsidR="00AC2511" w:rsidRPr="00FD31CA" w:rsidRDefault="00AC2511" w:rsidP="002C4AAE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:rsidR="00AC2511" w:rsidRPr="00FD31CA" w:rsidRDefault="00AC2511" w:rsidP="002C4AAE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:rsidR="00AC2511" w:rsidRPr="00FD31CA" w:rsidRDefault="00AC2511" w:rsidP="002C4AAE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:rsidR="00AC2511" w:rsidRPr="00FD31CA" w:rsidRDefault="00AC2511" w:rsidP="002C4AAE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481694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AC2511" w:rsidRPr="002E3E37" w:rsidRDefault="00AC2511" w:rsidP="002C4AAE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AC2511" w:rsidRPr="00FD31CA" w:rsidTr="002C4AAE">
        <w:tc>
          <w:tcPr>
            <w:tcW w:w="257" w:type="pct"/>
            <w:vMerge w:val="restar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</w:p>
        </w:tc>
      </w:tr>
      <w:tr w:rsidR="00AC2511" w:rsidRPr="00FD31CA" w:rsidTr="002C4AAE">
        <w:tc>
          <w:tcPr>
            <w:tcW w:w="257" w:type="pct"/>
            <w:vMerge/>
          </w:tcPr>
          <w:p w:rsidR="00AC2511" w:rsidRPr="00FD31CA" w:rsidRDefault="00AC2511" w:rsidP="002C4AAE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AC2511" w:rsidRPr="00FD31CA" w:rsidTr="002C4AAE">
        <w:trPr>
          <w:trHeight w:val="542"/>
        </w:trPr>
        <w:tc>
          <w:tcPr>
            <w:tcW w:w="257" w:type="pct"/>
            <w:vMerge/>
          </w:tcPr>
          <w:p w:rsidR="00AC2511" w:rsidRPr="00FD31CA" w:rsidRDefault="00AC2511" w:rsidP="002C4AAE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481694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AC2511" w:rsidRPr="00005C26" w:rsidTr="002C4AAE">
        <w:tc>
          <w:tcPr>
            <w:tcW w:w="257" w:type="pct"/>
          </w:tcPr>
          <w:p w:rsidR="00AC2511" w:rsidRPr="00005C26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508" w:type="pct"/>
          </w:tcPr>
          <w:p w:rsidR="00AC2511" w:rsidRPr="00EB3BB0" w:rsidRDefault="00AC2511" w:rsidP="002C4AAE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:rsidR="00AC2511" w:rsidRPr="00005C26" w:rsidRDefault="00AC2511" w:rsidP="002C4AAE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AC2511" w:rsidRPr="00005C26" w:rsidRDefault="00AC2511" w:rsidP="002C4AAE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EB3BB0" w:rsidRDefault="00AC2511" w:rsidP="002C4AAE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EB3BB0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AC2511" w:rsidRPr="00F0733B" w:rsidRDefault="00AC2511" w:rsidP="002C4AAE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0733B" w:rsidRDefault="00AC2511" w:rsidP="002C4A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:rsidR="00AC2511" w:rsidRDefault="00AC2511" w:rsidP="002C4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AC2511" w:rsidRPr="00FD31CA" w:rsidTr="002C4AAE"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AC2511" w:rsidRPr="00FD31CA" w:rsidRDefault="00AC2511" w:rsidP="002C4AAE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AC2511" w:rsidRPr="00FD31CA" w:rsidTr="002C4AAE">
        <w:trPr>
          <w:trHeight w:val="1065"/>
        </w:trPr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090B15" w:rsidRDefault="00AC2511" w:rsidP="002C4A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:rsidR="00AC2511" w:rsidRPr="00F0733B" w:rsidRDefault="00AC2511" w:rsidP="002C4AA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:rsidR="00AC2511" w:rsidRPr="00F0733B" w:rsidRDefault="00AC2511" w:rsidP="002C4A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AC2511" w:rsidRPr="00FD31CA" w:rsidTr="002C4AAE">
        <w:trPr>
          <w:trHeight w:val="225"/>
        </w:trPr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B51307" w:rsidRDefault="00AC2511" w:rsidP="002C4AAE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:rsidR="00AC2511" w:rsidRPr="00B51307" w:rsidRDefault="00AC2511" w:rsidP="002C4AAE">
            <w:pPr>
              <w:jc w:val="center"/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sz w:val="22"/>
                <w:szCs w:val="22"/>
                <w:highlight w:val="green"/>
              </w:rPr>
              <w:t xml:space="preserve">200 </w:t>
            </w:r>
          </w:p>
        </w:tc>
        <w:tc>
          <w:tcPr>
            <w:tcW w:w="1777" w:type="pct"/>
          </w:tcPr>
          <w:p w:rsidR="00AC2511" w:rsidRPr="00B51307" w:rsidRDefault="00AC2511" w:rsidP="002C4AAE">
            <w:pPr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AC2511" w:rsidRPr="00FD31CA" w:rsidTr="002C4AAE">
        <w:trPr>
          <w:trHeight w:val="376"/>
        </w:trPr>
        <w:tc>
          <w:tcPr>
            <w:tcW w:w="257" w:type="pct"/>
          </w:tcPr>
          <w:p w:rsidR="00AC2511" w:rsidRPr="00FD31CA" w:rsidRDefault="00AC2511" w:rsidP="00AC25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AC2511" w:rsidRPr="00B51307" w:rsidRDefault="00AC2511" w:rsidP="002C4AAE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:rsidR="00AC2511" w:rsidRPr="00B51307" w:rsidRDefault="00AC2511" w:rsidP="002C4AAE">
            <w:pPr>
              <w:jc w:val="center"/>
              <w:rPr>
                <w:sz w:val="22"/>
                <w:szCs w:val="22"/>
                <w:highlight w:val="green"/>
              </w:rPr>
            </w:pPr>
          </w:p>
          <w:p w:rsidR="00AC2511" w:rsidRPr="00B51307" w:rsidRDefault="00AC2511" w:rsidP="002C4AAE">
            <w:pPr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 xml:space="preserve">100 </w:t>
            </w:r>
          </w:p>
        </w:tc>
        <w:tc>
          <w:tcPr>
            <w:tcW w:w="1777" w:type="pct"/>
          </w:tcPr>
          <w:p w:rsidR="00AC2511" w:rsidRPr="00B51307" w:rsidRDefault="00AC2511" w:rsidP="002C4A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 xml:space="preserve">Отстранение от работы, удаление исполнителей с места производства работ. Остановка работ. Блокирование пропуска </w:t>
            </w:r>
            <w:r w:rsidRPr="00B51307">
              <w:rPr>
                <w:bCs/>
                <w:sz w:val="22"/>
                <w:szCs w:val="22"/>
                <w:highlight w:val="green"/>
              </w:rPr>
              <w:lastRenderedPageBreak/>
              <w:t>нарушителя (-ей).</w:t>
            </w:r>
          </w:p>
        </w:tc>
      </w:tr>
    </w:tbl>
    <w:p w:rsidR="00AC2511" w:rsidRPr="00FD31CA" w:rsidRDefault="00AC2511" w:rsidP="00AC2511">
      <w:pPr>
        <w:ind w:left="-1134" w:right="141"/>
        <w:jc w:val="both"/>
        <w:rPr>
          <w:b/>
          <w:sz w:val="22"/>
          <w:szCs w:val="22"/>
        </w:rPr>
      </w:pPr>
    </w:p>
    <w:p w:rsidR="00AC2511" w:rsidRPr="00FD31CA" w:rsidRDefault="00AC2511" w:rsidP="00AC2511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:rsidR="00AC2511" w:rsidRPr="00FD31CA" w:rsidRDefault="00AC2511" w:rsidP="00AC2511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AC2511" w:rsidRPr="00FD31CA" w:rsidRDefault="00AC2511" w:rsidP="00AC2511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5123"/>
        <w:gridCol w:w="1245"/>
        <w:gridCol w:w="3320"/>
      </w:tblGrid>
      <w:tr w:rsidR="00AC2511" w:rsidRPr="00FD31CA" w:rsidTr="002C4AAE">
        <w:tc>
          <w:tcPr>
            <w:tcW w:w="270" w:type="pct"/>
          </w:tcPr>
          <w:p w:rsidR="00AC2511" w:rsidRPr="00FD31CA" w:rsidRDefault="00AC2511" w:rsidP="002C4A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:rsidR="00AC2511" w:rsidRPr="00FD31CA" w:rsidRDefault="00AC2511" w:rsidP="002C4AAE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:rsidR="00AC2511" w:rsidRPr="00FD31CA" w:rsidRDefault="00AC2511" w:rsidP="002C4AAE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:rsidR="00AC2511" w:rsidRPr="00FD31CA" w:rsidRDefault="00AC2511" w:rsidP="002C4AAE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:rsidR="00AC2511" w:rsidRPr="00FD31CA" w:rsidRDefault="00AC2511" w:rsidP="002C4AAE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3" w:name="_Ref496877736"/>
          </w:p>
        </w:tc>
        <w:bookmarkEnd w:id="3"/>
        <w:tc>
          <w:tcPr>
            <w:tcW w:w="2501" w:type="pct"/>
          </w:tcPr>
          <w:p w:rsidR="00AC2511" w:rsidRPr="00FD31CA" w:rsidRDefault="00AC2511" w:rsidP="002C4AA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2C19E1" w:rsidRDefault="00AC2511" w:rsidP="002C4AA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AC2511" w:rsidRDefault="00AC2511" w:rsidP="002C4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:rsidR="00AC2511" w:rsidRPr="00FD31CA" w:rsidRDefault="00AC2511" w:rsidP="002C4AA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4" w:name="_Ref496878826"/>
          </w:p>
        </w:tc>
        <w:bookmarkEnd w:id="4"/>
        <w:tc>
          <w:tcPr>
            <w:tcW w:w="2501" w:type="pct"/>
          </w:tcPr>
          <w:p w:rsidR="00AC2511" w:rsidRPr="00FD31CA" w:rsidRDefault="00AC2511" w:rsidP="002C4AA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9343"/>
          </w:p>
        </w:tc>
        <w:bookmarkEnd w:id="5"/>
        <w:tc>
          <w:tcPr>
            <w:tcW w:w="2501" w:type="pct"/>
          </w:tcPr>
          <w:p w:rsidR="00AC2511" w:rsidRPr="00FD31CA" w:rsidRDefault="00AC2511" w:rsidP="002C4AA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:rsidR="00AC2511" w:rsidRPr="00FD31CA" w:rsidRDefault="00AC2511" w:rsidP="002C4AA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</w:p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FD31CA" w:rsidRDefault="00AC2511" w:rsidP="002C4AAE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AC2511" w:rsidRPr="00FD31CA" w:rsidRDefault="00AC2511" w:rsidP="002C4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AC2511" w:rsidRPr="00FD31CA" w:rsidTr="002C4AAE">
        <w:tc>
          <w:tcPr>
            <w:tcW w:w="270" w:type="pct"/>
          </w:tcPr>
          <w:p w:rsidR="00AC2511" w:rsidRPr="00FD31CA" w:rsidRDefault="00AC2511" w:rsidP="00AC2511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AC2511" w:rsidRPr="00427933" w:rsidRDefault="00AC2511" w:rsidP="002C4AAE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AC2511" w:rsidRDefault="00AC2511" w:rsidP="002C4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:rsidR="00AC2511" w:rsidRPr="00FD31CA" w:rsidRDefault="00AC2511" w:rsidP="002C4AAE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:rsidR="00AC2511" w:rsidRPr="00FD31CA" w:rsidRDefault="00AC2511" w:rsidP="00AC2511">
      <w:pPr>
        <w:ind w:left="-1134"/>
        <w:jc w:val="both"/>
        <w:rPr>
          <w:sz w:val="22"/>
          <w:szCs w:val="22"/>
        </w:rPr>
      </w:pPr>
    </w:p>
    <w:p w:rsidR="00AC2511" w:rsidRPr="00FD31CA" w:rsidRDefault="00AC2511" w:rsidP="00AC2511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:rsidR="00AC2511" w:rsidRPr="00FD31CA" w:rsidRDefault="00AC2511" w:rsidP="00AC2511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AC2511" w:rsidRPr="00FD31CA" w:rsidRDefault="00AC2511" w:rsidP="00AC2511">
      <w:pPr>
        <w:jc w:val="both"/>
        <w:rPr>
          <w:sz w:val="22"/>
          <w:szCs w:val="22"/>
        </w:rPr>
      </w:pPr>
    </w:p>
    <w:p w:rsidR="00AC2511" w:rsidRPr="00FD31CA" w:rsidRDefault="00AC2511" w:rsidP="00AC2511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:rsidR="00AC2511" w:rsidRPr="00FD31CA" w:rsidRDefault="00AC2511" w:rsidP="00AC2511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:rsidR="00AC2511" w:rsidRPr="00FD31CA" w:rsidRDefault="00AC2511" w:rsidP="00AC2511">
      <w:pPr>
        <w:ind w:left="-1134" w:firstLine="567"/>
        <w:jc w:val="both"/>
        <w:rPr>
          <w:sz w:val="22"/>
          <w:szCs w:val="22"/>
        </w:rPr>
      </w:pPr>
    </w:p>
    <w:p w:rsidR="00AC2511" w:rsidRPr="00FD31CA" w:rsidRDefault="00AC2511" w:rsidP="00AC2511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:rsidR="00AC2511" w:rsidRPr="00FD31CA" w:rsidRDefault="00AC2511" w:rsidP="00AC2511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При обосновании выявленного нарушения в направляемом подрядчику Акте обязательно указание пункта и </w:t>
      </w:r>
      <w:proofErr w:type="gramStart"/>
      <w:r w:rsidRPr="00FD31CA">
        <w:rPr>
          <w:sz w:val="22"/>
          <w:szCs w:val="22"/>
        </w:rPr>
        <w:t>наименования</w:t>
      </w:r>
      <w:proofErr w:type="gramEnd"/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AC2511" w:rsidRPr="00FD31CA" w:rsidRDefault="00AC2511" w:rsidP="00AC2511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:rsidR="00AC2511" w:rsidRPr="00FD31CA" w:rsidRDefault="00AC2511" w:rsidP="00AC2511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:rsidR="00AC2511" w:rsidRPr="00FD31CA" w:rsidRDefault="00AC2511" w:rsidP="00AC2511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:rsidR="00AC2511" w:rsidRPr="00FD31CA" w:rsidRDefault="00AC2511" w:rsidP="00AC2511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:rsidR="00AC2511" w:rsidRPr="00FD31CA" w:rsidRDefault="00AC2511" w:rsidP="00AC2511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</w:t>
      </w:r>
      <w:r w:rsidRPr="00FD31CA">
        <w:rPr>
          <w:sz w:val="22"/>
          <w:szCs w:val="22"/>
        </w:rPr>
        <w:lastRenderedPageBreak/>
        <w:t xml:space="preserve">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:rsidR="00AC2511" w:rsidRPr="00FD31CA" w:rsidRDefault="00AC2511" w:rsidP="00AC2511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:rsidR="00AC2511" w:rsidRDefault="00AC2511" w:rsidP="00AC2511">
      <w:pPr>
        <w:jc w:val="both"/>
        <w:rPr>
          <w:b/>
          <w:sz w:val="22"/>
          <w:szCs w:val="22"/>
          <w:lang w:val="en-US"/>
        </w:rPr>
      </w:pPr>
    </w:p>
    <w:p w:rsidR="00AC2511" w:rsidRPr="00AA6F52" w:rsidRDefault="00AC2511" w:rsidP="00AC2511">
      <w:pPr>
        <w:jc w:val="both"/>
        <w:rPr>
          <w:b/>
          <w:sz w:val="22"/>
          <w:szCs w:val="22"/>
          <w:lang w:val="en-US"/>
        </w:rPr>
      </w:pPr>
    </w:p>
    <w:tbl>
      <w:tblPr>
        <w:tblW w:w="10988" w:type="dxa"/>
        <w:tblInd w:w="-1026" w:type="dxa"/>
        <w:tblLook w:val="01E0" w:firstRow="1" w:lastRow="1" w:firstColumn="1" w:lastColumn="1" w:noHBand="0" w:noVBand="0"/>
      </w:tblPr>
      <w:tblGrid>
        <w:gridCol w:w="6237"/>
        <w:gridCol w:w="4751"/>
      </w:tblGrid>
      <w:tr w:rsidR="00AC2511" w:rsidRPr="00FD31CA" w:rsidTr="002C4AAE">
        <w:trPr>
          <w:trHeight w:val="1134"/>
        </w:trPr>
        <w:tc>
          <w:tcPr>
            <w:tcW w:w="6237" w:type="dxa"/>
          </w:tcPr>
          <w:p w:rsidR="00AC2511" w:rsidRPr="00FD31CA" w:rsidRDefault="00AC2511" w:rsidP="002C4AAE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Подрядчик:</w:t>
            </w:r>
          </w:p>
          <w:p w:rsidR="00AC2511" w:rsidRPr="00FD31CA" w:rsidRDefault="00AC2511" w:rsidP="002C4AAE">
            <w:pPr>
              <w:jc w:val="both"/>
              <w:rPr>
                <w:b/>
                <w:sz w:val="22"/>
                <w:szCs w:val="22"/>
              </w:rPr>
            </w:pPr>
          </w:p>
          <w:p w:rsidR="00AC2511" w:rsidRPr="00FD31CA" w:rsidRDefault="00AC2511" w:rsidP="002C4AAE">
            <w:pPr>
              <w:jc w:val="both"/>
              <w:rPr>
                <w:b/>
                <w:sz w:val="22"/>
                <w:szCs w:val="22"/>
              </w:rPr>
            </w:pPr>
          </w:p>
          <w:p w:rsidR="00AC2511" w:rsidRPr="00FD31CA" w:rsidRDefault="00AC2511" w:rsidP="002C4AAE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AC2511" w:rsidRPr="00FD31CA" w:rsidRDefault="00AC2511" w:rsidP="002C4AAE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Заказчик:</w:t>
            </w:r>
          </w:p>
          <w:p w:rsidR="00AC2511" w:rsidRPr="00FD31CA" w:rsidRDefault="00AC2511" w:rsidP="002C4AAE">
            <w:pPr>
              <w:jc w:val="both"/>
              <w:rPr>
                <w:b/>
                <w:sz w:val="22"/>
                <w:szCs w:val="22"/>
              </w:rPr>
            </w:pPr>
          </w:p>
          <w:p w:rsidR="00AC2511" w:rsidRPr="00FD31CA" w:rsidRDefault="00AC2511" w:rsidP="002C4AAE">
            <w:pPr>
              <w:jc w:val="both"/>
              <w:rPr>
                <w:b/>
                <w:sz w:val="22"/>
                <w:szCs w:val="22"/>
              </w:rPr>
            </w:pPr>
          </w:p>
          <w:p w:rsidR="00AC2511" w:rsidRPr="00FD31CA" w:rsidRDefault="00AC2511" w:rsidP="002C4AAE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C162DD" w:rsidRDefault="00C162DD"/>
    <w:sectPr w:rsidR="00C16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511"/>
    <w:rsid w:val="00AC2511"/>
    <w:rsid w:val="00C1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6396A"/>
  <w15:chartTrackingRefBased/>
  <w15:docId w15:val="{4244902A-A7E0-48CD-AC82-1386B52FC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AC2511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C2511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2710</Words>
  <Characters>15449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Safiyannikov Vasiliy</dc:creator>
  <cp:keywords/>
  <dc:description/>
  <cp:lastModifiedBy>Safiyannikov Vasiliy</cp:lastModifiedBy>
  <cp:revision>1</cp:revision>
  <dcterms:created xsi:type="dcterms:W3CDTF">2021-03-01T02:07:00Z</dcterms:created>
  <dcterms:modified xsi:type="dcterms:W3CDTF">2021-03-01T02:08:00Z</dcterms:modified>
</cp:coreProperties>
</file>