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8B026" w14:textId="77777777" w:rsidR="00CD454F" w:rsidRPr="00D1314F" w:rsidRDefault="00CD454F" w:rsidP="00A22453">
      <w:pPr>
        <w:ind w:firstLine="720"/>
        <w:contextualSpacing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8"/>
        <w:gridCol w:w="5241"/>
      </w:tblGrid>
      <w:tr w:rsidR="00CD454F" w:rsidRPr="00D1314F" w14:paraId="542D179C" w14:textId="77777777" w:rsidTr="00027CC7">
        <w:tc>
          <w:tcPr>
            <w:tcW w:w="4644" w:type="dxa"/>
            <w:shd w:val="clear" w:color="auto" w:fill="auto"/>
          </w:tcPr>
          <w:p w14:paraId="3E2A6BC2" w14:textId="77777777" w:rsidR="00CD454F" w:rsidRPr="00D1314F" w:rsidRDefault="00CD454F" w:rsidP="003A4C0B">
            <w:pPr>
              <w:ind w:firstLine="720"/>
              <w:contextualSpacing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14:paraId="7C74D607" w14:textId="77777777"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14:paraId="2943C19B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14:paraId="276722EA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14:paraId="3AB3290D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14:paraId="063A9A7D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11455AD2" w14:textId="77777777"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2CB9E09D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В.А. Чеверда</w:t>
            </w:r>
          </w:p>
          <w:p w14:paraId="23CCF332" w14:textId="77777777" w:rsidR="00CD45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D1314F">
              <w:rPr>
                <w:bCs/>
                <w:sz w:val="24"/>
                <w:szCs w:val="24"/>
              </w:rPr>
              <w:t>_»_</w:t>
            </w:r>
            <w:proofErr w:type="gramEnd"/>
            <w:r w:rsidRPr="00D1314F">
              <w:rPr>
                <w:bCs/>
                <w:sz w:val="24"/>
                <w:szCs w:val="24"/>
              </w:rPr>
              <w:t>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  <w:p w14:paraId="71EAB4F5" w14:textId="41CB0007" w:rsidR="001A06DB" w:rsidRPr="00D1314F" w:rsidRDefault="001A06DB" w:rsidP="00A22453">
            <w:pPr>
              <w:ind w:firstLine="720"/>
              <w:contextualSpacing/>
              <w:rPr>
                <w:sz w:val="24"/>
                <w:szCs w:val="24"/>
              </w:rPr>
            </w:pPr>
          </w:p>
        </w:tc>
      </w:tr>
    </w:tbl>
    <w:p w14:paraId="60EF9835" w14:textId="77777777"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14:paraId="62AF0F9B" w14:textId="77777777"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14:paraId="70F68BCA" w14:textId="4A5AAD54"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ТЕХНИЧЕСКОЕ ЗАДАНИЕ</w:t>
      </w:r>
    </w:p>
    <w:p w14:paraId="3D5DC675" w14:textId="77777777"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14:paraId="076F2F63" w14:textId="6E79606F" w:rsidR="00D1314F" w:rsidRDefault="001A06DB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r w:rsidRPr="001A06DB">
        <w:rPr>
          <w:rFonts w:eastAsia="Times New Roman"/>
          <w:b/>
        </w:rPr>
        <w:t xml:space="preserve">Сооружение подъездная дорога с асфальтовым покрытием, протяженностью 507 </w:t>
      </w:r>
      <w:proofErr w:type="spellStart"/>
      <w:r w:rsidRPr="001A06DB">
        <w:rPr>
          <w:rFonts w:eastAsia="Times New Roman"/>
          <w:b/>
        </w:rPr>
        <w:t>п.</w:t>
      </w:r>
      <w:proofErr w:type="gramStart"/>
      <w:r w:rsidRPr="001A06DB">
        <w:rPr>
          <w:rFonts w:eastAsia="Times New Roman"/>
          <w:b/>
        </w:rPr>
        <w:t>м.до</w:t>
      </w:r>
      <w:proofErr w:type="spellEnd"/>
      <w:proofErr w:type="gramEnd"/>
      <w:r w:rsidRPr="001A06DB">
        <w:rPr>
          <w:rFonts w:eastAsia="Times New Roman"/>
          <w:b/>
        </w:rPr>
        <w:t xml:space="preserve"> территории </w:t>
      </w:r>
      <w:proofErr w:type="spellStart"/>
      <w:r w:rsidRPr="001A06DB">
        <w:rPr>
          <w:rFonts w:eastAsia="Times New Roman"/>
          <w:b/>
        </w:rPr>
        <w:t>хоздвора</w:t>
      </w:r>
      <w:proofErr w:type="spellEnd"/>
      <w:r w:rsidRPr="001A06DB">
        <w:rPr>
          <w:rFonts w:eastAsia="Times New Roman"/>
          <w:b/>
        </w:rPr>
        <w:t xml:space="preserve"> инв.№008026 (ТГ0001613). Ремонт асфальтового покрытия подъездной автодороги.</w:t>
      </w:r>
    </w:p>
    <w:p w14:paraId="4AAFBA3B" w14:textId="528844D8" w:rsidR="001917BF" w:rsidRDefault="001917B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50C60363" w14:textId="77777777" w:rsidR="001917BF" w:rsidRPr="00D1314F" w:rsidRDefault="001917B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4F79A488" w14:textId="77777777" w:rsidR="00D1314F" w:rsidRP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1.</w:t>
      </w:r>
      <w:r w:rsidRPr="00D1314F">
        <w:rPr>
          <w:rStyle w:val="FontStyle15"/>
          <w:sz w:val="24"/>
          <w:szCs w:val="24"/>
        </w:rPr>
        <w:tab/>
        <w:t>Основание для проведения работы:</w:t>
      </w:r>
    </w:p>
    <w:p w14:paraId="08A9DEC2" w14:textId="569C9F31" w:rsidR="00D1314F" w:rsidRPr="00D1314F" w:rsidRDefault="00D1314F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4932E8">
        <w:rPr>
          <w:rStyle w:val="FontStyle16"/>
          <w:sz w:val="24"/>
          <w:szCs w:val="24"/>
        </w:rPr>
        <w:t>тра ЗиС ИГЭС от 16.05.23 г. п</w:t>
      </w:r>
      <w:r w:rsidR="005402DA">
        <w:rPr>
          <w:rStyle w:val="FontStyle16"/>
          <w:sz w:val="24"/>
          <w:szCs w:val="24"/>
        </w:rPr>
        <w:t>.7</w:t>
      </w:r>
      <w:r w:rsidR="00284B0B">
        <w:rPr>
          <w:rStyle w:val="FontStyle16"/>
          <w:sz w:val="24"/>
          <w:szCs w:val="24"/>
        </w:rPr>
        <w:t>9</w:t>
      </w:r>
      <w:r w:rsidR="001A06DB">
        <w:rPr>
          <w:rStyle w:val="FontStyle16"/>
          <w:sz w:val="24"/>
          <w:szCs w:val="24"/>
        </w:rPr>
        <w:t>.</w:t>
      </w:r>
    </w:p>
    <w:p w14:paraId="77D37AC9" w14:textId="4AF8B808" w:rsidR="00D1314F" w:rsidRDefault="00D1314F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электроэнергетики. Утверждены приказом Минэнерго России от 25.10.2017 N 1013;</w:t>
      </w:r>
    </w:p>
    <w:p w14:paraId="68E8316D" w14:textId="7B960F98" w:rsidR="001F48E6" w:rsidRDefault="001F48E6" w:rsidP="001A06DB">
      <w:pPr>
        <w:pStyle w:val="Style11"/>
        <w:widowControl/>
        <w:numPr>
          <w:ilvl w:val="0"/>
          <w:numId w:val="1"/>
        </w:numPr>
        <w:tabs>
          <w:tab w:val="left" w:pos="806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  <w:rPr>
          <w:rStyle w:val="FontStyle16"/>
          <w:sz w:val="24"/>
          <w:szCs w:val="24"/>
        </w:rPr>
      </w:pPr>
      <w:r w:rsidRPr="001F48E6">
        <w:rPr>
          <w:rStyle w:val="FontStyle16"/>
          <w:sz w:val="24"/>
          <w:szCs w:val="24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движения».</w:t>
      </w:r>
    </w:p>
    <w:p w14:paraId="46E121D8" w14:textId="77777777" w:rsidR="001917BF" w:rsidRPr="00D1314F" w:rsidRDefault="001917BF" w:rsidP="001A06DB">
      <w:pPr>
        <w:pStyle w:val="Style11"/>
        <w:widowControl/>
        <w:tabs>
          <w:tab w:val="left" w:pos="806"/>
          <w:tab w:val="left" w:pos="1134"/>
          <w:tab w:val="left" w:pos="1276"/>
          <w:tab w:val="left" w:pos="1560"/>
        </w:tabs>
        <w:spacing w:line="240" w:lineRule="auto"/>
        <w:ind w:firstLine="567"/>
        <w:jc w:val="both"/>
        <w:rPr>
          <w:rStyle w:val="FontStyle16"/>
          <w:sz w:val="24"/>
          <w:szCs w:val="24"/>
        </w:rPr>
      </w:pPr>
    </w:p>
    <w:p w14:paraId="071A67B6" w14:textId="77777777" w:rsidR="00D1314F" w:rsidRP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14:paraId="7C4E007E" w14:textId="133E2D77" w:rsidR="00232545" w:rsidRPr="00232545" w:rsidRDefault="00232545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Ремонт асфальтового покрытия</w:t>
      </w:r>
      <w:r w:rsidRPr="00232545">
        <w:rPr>
          <w:sz w:val="24"/>
          <w:szCs w:val="24"/>
        </w:rPr>
        <w:t xml:space="preserve"> </w:t>
      </w:r>
      <w:r w:rsidR="00284B0B">
        <w:rPr>
          <w:sz w:val="24"/>
          <w:szCs w:val="24"/>
        </w:rPr>
        <w:t>подъездной автодороги</w:t>
      </w:r>
      <w:r w:rsidRPr="00232545">
        <w:rPr>
          <w:sz w:val="24"/>
          <w:szCs w:val="24"/>
        </w:rPr>
        <w:t>:</w:t>
      </w:r>
    </w:p>
    <w:p w14:paraId="2881597E" w14:textId="77777777" w:rsidR="001A06DB" w:rsidRDefault="00232545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обеспечивает сохранность, надлежащее техническое состояние и постоянную эксплуатационную пригодность асфальтов</w:t>
      </w:r>
      <w:r w:rsidR="001A06DB">
        <w:rPr>
          <w:sz w:val="24"/>
          <w:szCs w:val="24"/>
        </w:rPr>
        <w:t>ого покрытия и бордюрного камня.</w:t>
      </w:r>
    </w:p>
    <w:p w14:paraId="5EFF71A8" w14:textId="0E4281FC" w:rsidR="00D1314F" w:rsidRPr="001A06DB" w:rsidRDefault="00D1314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1A06DB">
        <w:rPr>
          <w:sz w:val="24"/>
          <w:szCs w:val="24"/>
        </w:rPr>
        <w:t>Конкретными задачами работы являются:</w:t>
      </w:r>
    </w:p>
    <w:p w14:paraId="08B81333" w14:textId="4105B5D9" w:rsidR="00D1314F" w:rsidRP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устройство асфальтового покрытия по</w:t>
      </w:r>
      <w:r w:rsidR="00284B0B">
        <w:rPr>
          <w:sz w:val="24"/>
          <w:szCs w:val="24"/>
        </w:rPr>
        <w:t>дъездной автодороги</w:t>
      </w:r>
      <w:r w:rsidRPr="00D1314F">
        <w:rPr>
          <w:sz w:val="24"/>
          <w:szCs w:val="24"/>
        </w:rPr>
        <w:t>;</w:t>
      </w:r>
    </w:p>
    <w:p w14:paraId="62EF10F2" w14:textId="0F9E92D0" w:rsidR="00D1314F" w:rsidRP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 xml:space="preserve">замена </w:t>
      </w:r>
      <w:r w:rsidR="00284B0B">
        <w:rPr>
          <w:sz w:val="24"/>
          <w:szCs w:val="24"/>
        </w:rPr>
        <w:t>сборных ж/</w:t>
      </w:r>
      <w:r w:rsidR="00232545">
        <w:rPr>
          <w:sz w:val="24"/>
          <w:szCs w:val="24"/>
        </w:rPr>
        <w:t>бетонных бордюрных камней</w:t>
      </w:r>
      <w:r w:rsidRPr="00D1314F">
        <w:rPr>
          <w:sz w:val="24"/>
          <w:szCs w:val="24"/>
        </w:rPr>
        <w:t>;</w:t>
      </w:r>
    </w:p>
    <w:p w14:paraId="6653AE6F" w14:textId="577CBC8A" w:rsidR="00D1314F" w:rsidRDefault="00D1314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 xml:space="preserve">ремонт </w:t>
      </w:r>
      <w:r w:rsidR="00284B0B">
        <w:rPr>
          <w:sz w:val="24"/>
          <w:szCs w:val="24"/>
        </w:rPr>
        <w:t>монолитного бордюра со стороны дренажной канавы</w:t>
      </w:r>
      <w:r w:rsidR="00232545">
        <w:rPr>
          <w:sz w:val="24"/>
          <w:szCs w:val="24"/>
        </w:rPr>
        <w:t>.</w:t>
      </w:r>
    </w:p>
    <w:p w14:paraId="6759D039" w14:textId="77777777" w:rsidR="001917BF" w:rsidRPr="00D1314F" w:rsidRDefault="001917BF" w:rsidP="001A06DB">
      <w:pPr>
        <w:tabs>
          <w:tab w:val="left" w:pos="1134"/>
          <w:tab w:val="left" w:pos="1276"/>
          <w:tab w:val="left" w:pos="1560"/>
        </w:tabs>
        <w:ind w:firstLine="567"/>
        <w:outlineLvl w:val="0"/>
        <w:rPr>
          <w:sz w:val="24"/>
          <w:szCs w:val="24"/>
        </w:rPr>
      </w:pPr>
    </w:p>
    <w:p w14:paraId="3357C44C" w14:textId="04F8DD2B" w:rsidR="00D1314F" w:rsidRDefault="00D1314F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</w:t>
      </w:r>
      <w:r w:rsidR="001A06DB">
        <w:rPr>
          <w:rStyle w:val="FontStyle15"/>
          <w:sz w:val="24"/>
          <w:szCs w:val="24"/>
        </w:rPr>
        <w:t>олнению работы и ее результатам.</w:t>
      </w:r>
      <w:bookmarkStart w:id="0" w:name="_GoBack"/>
    </w:p>
    <w:p w14:paraId="491267A2" w14:textId="1D21F0C5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</w:t>
      </w:r>
      <w:bookmarkEnd w:id="0"/>
      <w:r w:rsidRPr="00D1314F">
        <w:rPr>
          <w:sz w:val="24"/>
          <w:szCs w:val="24"/>
        </w:rPr>
        <w:t>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621E8B64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14:paraId="61E74048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пожарной безопасности для энергетических предприятий (РД 153-34.0-03.301-00);</w:t>
      </w:r>
    </w:p>
    <w:p w14:paraId="7F99FD3E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14:paraId="519533BA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погрузочно-разгрузочных работах и размещении грузов, утверждены приказом Минтруда России от 28.10.2020 № 753н, введены с 01.01.2021;</w:t>
      </w:r>
    </w:p>
    <w:p w14:paraId="63EE3851" w14:textId="77777777" w:rsidR="00D1314F" w:rsidRPr="00D1314F" w:rsidRDefault="00D1314F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14:paraId="44F35BC9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14:paraId="4714F820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14:paraId="0A7FAFC1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14:paraId="5F864791" w14:textId="77777777" w:rsidR="00483029" w:rsidRPr="00483029" w:rsidRDefault="00483029" w:rsidP="001A06DB">
      <w:pPr>
        <w:pStyle w:val="a5"/>
        <w:widowControl w:val="0"/>
        <w:numPr>
          <w:ilvl w:val="0"/>
          <w:numId w:val="3"/>
        </w:numPr>
        <w:tabs>
          <w:tab w:val="num" w:pos="709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14:paraId="6D3EE952" w14:textId="0C41BEC6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1A06DB">
        <w:rPr>
          <w:sz w:val="24"/>
          <w:szCs w:val="24"/>
        </w:rPr>
        <w:t>2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нормативно-технической документации, не менее 36 месяцев с момента подписания акта приёмки.</w:t>
      </w:r>
    </w:p>
    <w:p w14:paraId="2189EC4C" w14:textId="3070C469" w:rsidR="00D1314F" w:rsidRPr="00D1314F" w:rsidRDefault="00D1314F" w:rsidP="001A06DB">
      <w:pPr>
        <w:tabs>
          <w:tab w:val="left" w:pos="1134"/>
          <w:tab w:val="left" w:pos="1276"/>
          <w:tab w:val="num" w:pos="1353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1A06DB">
        <w:rPr>
          <w:sz w:val="24"/>
          <w:szCs w:val="24"/>
        </w:rPr>
        <w:t>3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14:paraId="1B7A7928" w14:textId="512C9400" w:rsidR="00D1314F" w:rsidRDefault="00D1314F" w:rsidP="001A06DB">
      <w:pPr>
        <w:pStyle w:val="Style2"/>
        <w:widowControl/>
        <w:tabs>
          <w:tab w:val="left" w:pos="993"/>
          <w:tab w:val="left" w:pos="1134"/>
          <w:tab w:val="left" w:pos="1276"/>
          <w:tab w:val="left" w:pos="1560"/>
        </w:tabs>
        <w:spacing w:before="120" w:line="240" w:lineRule="auto"/>
        <w:ind w:firstLine="567"/>
        <w:jc w:val="both"/>
      </w:pPr>
      <w:r w:rsidRPr="00052B8B">
        <w:t>3.</w:t>
      </w:r>
      <w:r w:rsidR="001A06DB">
        <w:t>4</w:t>
      </w:r>
      <w:r w:rsidRPr="00052B8B">
        <w:t xml:space="preserve">. Работы выполняются материалами, оборудованием и инструментом Подрядчика.  </w:t>
      </w:r>
    </w:p>
    <w:p w14:paraId="7B87DED1" w14:textId="77777777" w:rsidR="00977656" w:rsidRDefault="00977656" w:rsidP="001A06DB">
      <w:pPr>
        <w:pStyle w:val="a5"/>
        <w:tabs>
          <w:tab w:val="num" w:pos="72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b/>
          <w:sz w:val="24"/>
          <w:szCs w:val="24"/>
          <w:u w:val="single"/>
        </w:rPr>
      </w:pPr>
    </w:p>
    <w:p w14:paraId="17637CAF" w14:textId="7019925D" w:rsidR="00977656" w:rsidRPr="00AA2EE4" w:rsidRDefault="00AA2EE4" w:rsidP="001A06DB">
      <w:pPr>
        <w:pStyle w:val="a5"/>
        <w:widowControl w:val="0"/>
        <w:tabs>
          <w:tab w:val="num" w:pos="72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567"/>
        <w:contextualSpacing w:val="0"/>
        <w:rPr>
          <w:b/>
          <w:sz w:val="24"/>
          <w:szCs w:val="24"/>
        </w:rPr>
      </w:pPr>
      <w:r w:rsidRPr="00977656">
        <w:rPr>
          <w:b/>
          <w:sz w:val="24"/>
          <w:szCs w:val="24"/>
        </w:rPr>
        <w:t>4.</w:t>
      </w:r>
      <w:r w:rsidR="001A06DB">
        <w:rPr>
          <w:b/>
          <w:sz w:val="24"/>
          <w:szCs w:val="24"/>
        </w:rPr>
        <w:t xml:space="preserve"> </w:t>
      </w:r>
      <w:r w:rsidRPr="00977656">
        <w:rPr>
          <w:b/>
          <w:sz w:val="24"/>
          <w:szCs w:val="24"/>
        </w:rPr>
        <w:t xml:space="preserve">Охрана окружающей среды: </w:t>
      </w:r>
    </w:p>
    <w:p w14:paraId="25517B58" w14:textId="77777777" w:rsidR="006F6047" w:rsidRPr="00AA2EE4" w:rsidRDefault="00AA2EE4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4.1</w:t>
      </w:r>
      <w:r w:rsidR="006F6047" w:rsidRPr="006F6047">
        <w:t xml:space="preserve"> </w:t>
      </w:r>
      <w:r w:rsidR="006F6047" w:rsidRPr="00AA2EE4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41F5B882" w14:textId="77777777" w:rsidR="006F6047" w:rsidRPr="00803E52" w:rsidRDefault="006F6047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 xml:space="preserve">4.2. </w:t>
      </w:r>
      <w:r w:rsidRPr="00803E52">
        <w:rPr>
          <w:sz w:val="24"/>
          <w:szCs w:val="24"/>
        </w:rPr>
        <w:t>В конце рабочей смены должна осуществляться уборка территории рабочей площадки от мусора и пыли. Образующиеся отходы должны быть временно складированы в месте, согласованном с Заказчиком и обозначенным табличкой с наименованием Подрядчика и срока работ. Образующийся металлолом передается на подотчет Заказчику.</w:t>
      </w:r>
    </w:p>
    <w:p w14:paraId="0AB42F64" w14:textId="77777777" w:rsidR="006F6047" w:rsidRPr="00AA2EE4" w:rsidRDefault="006F6047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803E52">
        <w:rPr>
          <w:sz w:val="24"/>
          <w:szCs w:val="24"/>
        </w:rPr>
        <w:t>4.3. Для организации вывоза отходов (асфальта, бордюрного камня)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отходов должен осуществляться по мере накопления отходов с предоставлением Заказчику подтверждающих документов.</w:t>
      </w:r>
    </w:p>
    <w:p w14:paraId="4486A4FC" w14:textId="70B8DF4F" w:rsidR="00D1314F" w:rsidRDefault="001A06DB" w:rsidP="001A06DB">
      <w:pPr>
        <w:tabs>
          <w:tab w:val="left" w:pos="993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5. </w:t>
      </w:r>
      <w:r w:rsidR="00D1314F" w:rsidRPr="00052B8B">
        <w:rPr>
          <w:rStyle w:val="FontStyle15"/>
          <w:sz w:val="24"/>
          <w:szCs w:val="24"/>
        </w:rPr>
        <w:t>Требуемые сроки выполнения работ:</w:t>
      </w:r>
    </w:p>
    <w:p w14:paraId="7C742CE3" w14:textId="1E7F1F28" w:rsidR="00D1314F" w:rsidRPr="00D1314F" w:rsidRDefault="00D1314F" w:rsidP="001A06DB">
      <w:pPr>
        <w:pStyle w:val="Style8"/>
        <w:widowControl/>
        <w:tabs>
          <w:tab w:val="left" w:pos="1134"/>
          <w:tab w:val="left" w:pos="1276"/>
          <w:tab w:val="left" w:pos="1560"/>
        </w:tabs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Работу выполнять согласно календарному плану. Начало работ - с даты заключения договора, ок</w:t>
      </w:r>
      <w:r w:rsidR="004932E8">
        <w:rPr>
          <w:rStyle w:val="FontStyle16"/>
          <w:sz w:val="24"/>
          <w:szCs w:val="24"/>
        </w:rPr>
        <w:t>ончание работ — 3</w:t>
      </w:r>
      <w:r w:rsidR="00977656">
        <w:rPr>
          <w:rStyle w:val="FontStyle16"/>
          <w:sz w:val="24"/>
          <w:szCs w:val="24"/>
        </w:rPr>
        <w:t>1</w:t>
      </w:r>
      <w:r w:rsidR="004932E8">
        <w:rPr>
          <w:rStyle w:val="FontStyle16"/>
          <w:sz w:val="24"/>
          <w:szCs w:val="24"/>
        </w:rPr>
        <w:t xml:space="preserve"> </w:t>
      </w:r>
      <w:r w:rsidR="00977656">
        <w:rPr>
          <w:rStyle w:val="FontStyle16"/>
          <w:sz w:val="24"/>
          <w:szCs w:val="24"/>
        </w:rPr>
        <w:t>ок</w:t>
      </w:r>
      <w:r w:rsidR="004932E8">
        <w:rPr>
          <w:rStyle w:val="FontStyle16"/>
          <w:sz w:val="24"/>
          <w:szCs w:val="24"/>
        </w:rPr>
        <w:t>тября 202</w:t>
      </w:r>
      <w:r w:rsidR="0078392E">
        <w:rPr>
          <w:rStyle w:val="FontStyle16"/>
          <w:sz w:val="24"/>
          <w:szCs w:val="24"/>
        </w:rPr>
        <w:t>4</w:t>
      </w:r>
      <w:r w:rsidRPr="00D1314F">
        <w:rPr>
          <w:rStyle w:val="FontStyle16"/>
          <w:sz w:val="24"/>
          <w:szCs w:val="24"/>
        </w:rPr>
        <w:t xml:space="preserve"> г.</w:t>
      </w:r>
    </w:p>
    <w:p w14:paraId="2DC1DDEE" w14:textId="77777777" w:rsidR="00977656" w:rsidRPr="00977656" w:rsidRDefault="00977656" w:rsidP="001A06DB">
      <w:pPr>
        <w:pStyle w:val="Style9"/>
        <w:widowControl/>
        <w:tabs>
          <w:tab w:val="left" w:pos="367"/>
          <w:tab w:val="left" w:pos="1134"/>
          <w:tab w:val="left" w:pos="1276"/>
          <w:tab w:val="left" w:pos="1560"/>
        </w:tabs>
        <w:ind w:firstLine="567"/>
        <w:rPr>
          <w:rStyle w:val="FontStyle15"/>
          <w:b w:val="0"/>
          <w:bCs w:val="0"/>
          <w:sz w:val="24"/>
          <w:szCs w:val="24"/>
        </w:rPr>
      </w:pPr>
    </w:p>
    <w:p w14:paraId="0FEAFC66" w14:textId="2797016A" w:rsidR="00D1314F" w:rsidRPr="001A06DB" w:rsidRDefault="00D1314F" w:rsidP="001A06DB">
      <w:pPr>
        <w:pStyle w:val="Style9"/>
        <w:widowControl/>
        <w:numPr>
          <w:ilvl w:val="0"/>
          <w:numId w:val="12"/>
        </w:numPr>
        <w:tabs>
          <w:tab w:val="left" w:pos="567"/>
          <w:tab w:val="left" w:pos="993"/>
          <w:tab w:val="left" w:pos="1276"/>
          <w:tab w:val="left" w:pos="1560"/>
        </w:tabs>
        <w:ind w:left="0" w:firstLine="567"/>
        <w:rPr>
          <w:rStyle w:val="FontStyle15"/>
          <w:bCs w:val="0"/>
          <w:sz w:val="24"/>
          <w:szCs w:val="24"/>
        </w:rPr>
      </w:pPr>
      <w:r w:rsidRPr="001A06DB">
        <w:rPr>
          <w:rStyle w:val="FontStyle15"/>
          <w:sz w:val="24"/>
          <w:szCs w:val="24"/>
        </w:rPr>
        <w:t>Основное содержание работ:</w:t>
      </w:r>
    </w:p>
    <w:p w14:paraId="2FE281A5" w14:textId="168CA129" w:rsidR="00AA2EE4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>Срезка старого асфальтового покрытия</w:t>
      </w:r>
      <w:r w:rsidR="00D1314F" w:rsidRPr="00AA2EE4">
        <w:rPr>
          <w:sz w:val="24"/>
          <w:szCs w:val="24"/>
        </w:rPr>
        <w:t xml:space="preserve">;  </w:t>
      </w:r>
    </w:p>
    <w:p w14:paraId="723DBA26" w14:textId="600C288D" w:rsidR="00AA2EE4" w:rsidRPr="0078392E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Асфальтовое покрытие </w:t>
      </w:r>
      <w:r w:rsidR="00284B0B">
        <w:rPr>
          <w:sz w:val="24"/>
          <w:szCs w:val="24"/>
        </w:rPr>
        <w:t>автодороги</w:t>
      </w:r>
      <w:r>
        <w:rPr>
          <w:sz w:val="24"/>
          <w:szCs w:val="24"/>
        </w:rPr>
        <w:t xml:space="preserve"> толщиной 80 мм</w:t>
      </w:r>
      <w:r w:rsidR="0078392E" w:rsidRPr="0078392E">
        <w:rPr>
          <w:sz w:val="24"/>
          <w:szCs w:val="24"/>
        </w:rPr>
        <w:t xml:space="preserve">;  </w:t>
      </w:r>
    </w:p>
    <w:p w14:paraId="2C1D53AD" w14:textId="413A9AC1" w:rsidR="00D1314F" w:rsidRPr="00D1314F" w:rsidRDefault="00977656" w:rsidP="001A06DB">
      <w:pPr>
        <w:pStyle w:val="a5"/>
        <w:numPr>
          <w:ilvl w:val="1"/>
          <w:numId w:val="12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Замена бордюрного камня – </w:t>
      </w:r>
      <w:r w:rsidR="00284B0B">
        <w:rPr>
          <w:sz w:val="24"/>
          <w:szCs w:val="24"/>
        </w:rPr>
        <w:t>4</w:t>
      </w:r>
      <w:r>
        <w:rPr>
          <w:sz w:val="24"/>
          <w:szCs w:val="24"/>
        </w:rPr>
        <w:t>0 м.п.;</w:t>
      </w:r>
    </w:p>
    <w:p w14:paraId="2D35C8FB" w14:textId="4FB8F4D8" w:rsidR="0078392E" w:rsidRDefault="00AA2EE4" w:rsidP="001A06DB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6.4.</w:t>
      </w:r>
      <w:r w:rsidR="001A06DB">
        <w:rPr>
          <w:sz w:val="24"/>
          <w:szCs w:val="24"/>
        </w:rPr>
        <w:tab/>
      </w:r>
      <w:r w:rsidR="00977656">
        <w:rPr>
          <w:sz w:val="24"/>
          <w:szCs w:val="24"/>
        </w:rPr>
        <w:t xml:space="preserve">Ремонт </w:t>
      </w:r>
      <w:r w:rsidR="00284B0B">
        <w:rPr>
          <w:sz w:val="24"/>
          <w:szCs w:val="24"/>
        </w:rPr>
        <w:t>монолитного бордюра</w:t>
      </w:r>
      <w:r w:rsidR="00977656">
        <w:rPr>
          <w:sz w:val="24"/>
          <w:szCs w:val="24"/>
        </w:rPr>
        <w:t xml:space="preserve"> – 2</w:t>
      </w:r>
      <w:r w:rsidR="00284B0B">
        <w:rPr>
          <w:sz w:val="24"/>
          <w:szCs w:val="24"/>
        </w:rPr>
        <w:t>9 м.п</w:t>
      </w:r>
      <w:r w:rsidR="00977656">
        <w:rPr>
          <w:sz w:val="24"/>
          <w:szCs w:val="24"/>
        </w:rPr>
        <w:t>.</w:t>
      </w:r>
    </w:p>
    <w:p w14:paraId="0595F57D" w14:textId="77777777" w:rsidR="001A06DB" w:rsidRPr="00977656" w:rsidRDefault="001A06DB" w:rsidP="001A06DB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</w:p>
    <w:p w14:paraId="1A58B3DF" w14:textId="38E2DDEA" w:rsidR="00D1314F" w:rsidRDefault="001A06DB" w:rsidP="001A06DB">
      <w:pPr>
        <w:pStyle w:val="Style9"/>
        <w:widowControl/>
        <w:numPr>
          <w:ilvl w:val="0"/>
          <w:numId w:val="12"/>
        </w:numPr>
        <w:tabs>
          <w:tab w:val="left" w:pos="590"/>
          <w:tab w:val="left" w:pos="851"/>
          <w:tab w:val="left" w:pos="1276"/>
          <w:tab w:val="left" w:pos="1560"/>
        </w:tabs>
        <w:ind w:left="0" w:firstLine="567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ab/>
      </w:r>
      <w:r w:rsidR="00D1314F" w:rsidRPr="00D1314F">
        <w:rPr>
          <w:rStyle w:val="FontStyle15"/>
          <w:sz w:val="24"/>
          <w:szCs w:val="24"/>
        </w:rPr>
        <w:t>Порядок проведения приемки результатов работы:</w:t>
      </w:r>
    </w:p>
    <w:p w14:paraId="57F942EF" w14:textId="58A1E3C7" w:rsidR="00D1314F" w:rsidRDefault="00D1314F" w:rsidP="001A06DB">
      <w:pPr>
        <w:pStyle w:val="Style10"/>
        <w:widowControl/>
        <w:tabs>
          <w:tab w:val="left" w:pos="1134"/>
          <w:tab w:val="left" w:pos="1276"/>
          <w:tab w:val="left" w:pos="1560"/>
        </w:tabs>
        <w:ind w:firstLine="567"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Приёмка из ремонта осуществляется по «</w:t>
      </w:r>
      <w:r w:rsidR="001A06DB" w:rsidRPr="001A06DB">
        <w:rPr>
          <w:rStyle w:val="FontStyle16"/>
          <w:sz w:val="24"/>
          <w:szCs w:val="24"/>
        </w:rPr>
        <w:t xml:space="preserve">Сооружение подъездная дорога с асфальтовым покрытием, протяженностью 507 </w:t>
      </w:r>
      <w:proofErr w:type="spellStart"/>
      <w:r w:rsidR="001A06DB" w:rsidRPr="001A06DB">
        <w:rPr>
          <w:rStyle w:val="FontStyle16"/>
          <w:sz w:val="24"/>
          <w:szCs w:val="24"/>
        </w:rPr>
        <w:t>п.</w:t>
      </w:r>
      <w:proofErr w:type="gramStart"/>
      <w:r w:rsidR="001A06DB" w:rsidRPr="001A06DB">
        <w:rPr>
          <w:rStyle w:val="FontStyle16"/>
          <w:sz w:val="24"/>
          <w:szCs w:val="24"/>
        </w:rPr>
        <w:t>м.до</w:t>
      </w:r>
      <w:proofErr w:type="spellEnd"/>
      <w:proofErr w:type="gramEnd"/>
      <w:r w:rsidR="001A06DB" w:rsidRPr="001A06DB">
        <w:rPr>
          <w:rStyle w:val="FontStyle16"/>
          <w:sz w:val="24"/>
          <w:szCs w:val="24"/>
        </w:rPr>
        <w:t xml:space="preserve"> территории </w:t>
      </w:r>
      <w:proofErr w:type="spellStart"/>
      <w:r w:rsidR="001A06DB" w:rsidRPr="001A06DB">
        <w:rPr>
          <w:rStyle w:val="FontStyle16"/>
          <w:sz w:val="24"/>
          <w:szCs w:val="24"/>
        </w:rPr>
        <w:t>хоздвора</w:t>
      </w:r>
      <w:proofErr w:type="spellEnd"/>
      <w:r w:rsidR="001A06DB" w:rsidRPr="001A06DB">
        <w:rPr>
          <w:rStyle w:val="FontStyle16"/>
          <w:sz w:val="24"/>
          <w:szCs w:val="24"/>
        </w:rPr>
        <w:t xml:space="preserve"> инв.№008026 (ТГ0001613). Ремонт асфальтового</w:t>
      </w:r>
      <w:r w:rsidR="001A06DB">
        <w:rPr>
          <w:rStyle w:val="FontStyle16"/>
          <w:sz w:val="24"/>
          <w:szCs w:val="24"/>
        </w:rPr>
        <w:t xml:space="preserve"> покрытия подъездной автодороги</w:t>
      </w:r>
      <w:r w:rsidRPr="00D1314F">
        <w:rPr>
          <w:rStyle w:val="FontStyle16"/>
          <w:sz w:val="24"/>
          <w:szCs w:val="24"/>
        </w:rPr>
        <w:t xml:space="preserve">» с оформлением акта. </w:t>
      </w:r>
    </w:p>
    <w:p w14:paraId="6824D9ED" w14:textId="77777777" w:rsidR="00977656" w:rsidRPr="00D1314F" w:rsidRDefault="00977656" w:rsidP="001A06DB">
      <w:pPr>
        <w:pStyle w:val="Style10"/>
        <w:widowControl/>
        <w:tabs>
          <w:tab w:val="left" w:pos="1134"/>
          <w:tab w:val="left" w:pos="1276"/>
          <w:tab w:val="left" w:pos="1560"/>
        </w:tabs>
        <w:ind w:firstLine="567"/>
        <w:jc w:val="both"/>
        <w:rPr>
          <w:rStyle w:val="FontStyle16"/>
          <w:sz w:val="24"/>
          <w:szCs w:val="24"/>
        </w:rPr>
      </w:pPr>
    </w:p>
    <w:p w14:paraId="190EC8F5" w14:textId="17C4AC28" w:rsidR="00977656" w:rsidRDefault="00D1314F" w:rsidP="001A06DB">
      <w:pPr>
        <w:pStyle w:val="Style10"/>
        <w:widowControl/>
        <w:numPr>
          <w:ilvl w:val="0"/>
          <w:numId w:val="14"/>
        </w:numPr>
        <w:tabs>
          <w:tab w:val="left" w:pos="1134"/>
          <w:tab w:val="left" w:pos="1276"/>
          <w:tab w:val="left" w:pos="1560"/>
        </w:tabs>
        <w:ind w:left="0"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Pr="00D1314F">
        <w:rPr>
          <w:rStyle w:val="FontStyle15"/>
          <w:sz w:val="24"/>
          <w:szCs w:val="24"/>
        </w:rPr>
        <w:softHyphen/>
        <w:t>ком:</w:t>
      </w:r>
    </w:p>
    <w:p w14:paraId="0C7BD40D" w14:textId="4C444495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sz w:val="24"/>
          <w:szCs w:val="24"/>
        </w:rPr>
      </w:pPr>
      <w:r w:rsidRPr="001A06DB">
        <w:rPr>
          <w:rStyle w:val="FontStyle16"/>
          <w:sz w:val="24"/>
          <w:szCs w:val="24"/>
        </w:rPr>
        <w:t xml:space="preserve">Акт </w:t>
      </w:r>
      <w:proofErr w:type="spellStart"/>
      <w:r w:rsidRPr="001A06DB">
        <w:rPr>
          <w:rStyle w:val="FontStyle16"/>
          <w:sz w:val="24"/>
          <w:szCs w:val="24"/>
        </w:rPr>
        <w:t>предремонтного</w:t>
      </w:r>
      <w:proofErr w:type="spellEnd"/>
      <w:r w:rsidRPr="001A06DB">
        <w:rPr>
          <w:rStyle w:val="FontStyle16"/>
          <w:sz w:val="24"/>
          <w:szCs w:val="24"/>
        </w:rPr>
        <w:t xml:space="preserve"> обследования;</w:t>
      </w:r>
    </w:p>
    <w:p w14:paraId="0582BEBC" w14:textId="2D707077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Акт готовности объекта к ремонту;</w:t>
      </w:r>
    </w:p>
    <w:p w14:paraId="03DBD4C5" w14:textId="7A22CD55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14:paraId="237E2BF6" w14:textId="6450B3FC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Акт приёмки из ремонта;</w:t>
      </w:r>
    </w:p>
    <w:p w14:paraId="3A693E28" w14:textId="4A3B9C30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Ведомость объёма ремонтных работ;</w:t>
      </w:r>
    </w:p>
    <w:p w14:paraId="72824A70" w14:textId="4E21EEC4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Общий журнал работ;</w:t>
      </w:r>
    </w:p>
    <w:p w14:paraId="0B6E9696" w14:textId="720382E1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Сертификаты соответствия на материалы;</w:t>
      </w:r>
    </w:p>
    <w:p w14:paraId="2C93C18C" w14:textId="2F43BB93" w:rsidR="00D1314F" w:rsidRPr="001A06DB" w:rsidRDefault="00D1314F" w:rsidP="001A06DB">
      <w:pPr>
        <w:pStyle w:val="Style10"/>
        <w:widowControl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spacing w:before="120"/>
        <w:ind w:left="0" w:firstLine="567"/>
        <w:rPr>
          <w:rStyle w:val="FontStyle16"/>
          <w:bCs/>
          <w:sz w:val="24"/>
          <w:szCs w:val="24"/>
        </w:rPr>
      </w:pPr>
      <w:r w:rsidRPr="001A06DB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бумаге.</w:t>
      </w:r>
    </w:p>
    <w:p w14:paraId="7A027BAC" w14:textId="77777777" w:rsidR="00F268E4" w:rsidRPr="00F268E4" w:rsidRDefault="00F268E4" w:rsidP="001A06DB">
      <w:pPr>
        <w:pStyle w:val="a5"/>
        <w:numPr>
          <w:ilvl w:val="1"/>
          <w:numId w:val="14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rStyle w:val="FontStyle16"/>
          <w:rFonts w:eastAsiaTheme="minorEastAsia"/>
          <w:sz w:val="24"/>
          <w:szCs w:val="24"/>
        </w:rPr>
      </w:pPr>
      <w:r w:rsidRPr="00F268E4">
        <w:rPr>
          <w:rStyle w:val="FontStyle16"/>
          <w:rFonts w:eastAsiaTheme="minorEastAsia"/>
          <w:sz w:val="24"/>
          <w:szCs w:val="24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стороны).</w:t>
      </w:r>
    </w:p>
    <w:p w14:paraId="547FB258" w14:textId="77777777" w:rsidR="00F268E4" w:rsidRPr="00977656" w:rsidRDefault="00F268E4" w:rsidP="001A06DB">
      <w:pPr>
        <w:pStyle w:val="Style10"/>
        <w:widowControl/>
        <w:tabs>
          <w:tab w:val="left" w:pos="1134"/>
          <w:tab w:val="left" w:pos="1276"/>
          <w:tab w:val="left" w:pos="1560"/>
        </w:tabs>
        <w:spacing w:before="120"/>
        <w:ind w:firstLine="567"/>
        <w:contextualSpacing/>
        <w:rPr>
          <w:rStyle w:val="FontStyle16"/>
          <w:b/>
          <w:bCs/>
          <w:sz w:val="24"/>
          <w:szCs w:val="24"/>
        </w:rPr>
      </w:pPr>
    </w:p>
    <w:p w14:paraId="3B74F585" w14:textId="77777777" w:rsidR="00D1314F" w:rsidRDefault="00D1314F" w:rsidP="00A22453">
      <w:pPr>
        <w:ind w:firstLine="720"/>
        <w:contextualSpacing/>
        <w:rPr>
          <w:rStyle w:val="FontStyle16"/>
          <w:sz w:val="24"/>
          <w:szCs w:val="24"/>
        </w:rPr>
      </w:pPr>
    </w:p>
    <w:p w14:paraId="10FBCB1B" w14:textId="77777777" w:rsidR="007F1B48" w:rsidRDefault="007F1B48" w:rsidP="00A22453">
      <w:pPr>
        <w:ind w:firstLine="720"/>
        <w:contextualSpacing/>
        <w:rPr>
          <w:rStyle w:val="FontStyle16"/>
          <w:sz w:val="24"/>
          <w:szCs w:val="24"/>
        </w:rPr>
      </w:pPr>
    </w:p>
    <w:p w14:paraId="26AB91D8" w14:textId="77777777" w:rsid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1F06C671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61F78EA7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 xml:space="preserve">Главный инженер ИГЭС   </w:t>
      </w:r>
      <w:r w:rsidRPr="00D1314F">
        <w:rPr>
          <w:sz w:val="24"/>
          <w:szCs w:val="24"/>
        </w:rPr>
        <w:t xml:space="preserve">           </w:t>
      </w:r>
      <w:r w:rsidR="007F1B48">
        <w:rPr>
          <w:sz w:val="24"/>
          <w:szCs w:val="24"/>
        </w:rPr>
        <w:t xml:space="preserve">   </w:t>
      </w:r>
      <w:r w:rsidRPr="00D1314F">
        <w:rPr>
          <w:sz w:val="24"/>
          <w:szCs w:val="24"/>
        </w:rPr>
        <w:t>______________________ Николаев А.Н.</w:t>
      </w:r>
    </w:p>
    <w:p w14:paraId="71287FF2" w14:textId="77777777" w:rsidR="00D1314F" w:rsidRPr="00D1314F" w:rsidRDefault="00D1314F" w:rsidP="00A22453">
      <w:pPr>
        <w:ind w:firstLine="720"/>
        <w:contextualSpacing/>
        <w:rPr>
          <w:sz w:val="24"/>
          <w:szCs w:val="24"/>
          <w:u w:val="single"/>
        </w:rPr>
      </w:pPr>
    </w:p>
    <w:p w14:paraId="39C15A9B" w14:textId="5EA6AE1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>Начальник У</w:t>
      </w:r>
      <w:r w:rsidR="006F6047">
        <w:rPr>
          <w:sz w:val="24"/>
          <w:szCs w:val="24"/>
          <w:u w:val="single"/>
        </w:rPr>
        <w:t>ТОиР ЗиС</w:t>
      </w:r>
      <w:r w:rsidRPr="00D1314F">
        <w:rPr>
          <w:sz w:val="24"/>
          <w:szCs w:val="24"/>
          <w:u w:val="single"/>
        </w:rPr>
        <w:t xml:space="preserve"> ИГЭС</w:t>
      </w:r>
      <w:r w:rsidR="006F6047">
        <w:rPr>
          <w:sz w:val="24"/>
          <w:szCs w:val="24"/>
          <w:u w:val="single"/>
        </w:rPr>
        <w:t xml:space="preserve">      </w:t>
      </w:r>
      <w:r w:rsidRPr="00D1314F">
        <w:rPr>
          <w:sz w:val="24"/>
          <w:szCs w:val="24"/>
        </w:rPr>
        <w:t xml:space="preserve"> _______________________Кочкин Е.А. </w:t>
      </w:r>
    </w:p>
    <w:p w14:paraId="4E755D53" w14:textId="6CE0FC70" w:rsidR="0036233F" w:rsidRDefault="00D1314F" w:rsidP="00977656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</w:p>
    <w:p w14:paraId="078A1192" w14:textId="77777777" w:rsidR="0036233F" w:rsidRPr="0036233F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6233F">
        <w:rPr>
          <w:sz w:val="24"/>
          <w:szCs w:val="24"/>
          <w:u w:val="single"/>
        </w:rPr>
        <w:t xml:space="preserve">Инженер-эколог 1 категории </w:t>
      </w:r>
      <w:r>
        <w:rPr>
          <w:sz w:val="24"/>
          <w:szCs w:val="24"/>
        </w:rPr>
        <w:t xml:space="preserve">         _______________________</w:t>
      </w:r>
      <w:r w:rsidRPr="0036233F">
        <w:rPr>
          <w:sz w:val="24"/>
          <w:szCs w:val="24"/>
        </w:rPr>
        <w:t>Макеева</w:t>
      </w:r>
      <w:r>
        <w:rPr>
          <w:sz w:val="24"/>
          <w:szCs w:val="24"/>
        </w:rPr>
        <w:t xml:space="preserve"> А.А.</w:t>
      </w:r>
    </w:p>
    <w:p w14:paraId="56D0CE67" w14:textId="77777777"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14:paraId="238B2062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2B6616B6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14:paraId="0682060F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452F1AEE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sectPr w:rsidR="00D1314F" w:rsidRPr="00D1314F" w:rsidSect="001A06DB">
      <w:footerReference w:type="default" r:id="rId7"/>
      <w:type w:val="continuous"/>
      <w:pgSz w:w="11906" w:h="16838"/>
      <w:pgMar w:top="567" w:right="849" w:bottom="851" w:left="1418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3AA7" w14:textId="77777777" w:rsidR="0059565B" w:rsidRDefault="0059565B" w:rsidP="00045C4B">
      <w:r>
        <w:separator/>
      </w:r>
    </w:p>
  </w:endnote>
  <w:endnote w:type="continuationSeparator" w:id="0">
    <w:p w14:paraId="47789E79" w14:textId="77777777" w:rsidR="0059565B" w:rsidRDefault="0059565B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14:paraId="0C33A443" w14:textId="61F3BAD7"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6DB">
          <w:rPr>
            <w:noProof/>
          </w:rPr>
          <w:t>3</w:t>
        </w:r>
        <w:r>
          <w:fldChar w:fldCharType="end"/>
        </w:r>
      </w:p>
    </w:sdtContent>
  </w:sdt>
  <w:p w14:paraId="343142C2" w14:textId="77777777"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51504" w14:textId="77777777" w:rsidR="0059565B" w:rsidRDefault="0059565B" w:rsidP="00045C4B">
      <w:r>
        <w:separator/>
      </w:r>
    </w:p>
  </w:footnote>
  <w:footnote w:type="continuationSeparator" w:id="0">
    <w:p w14:paraId="153C2652" w14:textId="77777777" w:rsidR="0059565B" w:rsidRDefault="0059565B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0E051518"/>
    <w:multiLevelType w:val="multilevel"/>
    <w:tmpl w:val="E40E6CAE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13F040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53166A"/>
    <w:multiLevelType w:val="multilevel"/>
    <w:tmpl w:val="346807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3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5889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12096A"/>
    <w:rsid w:val="0012402A"/>
    <w:rsid w:val="00131A68"/>
    <w:rsid w:val="00147618"/>
    <w:rsid w:val="001617BA"/>
    <w:rsid w:val="001619D2"/>
    <w:rsid w:val="00167BA5"/>
    <w:rsid w:val="001917BF"/>
    <w:rsid w:val="001929BA"/>
    <w:rsid w:val="001943AE"/>
    <w:rsid w:val="001974D8"/>
    <w:rsid w:val="001A06DB"/>
    <w:rsid w:val="001A2A5B"/>
    <w:rsid w:val="001A3B5F"/>
    <w:rsid w:val="001A6751"/>
    <w:rsid w:val="001B2644"/>
    <w:rsid w:val="001C3D22"/>
    <w:rsid w:val="001F34A1"/>
    <w:rsid w:val="001F48E6"/>
    <w:rsid w:val="001F6BEB"/>
    <w:rsid w:val="002018C9"/>
    <w:rsid w:val="0020374B"/>
    <w:rsid w:val="00214F78"/>
    <w:rsid w:val="00216E5E"/>
    <w:rsid w:val="0022035A"/>
    <w:rsid w:val="002223D0"/>
    <w:rsid w:val="00227BB7"/>
    <w:rsid w:val="00232545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84B0B"/>
    <w:rsid w:val="002915B2"/>
    <w:rsid w:val="002A1D01"/>
    <w:rsid w:val="002B2D96"/>
    <w:rsid w:val="002D0FD6"/>
    <w:rsid w:val="002D5936"/>
    <w:rsid w:val="002F2D90"/>
    <w:rsid w:val="00302408"/>
    <w:rsid w:val="00302D56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64DC"/>
    <w:rsid w:val="00531CC8"/>
    <w:rsid w:val="00536162"/>
    <w:rsid w:val="005402DA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9565B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7B09"/>
    <w:rsid w:val="006A5D32"/>
    <w:rsid w:val="006D78BD"/>
    <w:rsid w:val="006F364A"/>
    <w:rsid w:val="006F6047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F1B48"/>
    <w:rsid w:val="007F5C02"/>
    <w:rsid w:val="007F7E04"/>
    <w:rsid w:val="0080176C"/>
    <w:rsid w:val="00803E52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77656"/>
    <w:rsid w:val="00983A68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C70BA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6F30"/>
    <w:rsid w:val="00B87C07"/>
    <w:rsid w:val="00B90EBB"/>
    <w:rsid w:val="00B9491A"/>
    <w:rsid w:val="00BA756F"/>
    <w:rsid w:val="00BA79A7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75090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268E4"/>
    <w:rsid w:val="00F34F87"/>
    <w:rsid w:val="00F4273B"/>
    <w:rsid w:val="00F71139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DA1829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689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9</cp:revision>
  <cp:lastPrinted>2019-04-03T02:47:00Z</cp:lastPrinted>
  <dcterms:created xsi:type="dcterms:W3CDTF">2024-05-16T03:00:00Z</dcterms:created>
  <dcterms:modified xsi:type="dcterms:W3CDTF">2024-05-16T06:23:00Z</dcterms:modified>
</cp:coreProperties>
</file>