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065814" w:rsidTr="004A1D0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065814" w:rsidRDefault="00065814" w:rsidP="004A1D0A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065814" w:rsidRDefault="00065814" w:rsidP="004A1D0A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065814" w:rsidRDefault="00065814" w:rsidP="004A1D0A">
            <w:pPr>
              <w:ind w:firstLine="0"/>
              <w:jc w:val="left"/>
            </w:pPr>
            <w:r>
              <w:t>УТВЕРЖДАЮ</w:t>
            </w:r>
          </w:p>
        </w:tc>
      </w:tr>
      <w:tr w:rsidR="00065814" w:rsidTr="004A1D0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065814" w:rsidRDefault="00065814" w:rsidP="004A1D0A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065814" w:rsidRDefault="00065814" w:rsidP="004A1D0A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065814" w:rsidRDefault="00065814" w:rsidP="004A1D0A">
            <w:pPr>
              <w:ind w:firstLine="0"/>
              <w:jc w:val="left"/>
            </w:pPr>
            <w:r>
              <w:t>Главный инженер</w:t>
            </w:r>
          </w:p>
          <w:p w:rsidR="00065814" w:rsidRDefault="00065814" w:rsidP="004A1D0A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065814" w:rsidTr="00065814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  <w:r>
              <w:t>Тельбухов А.О.</w:t>
            </w:r>
          </w:p>
        </w:tc>
      </w:tr>
      <w:tr w:rsidR="00065814" w:rsidTr="00065814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065814" w:rsidTr="00065814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676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  <w:r>
              <w:t>2023 г.</w:t>
            </w:r>
          </w:p>
        </w:tc>
      </w:tr>
    </w:tbl>
    <w:p w:rsidR="00065814" w:rsidRDefault="00065814" w:rsidP="00065814"/>
    <w:p w:rsidR="00065814" w:rsidRDefault="00065814" w:rsidP="00065814"/>
    <w:p w:rsidR="00065814" w:rsidRDefault="00065814" w:rsidP="00065814"/>
    <w:p w:rsidR="00065814" w:rsidRPr="00065814" w:rsidRDefault="00065814" w:rsidP="00065814">
      <w:pPr>
        <w:jc w:val="center"/>
        <w:rPr>
          <w:b/>
        </w:rPr>
      </w:pPr>
      <w:r w:rsidRPr="00065814">
        <w:rPr>
          <w:b/>
        </w:rPr>
        <w:t>ТЕХНИЧЕСКОЕ ЗАДАНИЕ</w:t>
      </w:r>
    </w:p>
    <w:p w:rsidR="00065814" w:rsidRDefault="00065814" w:rsidP="00065814">
      <w:pPr>
        <w:jc w:val="center"/>
      </w:pPr>
      <w:r>
        <w:t>на оказание услуг</w:t>
      </w:r>
    </w:p>
    <w:p w:rsidR="00065814" w:rsidRPr="00065814" w:rsidRDefault="00065814" w:rsidP="00065814">
      <w:pPr>
        <w:jc w:val="center"/>
        <w:rPr>
          <w:b/>
        </w:rPr>
      </w:pPr>
      <w:r w:rsidRPr="00065814">
        <w:rPr>
          <w:b/>
        </w:rPr>
        <w:t>«Комплексная проверка ЗС ГО»</w:t>
      </w:r>
    </w:p>
    <w:p w:rsidR="00065814" w:rsidRDefault="00065814" w:rsidP="00065814"/>
    <w:p w:rsidR="00065814" w:rsidRPr="003C169E" w:rsidRDefault="00AA79A9" w:rsidP="00065814">
      <w:pPr>
        <w:rPr>
          <w:b/>
        </w:rPr>
      </w:pPr>
      <w:r w:rsidRPr="003C169E">
        <w:rPr>
          <w:b/>
        </w:rPr>
        <w:t>Место оказания услуг:</w:t>
      </w:r>
    </w:p>
    <w:p w:rsidR="00AA79A9" w:rsidRDefault="00AA79A9" w:rsidP="00065814">
      <w:r>
        <w:t>Республика Карелия, Сегежский р-н, д. Каменный Бор, ул. Набережная 1В, Ондская ГЭС</w:t>
      </w:r>
    </w:p>
    <w:p w:rsidR="00065814" w:rsidRDefault="00065814" w:rsidP="00065814"/>
    <w:p w:rsidR="00065814" w:rsidRPr="003C169E" w:rsidRDefault="003C169E" w:rsidP="00065814">
      <w:pPr>
        <w:rPr>
          <w:b/>
        </w:rPr>
      </w:pPr>
      <w:r w:rsidRPr="003C169E">
        <w:rPr>
          <w:b/>
        </w:rPr>
        <w:t>Дата оказания услуг</w:t>
      </w:r>
    </w:p>
    <w:p w:rsidR="00065814" w:rsidRDefault="003C169E" w:rsidP="00065814">
      <w:r>
        <w:t>Начало:</w:t>
      </w:r>
      <w:r>
        <w:tab/>
        <w:t>с даты подписания договора;</w:t>
      </w:r>
    </w:p>
    <w:p w:rsidR="003C169E" w:rsidRDefault="003C169E" w:rsidP="003C169E">
      <w:pPr>
        <w:ind w:left="1416" w:hanging="736"/>
      </w:pPr>
      <w:r>
        <w:t>Окончание:</w:t>
      </w:r>
      <w:r>
        <w:tab/>
        <w:t>не позднее 30.12.2023;</w:t>
      </w:r>
    </w:p>
    <w:p w:rsidR="00065814" w:rsidRDefault="00065814" w:rsidP="00065814"/>
    <w:p w:rsidR="00065814" w:rsidRPr="003C169E" w:rsidRDefault="003C169E" w:rsidP="00065814">
      <w:pPr>
        <w:rPr>
          <w:b/>
        </w:rPr>
      </w:pPr>
      <w:r w:rsidRPr="003C169E">
        <w:rPr>
          <w:b/>
        </w:rPr>
        <w:t>Цель оказываемых услуг:</w:t>
      </w:r>
    </w:p>
    <w:p w:rsidR="00065814" w:rsidRDefault="00371E83" w:rsidP="00065814">
      <w:r>
        <w:t>К</w:t>
      </w:r>
      <w:r w:rsidR="00A63E50" w:rsidRPr="00A63E50">
        <w:t>омплексн</w:t>
      </w:r>
      <w:r>
        <w:t>ая</w:t>
      </w:r>
      <w:r w:rsidR="00A63E50" w:rsidRPr="00A63E50">
        <w:t xml:space="preserve"> оценк</w:t>
      </w:r>
      <w:r>
        <w:t>а</w:t>
      </w:r>
      <w:r w:rsidR="00A63E50" w:rsidRPr="00A63E50">
        <w:t xml:space="preserve"> технического состояния инженерно-технического и специального оборудования защитного сооружения гражданской обороны</w:t>
      </w:r>
      <w:r w:rsidR="00A63E50">
        <w:t>, его строительных конструкций и элементов</w:t>
      </w:r>
      <w:r w:rsidR="003A49B0">
        <w:t>.</w:t>
      </w:r>
    </w:p>
    <w:p w:rsidR="00065814" w:rsidRDefault="00065814" w:rsidP="00065814"/>
    <w:p w:rsidR="00065814" w:rsidRPr="003A49B0" w:rsidRDefault="00EF31D4" w:rsidP="00065814">
      <w:pPr>
        <w:rPr>
          <w:b/>
        </w:rPr>
      </w:pPr>
      <w:r w:rsidRPr="003A49B0">
        <w:rPr>
          <w:b/>
        </w:rPr>
        <w:t>Состав оказываемых услуг</w:t>
      </w:r>
      <w:r w:rsidR="003A49B0">
        <w:rPr>
          <w:b/>
        </w:rPr>
        <w:t>:</w:t>
      </w:r>
    </w:p>
    <w:p w:rsidR="00A63E50" w:rsidRPr="003A49B0" w:rsidRDefault="00A63E50" w:rsidP="00A63E50">
      <w:pPr>
        <w:rPr>
          <w:b/>
        </w:rPr>
      </w:pPr>
      <w:r w:rsidRPr="003A49B0">
        <w:rPr>
          <w:b/>
        </w:rPr>
        <w:t>Обследование строительных конструкций герметического контура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ограждающих конструкций на предмет трещин, нарушение герметичност</w:t>
      </w:r>
      <w:r w:rsidR="003A49B0">
        <w:t>и, подтеков, поражения грибком;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колонн на предмет трещин, нарушений</w:t>
      </w:r>
      <w:r w:rsidR="003A49B0">
        <w:t xml:space="preserve"> целостности, поражения грибком;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Оценка степени обвет</w:t>
      </w:r>
      <w:r w:rsidR="003A49B0">
        <w:t>шалости ограждающих конструкций;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Определение переч</w:t>
      </w:r>
      <w:r w:rsidR="003A49B0">
        <w:t>ня необходимых ремонтных работ.</w:t>
      </w:r>
    </w:p>
    <w:p w:rsidR="00A63E50" w:rsidRPr="003A49B0" w:rsidRDefault="00A63E50" w:rsidP="00A63E50">
      <w:pPr>
        <w:rPr>
          <w:b/>
        </w:rPr>
      </w:pPr>
      <w:r w:rsidRPr="003A49B0">
        <w:rPr>
          <w:b/>
        </w:rPr>
        <w:t>Обследование герметических дверей и ставень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 xml:space="preserve">Оценка состояния герметических </w:t>
      </w:r>
      <w:r w:rsidR="003A49B0">
        <w:t>дверей и ставень;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 xml:space="preserve">Оценка эластичности и степени изношенности уплотнительной резины герметических </w:t>
      </w:r>
      <w:r w:rsidR="003A49B0">
        <w:t>дверей и ставень;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металлических каркасов герметических дверей и ставень</w:t>
      </w:r>
      <w:r w:rsidR="003A49B0">
        <w:t>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шарниров, упоров герметических дверей и ставень</w:t>
      </w:r>
      <w:r w:rsidR="003A49B0">
        <w:t>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замков и механизмов задраивания герметических дверей и ставень</w:t>
      </w:r>
      <w:r w:rsidR="003A49B0">
        <w:t>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Степень подверженности коррозии полотен герметических дверей и ставень</w:t>
      </w:r>
      <w:r w:rsidR="003A49B0">
        <w:t>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 xml:space="preserve">Проверка соответствия требованиям </w:t>
      </w:r>
      <w:r w:rsidR="003A49B0">
        <w:t xml:space="preserve">законодательства </w:t>
      </w:r>
      <w:r>
        <w:t>герметических</w:t>
      </w:r>
      <w:r w:rsidR="003A49B0">
        <w:t xml:space="preserve"> дверей и ставень;</w:t>
      </w:r>
    </w:p>
    <w:p w:rsidR="00A63E50" w:rsidRDefault="00A63E50" w:rsidP="003A49B0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Определение перечня необходимых ремонтных работ</w:t>
      </w:r>
      <w:r w:rsidR="003A49B0">
        <w:t>.</w:t>
      </w:r>
    </w:p>
    <w:p w:rsidR="00A63E50" w:rsidRPr="004240DC" w:rsidRDefault="00A63E50" w:rsidP="00A63E50">
      <w:pPr>
        <w:rPr>
          <w:b/>
        </w:rPr>
      </w:pPr>
      <w:r w:rsidRPr="004240DC">
        <w:rPr>
          <w:b/>
        </w:rPr>
        <w:t>Обследование внутренней электрической сети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целостности и работоспособности электроустановочных приборов, выключателей, розеток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целостности сети заземления приборов и электродвигателей</w:t>
      </w:r>
      <w:r w:rsidR="004240DC">
        <w:t>;</w:t>
      </w:r>
      <w:r>
        <w:t xml:space="preserve"> 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кабеля подачи электроэнергии в ЗС ГО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 xml:space="preserve">Осмотр электропроводки, оценка соответствия требованиям </w:t>
      </w:r>
      <w:r w:rsidR="004240DC">
        <w:t>нормативной документации;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lastRenderedPageBreak/>
        <w:t>Проверка соответствия требованиям осветительных приборов</w:t>
      </w:r>
      <w:r w:rsidR="004240DC">
        <w:t xml:space="preserve"> и</w:t>
      </w:r>
      <w:r>
        <w:t xml:space="preserve"> светильников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соответствия требованиям элементов управления и автоматики</w:t>
      </w:r>
      <w:r w:rsidR="004240DC">
        <w:t xml:space="preserve"> инженерного оборудования ЗС ГО;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Определение пере</w:t>
      </w:r>
      <w:r w:rsidR="004240DC">
        <w:t>чня необходимых ремонтных работ.</w:t>
      </w:r>
    </w:p>
    <w:p w:rsidR="00A63E50" w:rsidRPr="004240DC" w:rsidRDefault="00A63E50" w:rsidP="00A63E50">
      <w:pPr>
        <w:rPr>
          <w:b/>
        </w:rPr>
      </w:pPr>
      <w:r w:rsidRPr="004240DC">
        <w:rPr>
          <w:b/>
        </w:rPr>
        <w:t>Обследование сети водоснабжения и канализации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Оценка целостности внутренней канализационной сети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Оценка степени изношенности внутренней водопроводной сети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баков запаса питьевой и технической воды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Оценка степени обветшалости обвязки баков запаса воды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термоизоляции баков запаса воды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соответствия требованиям внутренней водопроводной и канализационной сети</w:t>
      </w:r>
      <w:r w:rsidR="004240DC">
        <w:t>;</w:t>
      </w:r>
      <w:r>
        <w:t xml:space="preserve"> 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Определение перечня необходимых ремонтных работ</w:t>
      </w:r>
      <w:r w:rsidR="004240DC">
        <w:t>.</w:t>
      </w:r>
    </w:p>
    <w:p w:rsidR="00A63E50" w:rsidRPr="004240DC" w:rsidRDefault="00A63E50" w:rsidP="00A63E50">
      <w:pPr>
        <w:rPr>
          <w:b/>
        </w:rPr>
      </w:pPr>
      <w:r w:rsidRPr="004240DC">
        <w:rPr>
          <w:b/>
        </w:rPr>
        <w:t xml:space="preserve">Обследование системы вентиляции 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вентиляционных коробов и каналов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 xml:space="preserve">Пробный пуск, оценка работоспособности вентиляционного оборудования приточной </w:t>
      </w:r>
      <w:r w:rsidR="004240DC">
        <w:t>фильтровентиляционной установки;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системы воздухораспределения</w:t>
      </w:r>
      <w:r w:rsidR="004240DC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работоспособности воздушных заслонок (гермоклапанов, клапанов избыточного давления)</w:t>
      </w:r>
      <w:r w:rsidR="00371E83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Проверка герметичности воздушных заслонок (гермоклапанов, клапанов избыточного давления)</w:t>
      </w:r>
      <w:r w:rsidR="00371E83">
        <w:t>;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фильтров-поглотителей</w:t>
      </w:r>
      <w:r w:rsidR="00371E83">
        <w:t>;</w:t>
      </w:r>
      <w:r>
        <w:t xml:space="preserve"> 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 xml:space="preserve">Проверка соответствия требованиям вентиляционного оборудования. </w:t>
      </w:r>
    </w:p>
    <w:p w:rsidR="00A63E50" w:rsidRDefault="00A63E50" w:rsidP="004240DC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Определение перечня необходимых ремонтных работ.</w:t>
      </w:r>
    </w:p>
    <w:p w:rsidR="00A63E50" w:rsidRPr="00371E83" w:rsidRDefault="00A63E50" w:rsidP="00A63E50">
      <w:pPr>
        <w:rPr>
          <w:b/>
        </w:rPr>
      </w:pPr>
      <w:r w:rsidRPr="00371E83">
        <w:rPr>
          <w:b/>
        </w:rPr>
        <w:t>Обследование оголовков и воздухозаборных шахт</w:t>
      </w:r>
    </w:p>
    <w:p w:rsidR="00A63E50" w:rsidRDefault="00A63E50" w:rsidP="00371E83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Оценка степени обветшалости оголовков воздухозаборов, входов и запасных выходов</w:t>
      </w:r>
      <w:r w:rsidR="00371E83">
        <w:t>;</w:t>
      </w:r>
    </w:p>
    <w:p w:rsidR="00A63E50" w:rsidRDefault="00A63E50" w:rsidP="00371E83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Осмотр и проверка соответствия требованиям оголовков воздухозаборов, входов и запасных выходов</w:t>
      </w:r>
      <w:r w:rsidR="00371E83">
        <w:t>;</w:t>
      </w:r>
      <w:r>
        <w:t xml:space="preserve"> </w:t>
      </w:r>
    </w:p>
    <w:p w:rsidR="00A63E50" w:rsidRDefault="00A63E50" w:rsidP="00371E83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Определение перечня необходимых ремонтных работ</w:t>
      </w:r>
      <w:r w:rsidR="00371E83">
        <w:t>.</w:t>
      </w:r>
    </w:p>
    <w:p w:rsidR="00A63E50" w:rsidRDefault="00A63E50" w:rsidP="00371E83">
      <w:r w:rsidRPr="00371E83">
        <w:rPr>
          <w:b/>
        </w:rPr>
        <w:t>Составление «Технического заключения о состоянии ЗС ГО»</w:t>
      </w:r>
      <w:r>
        <w:t xml:space="preserve"> в соответствии с формой, установленной Приказом МЧС РФ от 15 декабря 2002 г. № 583 (Приложение № 21).</w:t>
      </w:r>
    </w:p>
    <w:p w:rsidR="00A63E50" w:rsidRDefault="00A63E50" w:rsidP="00065814"/>
    <w:p w:rsidR="00371E83" w:rsidRPr="00371E83" w:rsidRDefault="00371E83" w:rsidP="00065814">
      <w:pPr>
        <w:rPr>
          <w:b/>
        </w:rPr>
      </w:pPr>
      <w:r w:rsidRPr="00371E83">
        <w:rPr>
          <w:b/>
        </w:rPr>
        <w:t xml:space="preserve">Перечень нормативных технических и нормативных правовых актов </w:t>
      </w:r>
    </w:p>
    <w:p w:rsidR="00A63E50" w:rsidRDefault="00FB243E" w:rsidP="00065814">
      <w:r>
        <w:t>При оказании услуг Исполнитель руководствуется, но не ограничиваясь:</w:t>
      </w:r>
    </w:p>
    <w:p w:rsidR="00A63E50" w:rsidRDefault="00FB243E" w:rsidP="00FB243E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 w:rsidRPr="00FB243E">
        <w:t>Приказ МЧС РФ от 15 декабря 2002 г. № 583 «Об утверждении и введении в действие Правил эксплуатации защитных сооружений гражданской обороны</w:t>
      </w:r>
      <w:r>
        <w:t>»;</w:t>
      </w:r>
    </w:p>
    <w:p w:rsidR="00FB243E" w:rsidRDefault="00FB243E" w:rsidP="006B5300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 w:rsidRPr="00FB243E">
        <w:t>Приказ МЧС РФ от</w:t>
      </w:r>
      <w:r w:rsidRPr="00FB243E">
        <w:t xml:space="preserve"> 21 июля 2005 г. № 575 «Об утверждении порядка содержания и использования защитных сооружений граж</w:t>
      </w:r>
      <w:r>
        <w:t>данской обороны в мирное время»;</w:t>
      </w:r>
    </w:p>
    <w:p w:rsidR="00EF31D4" w:rsidRDefault="00EF31D4" w:rsidP="00EF31D4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 w:rsidRPr="00EF31D4">
        <w:t>Пр</w:t>
      </w:r>
      <w:r>
        <w:t>иказ</w:t>
      </w:r>
      <w:r w:rsidRPr="00EF31D4">
        <w:t xml:space="preserve"> Минэнерго от 04.10.2022 № 1070. Об утверждении правил эксплуатации электрических станций и сетей РФ</w:t>
      </w:r>
      <w:r>
        <w:t>;</w:t>
      </w:r>
    </w:p>
    <w:p w:rsidR="00EF31D4" w:rsidRDefault="00EF31D4" w:rsidP="00EF31D4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 w:rsidRPr="00EF31D4">
        <w:t>ГОСТ 31937-2011</w:t>
      </w:r>
      <w:r>
        <w:t xml:space="preserve"> «</w:t>
      </w:r>
      <w:r w:rsidRPr="00EF31D4">
        <w:t>Здания и сооружения. Правила обследования и мониторинга технического состояния</w:t>
      </w:r>
      <w:r>
        <w:t>»;</w:t>
      </w:r>
    </w:p>
    <w:p w:rsidR="00EF31D4" w:rsidRDefault="00EF31D4" w:rsidP="00EF31D4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М</w:t>
      </w:r>
      <w:r>
        <w:t xml:space="preserve">етодические рекомендации по усилению защитных свойств защитных сооружений гражданской обороны с применением новых конструкционных материалов (утв. </w:t>
      </w:r>
      <w:r w:rsidRPr="00043C8D">
        <w:t>16.03.2022 N 2-4-71-11-11</w:t>
      </w:r>
      <w:r>
        <w:t>)</w:t>
      </w:r>
      <w:r>
        <w:t>;</w:t>
      </w:r>
    </w:p>
    <w:p w:rsidR="00FB243E" w:rsidRDefault="006B5300" w:rsidP="006B5300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СП 88.13330.2022</w:t>
      </w:r>
      <w:r w:rsidR="00FB243E" w:rsidRPr="00FB243E">
        <w:t xml:space="preserve"> «Защитные сооружения гражданской обороны»</w:t>
      </w:r>
      <w:r w:rsidR="00FB243E">
        <w:t>;</w:t>
      </w:r>
    </w:p>
    <w:p w:rsidR="00FB243E" w:rsidRDefault="00FB243E" w:rsidP="006B5300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 xml:space="preserve">СП 30.13330.2020 </w:t>
      </w:r>
      <w:r>
        <w:t>«</w:t>
      </w:r>
      <w:r>
        <w:t>Внутренний водопровод и канализация зданий</w:t>
      </w:r>
      <w:r>
        <w:t>»;</w:t>
      </w:r>
    </w:p>
    <w:p w:rsidR="00A63E50" w:rsidRDefault="00A63E50" w:rsidP="00065814"/>
    <w:p w:rsidR="00065814" w:rsidRPr="003C169E" w:rsidRDefault="003C169E" w:rsidP="00065814">
      <w:pPr>
        <w:rPr>
          <w:b/>
        </w:rPr>
      </w:pPr>
      <w:r w:rsidRPr="003C169E">
        <w:rPr>
          <w:b/>
        </w:rPr>
        <w:t>Результат услуг:</w:t>
      </w:r>
    </w:p>
    <w:p w:rsidR="00A63E50" w:rsidRDefault="00A63E50" w:rsidP="003C169E">
      <w:r>
        <w:t xml:space="preserve">По результатам оказываемых услуг Исполнитель формирует и предоставляет </w:t>
      </w:r>
      <w:r w:rsidR="00371E83">
        <w:lastRenderedPageBreak/>
        <w:t>Заказчи</w:t>
      </w:r>
      <w:r>
        <w:t>ку:</w:t>
      </w:r>
    </w:p>
    <w:p w:rsidR="003C169E" w:rsidRDefault="003C169E" w:rsidP="00A63E50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>Акт комплексной оценки технического состояния ЗС ГО, оформленный в согласно «Правилам эксплуатации защитных сооружений гражданской обороны», введённым в действие Приказом МЧС России от 15.12.2002 года № 583.</w:t>
      </w:r>
    </w:p>
    <w:p w:rsidR="00065814" w:rsidRDefault="003C169E" w:rsidP="00A63E50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Технический отчёт (в бумажном (2 экземпляра) и в электронном виде), включающий результаты осмотров </w:t>
      </w:r>
      <w:r w:rsidR="00A63E50">
        <w:t>(</w:t>
      </w:r>
      <w:r>
        <w:t>с фотографиями</w:t>
      </w:r>
      <w:r w:rsidR="00A63E50">
        <w:t>)</w:t>
      </w:r>
      <w:r>
        <w:t>, испытаний, в т.ч. измерений, перечень, объёмы, рекомендации по устранению и ремонту выявленных дефектов и отклонений от проекта, заключение по дальнейшей эксплуатации;</w:t>
      </w:r>
    </w:p>
    <w:p w:rsidR="00065814" w:rsidRDefault="00065814" w:rsidP="00065814"/>
    <w:p w:rsidR="00065814" w:rsidRPr="00564E55" w:rsidRDefault="00564E55" w:rsidP="00065814">
      <w:pPr>
        <w:rPr>
          <w:b/>
        </w:rPr>
      </w:pPr>
      <w:r w:rsidRPr="00564E55">
        <w:rPr>
          <w:b/>
        </w:rPr>
        <w:t>Приложение:</w:t>
      </w:r>
    </w:p>
    <w:p w:rsidR="00564E55" w:rsidRDefault="00564E55" w:rsidP="00065814">
      <w:r>
        <w:t>1. Схема ЗС ГО;</w:t>
      </w:r>
    </w:p>
    <w:p w:rsidR="00564E55" w:rsidRDefault="00564E55" w:rsidP="00065814">
      <w:r>
        <w:t>2. Паспорт ЗС ГО;</w:t>
      </w:r>
    </w:p>
    <w:p w:rsidR="00371E83" w:rsidRDefault="00371E83" w:rsidP="00065814"/>
    <w:p w:rsidR="00564E55" w:rsidRDefault="00564E55" w:rsidP="00065814"/>
    <w:p w:rsidR="00564E55" w:rsidRDefault="00564E55" w:rsidP="00065814">
      <w:bookmarkStart w:id="0" w:name="_GoBack"/>
      <w:bookmarkEnd w:id="0"/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065814" w:rsidTr="004A1D0A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A54793" w:rsidP="004A1D0A">
            <w:pPr>
              <w:ind w:firstLine="0"/>
              <w:jc w:val="center"/>
            </w:pPr>
            <w:r>
              <w:t>Инженер по эксплуатации ГТС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065814" w:rsidRDefault="00065814" w:rsidP="004A1D0A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814" w:rsidRDefault="00A54793" w:rsidP="004A1D0A">
            <w:pPr>
              <w:ind w:firstLine="0"/>
              <w:jc w:val="center"/>
            </w:pPr>
            <w:r>
              <w:t>Тихонов А.С.</w:t>
            </w:r>
          </w:p>
        </w:tc>
      </w:tr>
      <w:tr w:rsidR="00065814" w:rsidTr="004A1D0A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065814" w:rsidRPr="001A79C6" w:rsidRDefault="00065814" w:rsidP="004A1D0A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DF5D04" w:rsidRDefault="00DF5D04" w:rsidP="00AA79A9"/>
    <w:sectPr w:rsidR="00DF5D04" w:rsidSect="00065814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6370"/>
    <w:multiLevelType w:val="hybridMultilevel"/>
    <w:tmpl w:val="0B342642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3AF620F1"/>
    <w:multiLevelType w:val="hybridMultilevel"/>
    <w:tmpl w:val="DE4A46DA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430A1CF9"/>
    <w:multiLevelType w:val="hybridMultilevel"/>
    <w:tmpl w:val="86A0375C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3B"/>
    <w:rsid w:val="00043C8D"/>
    <w:rsid w:val="00065814"/>
    <w:rsid w:val="00083A3B"/>
    <w:rsid w:val="000B3090"/>
    <w:rsid w:val="00371E83"/>
    <w:rsid w:val="003A49B0"/>
    <w:rsid w:val="003C169E"/>
    <w:rsid w:val="004240DC"/>
    <w:rsid w:val="00564E55"/>
    <w:rsid w:val="006B5300"/>
    <w:rsid w:val="00736155"/>
    <w:rsid w:val="00A54793"/>
    <w:rsid w:val="00A63E50"/>
    <w:rsid w:val="00AA79A9"/>
    <w:rsid w:val="00D24AA2"/>
    <w:rsid w:val="00DF5D04"/>
    <w:rsid w:val="00EF31D4"/>
    <w:rsid w:val="00FB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8F0AF"/>
  <w15:chartTrackingRefBased/>
  <w15:docId w15:val="{303FC51A-334B-4EFF-8285-CEC16FF8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814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paragraph" w:styleId="a3">
    <w:name w:val="List Paragraph"/>
    <w:basedOn w:val="a"/>
    <w:uiPriority w:val="34"/>
    <w:qFormat/>
    <w:rsid w:val="00A63E5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B2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6</cp:revision>
  <dcterms:created xsi:type="dcterms:W3CDTF">2023-08-14T10:25:00Z</dcterms:created>
  <dcterms:modified xsi:type="dcterms:W3CDTF">2023-08-14T11:15:00Z</dcterms:modified>
</cp:coreProperties>
</file>