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9467B" w14:textId="0EE88E5C" w:rsidR="00E11450" w:rsidRPr="0080728B" w:rsidRDefault="00C47286" w:rsidP="0080728B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RefSCH1"/>
      <w:bookmarkStart w:id="1" w:name="_Toc504140796"/>
      <w:bookmarkStart w:id="2" w:name="_Ref512704955"/>
      <w:bookmarkStart w:id="3" w:name="_Ref512705020"/>
      <w:bookmarkStart w:id="4" w:name="_Ref512705070"/>
      <w:bookmarkStart w:id="5" w:name="_Ref512705119"/>
      <w:bookmarkStart w:id="6" w:name="_Ref512705193"/>
      <w:bookmarkStart w:id="7" w:name="_Ref512705586"/>
      <w:bookmarkStart w:id="8" w:name="_Ref512705670"/>
      <w:bookmarkStart w:id="9" w:name="_Ref512705698"/>
      <w:bookmarkStart w:id="10" w:name="_Ref512706560"/>
      <w:bookmarkStart w:id="11" w:name="_Ref513218947"/>
      <w:bookmarkStart w:id="12" w:name="_Ref513482018"/>
      <w:bookmarkStart w:id="13" w:name="_Toc518653286"/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 xml:space="preserve">Приложение </w:t>
      </w:r>
      <w:bookmarkStart w:id="14" w:name="RefSCH1_No"/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№</w:t>
      </w:r>
      <w:r w:rsidR="003D1A69"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 </w:t>
      </w: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t>1</w:t>
      </w:r>
      <w:bookmarkEnd w:id="0"/>
      <w:bookmarkEnd w:id="14"/>
      <w:r w:rsidR="00AF751E"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br/>
      </w:r>
      <w:bookmarkStart w:id="15" w:name="RefSCH1_1"/>
      <w:bookmarkStart w:id="16" w:name="_Hlt500768818"/>
      <w:r w:rsidR="00AF4186" w:rsidRPr="0080728B">
        <w:rPr>
          <w:rFonts w:ascii="Times New Roman" w:hAnsi="Times New Roman" w:cs="Times New Roman"/>
          <w:b/>
          <w:color w:val="auto"/>
          <w:sz w:val="22"/>
          <w:szCs w:val="22"/>
        </w:rPr>
        <w:t>Задание на проектирование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5"/>
    </w:p>
    <w:bookmarkEnd w:id="16"/>
    <w:p w14:paraId="2FA97DBD" w14:textId="2FE34E3F" w:rsidR="003F78DE" w:rsidRPr="003F78DE" w:rsidRDefault="003F78DE" w:rsidP="003F78DE">
      <w:pPr>
        <w:pStyle w:val="a6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на разработку рабочей документации</w:t>
      </w:r>
      <w:r>
        <w:rPr>
          <w:rFonts w:ascii="Times New Roman" w:hAnsi="Times New Roman" w:cs="Times New Roman"/>
          <w:sz w:val="22"/>
          <w:szCs w:val="22"/>
        </w:rPr>
        <w:t xml:space="preserve"> по объекту:</w:t>
      </w:r>
    </w:p>
    <w:p w14:paraId="144985FE" w14:textId="77777777" w:rsidR="003F78DE" w:rsidRPr="003F78DE" w:rsidRDefault="003F78DE" w:rsidP="003F78DE">
      <w:pPr>
        <w:pStyle w:val="a6"/>
        <w:rPr>
          <w:rFonts w:ascii="Times New Roman" w:hAnsi="Times New Roman" w:cs="Times New Roman"/>
          <w:b/>
          <w:sz w:val="22"/>
          <w:szCs w:val="22"/>
        </w:rPr>
      </w:pPr>
      <w:r w:rsidRPr="003F78DE">
        <w:rPr>
          <w:rFonts w:ascii="Times New Roman" w:hAnsi="Times New Roman" w:cs="Times New Roman"/>
          <w:b/>
          <w:sz w:val="22"/>
          <w:szCs w:val="22"/>
        </w:rPr>
        <w:t>«Устройство противокамнепадной защиты скальных откосов»</w:t>
      </w:r>
    </w:p>
    <w:p w14:paraId="63A61BF1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</w:p>
    <w:p w14:paraId="768ACF01" w14:textId="77777777" w:rsidR="003F78DE" w:rsidRPr="003F78DE" w:rsidRDefault="003F78DE" w:rsidP="003F78DE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F78DE">
        <w:rPr>
          <w:rFonts w:ascii="Times New Roman" w:hAnsi="Times New Roman" w:cs="Times New Roman"/>
          <w:b/>
          <w:bCs/>
          <w:sz w:val="22"/>
          <w:szCs w:val="22"/>
        </w:rPr>
        <w:t>Основание для проектирования.</w:t>
      </w:r>
    </w:p>
    <w:p w14:paraId="46344D21" w14:textId="77777777" w:rsidR="003F78DE" w:rsidRPr="003F78DE" w:rsidRDefault="003F78DE" w:rsidP="003F78DE">
      <w:pPr>
        <w:pStyle w:val="a6"/>
        <w:numPr>
          <w:ilvl w:val="1"/>
          <w:numId w:val="40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Правила технической эксплуатации электрических станций и сетей Российской Федерации», утв. Приказом Минэнерго России от 19 июня 2003 г. №229 (п. 3.1.23);</w:t>
      </w:r>
    </w:p>
    <w:p w14:paraId="5F7FB6E4" w14:textId="352A353D" w:rsidR="003F78DE" w:rsidRDefault="003F78DE" w:rsidP="003F78DE">
      <w:pPr>
        <w:pStyle w:val="a6"/>
        <w:numPr>
          <w:ilvl w:val="1"/>
          <w:numId w:val="40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 xml:space="preserve">План инвестиций, направляемых на капитальное строительство в 2022-2023 </w:t>
      </w:r>
      <w:proofErr w:type="spellStart"/>
      <w:r w:rsidRPr="003F78DE">
        <w:rPr>
          <w:rFonts w:ascii="Times New Roman" w:hAnsi="Times New Roman" w:cs="Times New Roman"/>
          <w:sz w:val="22"/>
          <w:szCs w:val="22"/>
        </w:rPr>
        <w:t>гг</w:t>
      </w:r>
      <w:proofErr w:type="spellEnd"/>
      <w:r w:rsidRPr="003F78DE">
        <w:rPr>
          <w:rFonts w:ascii="Times New Roman" w:hAnsi="Times New Roman" w:cs="Times New Roman"/>
          <w:sz w:val="22"/>
          <w:szCs w:val="22"/>
        </w:rPr>
        <w:t xml:space="preserve"> по ООО</w:t>
      </w:r>
      <w:r>
        <w:rPr>
          <w:rFonts w:ascii="Times New Roman" w:hAnsi="Times New Roman" w:cs="Times New Roman"/>
          <w:sz w:val="22"/>
          <w:szCs w:val="22"/>
        </w:rPr>
        <w:t xml:space="preserve"> «ЕвроСибЭнерго-Гидрогенерация».</w:t>
      </w:r>
    </w:p>
    <w:p w14:paraId="50380EA4" w14:textId="77777777" w:rsidR="003F78DE" w:rsidRPr="003F78DE" w:rsidRDefault="003F78DE" w:rsidP="003F78DE">
      <w:pPr>
        <w:pStyle w:val="a6"/>
        <w:ind w:left="1129"/>
        <w:jc w:val="both"/>
        <w:rPr>
          <w:rFonts w:ascii="Times New Roman" w:hAnsi="Times New Roman" w:cs="Times New Roman"/>
          <w:sz w:val="22"/>
          <w:szCs w:val="22"/>
        </w:rPr>
      </w:pPr>
    </w:p>
    <w:p w14:paraId="0479ABAB" w14:textId="77777777" w:rsidR="003F78DE" w:rsidRPr="003F78DE" w:rsidRDefault="003F78DE" w:rsidP="003F78DE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F78DE">
        <w:rPr>
          <w:rFonts w:ascii="Times New Roman" w:hAnsi="Times New Roman" w:cs="Times New Roman"/>
          <w:b/>
          <w:bCs/>
          <w:sz w:val="22"/>
          <w:szCs w:val="22"/>
        </w:rPr>
        <w:t>Вид строительства</w:t>
      </w:r>
    </w:p>
    <w:p w14:paraId="4ABB6E07" w14:textId="2F787629" w:rsidR="003F78DE" w:rsidRDefault="003F78DE" w:rsidP="003F78DE">
      <w:pPr>
        <w:pStyle w:val="a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F78DE">
        <w:rPr>
          <w:rFonts w:ascii="Times New Roman" w:hAnsi="Times New Roman" w:cs="Times New Roman"/>
          <w:bCs/>
          <w:sz w:val="22"/>
          <w:szCs w:val="22"/>
        </w:rPr>
        <w:t>Модернизация</w:t>
      </w:r>
      <w:r>
        <w:rPr>
          <w:rFonts w:ascii="Times New Roman" w:hAnsi="Times New Roman" w:cs="Times New Roman"/>
          <w:bCs/>
          <w:sz w:val="22"/>
          <w:szCs w:val="22"/>
        </w:rPr>
        <w:t>.</w:t>
      </w:r>
    </w:p>
    <w:p w14:paraId="4FBE5EC5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1CFC40AD" w14:textId="77777777" w:rsidR="003F78DE" w:rsidRPr="003F78DE" w:rsidRDefault="003F78DE" w:rsidP="003F78DE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F78DE">
        <w:rPr>
          <w:rFonts w:ascii="Times New Roman" w:hAnsi="Times New Roman" w:cs="Times New Roman"/>
          <w:b/>
          <w:bCs/>
          <w:sz w:val="22"/>
          <w:szCs w:val="22"/>
        </w:rPr>
        <w:t>Район и площадка строительства</w:t>
      </w:r>
    </w:p>
    <w:p w14:paraId="1449E439" w14:textId="377E1D89" w:rsidR="003F78DE" w:rsidRDefault="003F78DE" w:rsidP="003F78DE">
      <w:pPr>
        <w:pStyle w:val="a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F78DE">
        <w:rPr>
          <w:rFonts w:ascii="Times New Roman" w:hAnsi="Times New Roman" w:cs="Times New Roman"/>
          <w:bCs/>
          <w:sz w:val="22"/>
          <w:szCs w:val="22"/>
        </w:rPr>
        <w:t>Иркутская область, г. Братск, ООО «ЕвроСибЭнерго-Гидрогенерация» филиал «Братская ГЭС»</w:t>
      </w:r>
      <w:r>
        <w:rPr>
          <w:rFonts w:ascii="Times New Roman" w:hAnsi="Times New Roman" w:cs="Times New Roman"/>
          <w:bCs/>
          <w:sz w:val="22"/>
          <w:szCs w:val="22"/>
        </w:rPr>
        <w:t>.</w:t>
      </w:r>
    </w:p>
    <w:p w14:paraId="4E50013D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1AD775C" w14:textId="77777777" w:rsidR="003F78DE" w:rsidRPr="003F78DE" w:rsidRDefault="003F78DE" w:rsidP="003F78DE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F78DE">
        <w:rPr>
          <w:rFonts w:ascii="Times New Roman" w:hAnsi="Times New Roman" w:cs="Times New Roman"/>
          <w:b/>
          <w:bCs/>
          <w:sz w:val="22"/>
          <w:szCs w:val="22"/>
        </w:rPr>
        <w:t>Цель и задачи модернизации</w:t>
      </w:r>
    </w:p>
    <w:p w14:paraId="66C8BFD7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F78DE">
        <w:rPr>
          <w:rFonts w:ascii="Times New Roman" w:hAnsi="Times New Roman" w:cs="Times New Roman"/>
          <w:bCs/>
          <w:sz w:val="22"/>
          <w:szCs w:val="22"/>
          <w:u w:val="single"/>
        </w:rPr>
        <w:t>Цель:</w:t>
      </w:r>
      <w:r w:rsidRPr="003F78DE">
        <w:rPr>
          <w:rFonts w:ascii="Times New Roman" w:hAnsi="Times New Roman" w:cs="Times New Roman"/>
          <w:bCs/>
          <w:sz w:val="22"/>
          <w:szCs w:val="22"/>
        </w:rPr>
        <w:t xml:space="preserve"> укрепление скальных откосов для исключения падения камней, обеспечения безопасности персонала, исключения рисков повреждения имущества. </w:t>
      </w:r>
    </w:p>
    <w:p w14:paraId="3E747685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3F78DE">
        <w:rPr>
          <w:rFonts w:ascii="Times New Roman" w:hAnsi="Times New Roman" w:cs="Times New Roman"/>
          <w:bCs/>
          <w:sz w:val="22"/>
          <w:szCs w:val="22"/>
          <w:u w:val="single"/>
        </w:rPr>
        <w:t>Задачи:</w:t>
      </w:r>
    </w:p>
    <w:p w14:paraId="14F396DF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F78DE">
        <w:rPr>
          <w:rFonts w:ascii="Times New Roman" w:hAnsi="Times New Roman" w:cs="Times New Roman"/>
          <w:bCs/>
          <w:sz w:val="22"/>
          <w:szCs w:val="22"/>
        </w:rPr>
        <w:t>- Предпроектное натурное обследование скальных откосов в нижнем бьефе гидроузла Братской ГЭС с целью выработки технических решений;</w:t>
      </w:r>
    </w:p>
    <w:p w14:paraId="5FEFB895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F78DE">
        <w:rPr>
          <w:rFonts w:ascii="Times New Roman" w:hAnsi="Times New Roman" w:cs="Times New Roman"/>
          <w:bCs/>
          <w:sz w:val="22"/>
          <w:szCs w:val="22"/>
        </w:rPr>
        <w:t xml:space="preserve">- Разработка вариантов технических решений по укреплению скальных откосов в нижнем бьефе гидроузла Братской ГЭС </w:t>
      </w:r>
      <w:proofErr w:type="spellStart"/>
      <w:r w:rsidRPr="003F78DE">
        <w:rPr>
          <w:rFonts w:ascii="Times New Roman" w:hAnsi="Times New Roman" w:cs="Times New Roman"/>
          <w:bCs/>
          <w:sz w:val="22"/>
          <w:szCs w:val="22"/>
        </w:rPr>
        <w:t>противокамнепадными</w:t>
      </w:r>
      <w:proofErr w:type="spellEnd"/>
      <w:r w:rsidRPr="003F78DE">
        <w:rPr>
          <w:rFonts w:ascii="Times New Roman" w:hAnsi="Times New Roman" w:cs="Times New Roman"/>
          <w:bCs/>
          <w:sz w:val="22"/>
          <w:szCs w:val="22"/>
        </w:rPr>
        <w:t xml:space="preserve"> системами, на основании сетки двойного кручения, с обоснованием технической целесообразности их применения, ориентировочной площадью склона 40 000 м².  Итоговая площадь покрытия склона уточняется при разработке рабочей документации.</w:t>
      </w:r>
    </w:p>
    <w:p w14:paraId="0A892897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F78DE">
        <w:rPr>
          <w:rFonts w:ascii="Times New Roman" w:hAnsi="Times New Roman" w:cs="Times New Roman"/>
          <w:bCs/>
          <w:sz w:val="22"/>
          <w:szCs w:val="22"/>
        </w:rPr>
        <w:t>- По результатам принятого варианта укрепления и согласования с Заказчиком, разработать рабочую и сметную документацию на устройство противокамнепадной защиты скальных откосов.</w:t>
      </w:r>
    </w:p>
    <w:p w14:paraId="4AE6D104" w14:textId="6D7647A3" w:rsidR="003F78DE" w:rsidRDefault="003F78DE" w:rsidP="003F78DE">
      <w:pPr>
        <w:pStyle w:val="a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F78DE">
        <w:rPr>
          <w:rFonts w:ascii="Times New Roman" w:hAnsi="Times New Roman" w:cs="Times New Roman"/>
          <w:bCs/>
          <w:sz w:val="22"/>
          <w:szCs w:val="22"/>
        </w:rPr>
        <w:t>- Разработка сметной документации на реализацию работ в объёмах разработанной РД.</w:t>
      </w:r>
    </w:p>
    <w:p w14:paraId="6DA71BA4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16A4D720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F78DE">
        <w:rPr>
          <w:rFonts w:ascii="Times New Roman" w:hAnsi="Times New Roman" w:cs="Times New Roman"/>
          <w:b/>
          <w:bCs/>
          <w:sz w:val="22"/>
          <w:szCs w:val="22"/>
        </w:rPr>
        <w:t>5. Требования к проектным решениям</w:t>
      </w:r>
    </w:p>
    <w:p w14:paraId="4CDDA2A4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F78DE">
        <w:rPr>
          <w:rFonts w:ascii="Times New Roman" w:hAnsi="Times New Roman" w:cs="Times New Roman"/>
          <w:bCs/>
          <w:sz w:val="22"/>
          <w:szCs w:val="22"/>
        </w:rPr>
        <w:t>Принятые в РД проектные решения заключаются в применении комбинированных инженерных систем, которые обеспечивают необходимую и достаточную защиту от возможного обрушения скальной породы и смягчения ее последствий.</w:t>
      </w:r>
    </w:p>
    <w:p w14:paraId="6DB55A5F" w14:textId="56B42B8C" w:rsidR="003F78DE" w:rsidRDefault="003F78DE" w:rsidP="003F78DE">
      <w:pPr>
        <w:pStyle w:val="a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F78DE">
        <w:rPr>
          <w:rFonts w:ascii="Times New Roman" w:hAnsi="Times New Roman" w:cs="Times New Roman"/>
          <w:bCs/>
          <w:sz w:val="22"/>
          <w:szCs w:val="22"/>
        </w:rPr>
        <w:t xml:space="preserve">При разработке РД должна быть обеспечена экономическая эффективность технических решений по укреплению скальных откосов в нижнем бьефе гидроузла Братской ГЭС </w:t>
      </w:r>
      <w:proofErr w:type="spellStart"/>
      <w:r w:rsidRPr="003F78DE">
        <w:rPr>
          <w:rFonts w:ascii="Times New Roman" w:hAnsi="Times New Roman" w:cs="Times New Roman"/>
          <w:bCs/>
          <w:sz w:val="22"/>
          <w:szCs w:val="22"/>
        </w:rPr>
        <w:t>противокамнепадными</w:t>
      </w:r>
      <w:proofErr w:type="spellEnd"/>
      <w:r w:rsidRPr="003F78DE">
        <w:rPr>
          <w:rFonts w:ascii="Times New Roman" w:hAnsi="Times New Roman" w:cs="Times New Roman"/>
          <w:bCs/>
          <w:sz w:val="22"/>
          <w:szCs w:val="22"/>
        </w:rPr>
        <w:t xml:space="preserve"> системами.</w:t>
      </w:r>
    </w:p>
    <w:p w14:paraId="58F788E7" w14:textId="02019575" w:rsidR="003F78DE" w:rsidRDefault="003F78DE" w:rsidP="003F78DE">
      <w:pPr>
        <w:pStyle w:val="a6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11CF6886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A4F454D" w14:textId="77777777" w:rsidR="003F78DE" w:rsidRPr="003F78DE" w:rsidRDefault="003F78DE" w:rsidP="003F78DE">
      <w:pPr>
        <w:pStyle w:val="a6"/>
        <w:numPr>
          <w:ilvl w:val="0"/>
          <w:numId w:val="41"/>
        </w:numPr>
        <w:jc w:val="both"/>
        <w:rPr>
          <w:rFonts w:ascii="Times New Roman" w:hAnsi="Times New Roman" w:cs="Times New Roman"/>
          <w:b/>
          <w:sz w:val="22"/>
          <w:szCs w:val="22"/>
        </w:rPr>
      </w:pPr>
      <w:r w:rsidRPr="003F78DE">
        <w:rPr>
          <w:rFonts w:ascii="Times New Roman" w:hAnsi="Times New Roman" w:cs="Times New Roman"/>
          <w:b/>
          <w:sz w:val="22"/>
          <w:szCs w:val="22"/>
        </w:rPr>
        <w:lastRenderedPageBreak/>
        <w:t>Требования к составу Работ</w:t>
      </w:r>
    </w:p>
    <w:p w14:paraId="3E225BDC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В состав Работ входят следующие мероприятия:</w:t>
      </w:r>
    </w:p>
    <w:p w14:paraId="472AEC4D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 xml:space="preserve">- Предпроектное натурное обследование </w:t>
      </w:r>
      <w:r w:rsidRPr="003F78DE">
        <w:rPr>
          <w:rFonts w:ascii="Times New Roman" w:hAnsi="Times New Roman" w:cs="Times New Roman"/>
          <w:bCs/>
          <w:sz w:val="22"/>
          <w:szCs w:val="22"/>
        </w:rPr>
        <w:t>скальных откосов в нижнем бьефе гидроузла Братской ГЭС с целью выработки технических решений</w:t>
      </w:r>
      <w:r w:rsidRPr="003F78DE">
        <w:rPr>
          <w:rFonts w:ascii="Times New Roman" w:hAnsi="Times New Roman" w:cs="Times New Roman"/>
          <w:sz w:val="22"/>
          <w:szCs w:val="22"/>
        </w:rPr>
        <w:t>.</w:t>
      </w:r>
    </w:p>
    <w:p w14:paraId="54B81698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 xml:space="preserve">- </w:t>
      </w:r>
      <w:r w:rsidRPr="003F78DE">
        <w:rPr>
          <w:rFonts w:ascii="Times New Roman" w:hAnsi="Times New Roman" w:cs="Times New Roman"/>
          <w:bCs/>
          <w:sz w:val="22"/>
          <w:szCs w:val="22"/>
        </w:rPr>
        <w:t>Разработка РД на устройство противокамнепадной защиты скальных откосов;</w:t>
      </w:r>
    </w:p>
    <w:p w14:paraId="3547B024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- Разработка сметной документации.</w:t>
      </w:r>
    </w:p>
    <w:p w14:paraId="1A3D36A3" w14:textId="021EA4A8" w:rsid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- Согласование РД и сметной документации с Заказчиком.</w:t>
      </w:r>
    </w:p>
    <w:p w14:paraId="6C9F7481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</w:p>
    <w:p w14:paraId="122B7D21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F78DE">
        <w:rPr>
          <w:rFonts w:ascii="Times New Roman" w:hAnsi="Times New Roman" w:cs="Times New Roman"/>
          <w:b/>
          <w:sz w:val="22"/>
          <w:szCs w:val="22"/>
        </w:rPr>
        <w:t>7. НТД, определяющие требования к оформлению и содержанию проекта</w:t>
      </w:r>
    </w:p>
    <w:p w14:paraId="296C0314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7.1. Вся РД разрабатывается в соответствии с национальными, отраслевыми и корпоративными (ООО «ЕвроСибЭнерго-Гидрогенерация») нормативно-техническими документами, перечисленными ниже:</w:t>
      </w:r>
    </w:p>
    <w:p w14:paraId="2FBED090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- ГОСТ Р 21.101-2020 «Национальный стандарт Российской Федерации. Система проектной документации для строительства. Основные требования к проектной и рабочей документации»;</w:t>
      </w:r>
    </w:p>
    <w:p w14:paraId="4653E3ED" w14:textId="46C24621" w:rsid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- Норм и правил, действующими на момент подписания настоящего Технического задания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260927D9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</w:p>
    <w:p w14:paraId="2E3E1EC4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F78DE">
        <w:rPr>
          <w:rFonts w:ascii="Times New Roman" w:hAnsi="Times New Roman" w:cs="Times New Roman"/>
          <w:b/>
          <w:sz w:val="22"/>
          <w:szCs w:val="22"/>
        </w:rPr>
        <w:t>8. Требования к составу проектной и рабочей документации</w:t>
      </w:r>
    </w:p>
    <w:p w14:paraId="202F0365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8.1. РД предоставляется в электронном виде в формате:</w:t>
      </w:r>
    </w:p>
    <w:p w14:paraId="46A20A64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- вся документация обязательно представляется в редактируемом формате (файлы DWG-</w:t>
      </w:r>
      <w:proofErr w:type="spellStart"/>
      <w:r w:rsidRPr="003F78DE">
        <w:rPr>
          <w:rFonts w:ascii="Times New Roman" w:hAnsi="Times New Roman" w:cs="Times New Roman"/>
          <w:sz w:val="22"/>
          <w:szCs w:val="22"/>
        </w:rPr>
        <w:t>AutoCad</w:t>
      </w:r>
      <w:proofErr w:type="spellEnd"/>
      <w:r w:rsidRPr="003F78DE">
        <w:rPr>
          <w:rFonts w:ascii="Times New Roman" w:hAnsi="Times New Roman" w:cs="Times New Roman"/>
          <w:sz w:val="22"/>
          <w:szCs w:val="22"/>
        </w:rPr>
        <w:t>, VSD-</w:t>
      </w:r>
      <w:proofErr w:type="spellStart"/>
      <w:r w:rsidRPr="003F78DE">
        <w:rPr>
          <w:rFonts w:ascii="Times New Roman" w:hAnsi="Times New Roman" w:cs="Times New Roman"/>
          <w:sz w:val="22"/>
          <w:szCs w:val="22"/>
        </w:rPr>
        <w:t>Visio</w:t>
      </w:r>
      <w:proofErr w:type="spellEnd"/>
      <w:r w:rsidRPr="003F78DE">
        <w:rPr>
          <w:rFonts w:ascii="Times New Roman" w:hAnsi="Times New Roman" w:cs="Times New Roman"/>
          <w:sz w:val="22"/>
          <w:szCs w:val="22"/>
        </w:rPr>
        <w:t>, DOC-</w:t>
      </w:r>
      <w:proofErr w:type="spellStart"/>
      <w:r w:rsidRPr="003F78DE">
        <w:rPr>
          <w:rFonts w:ascii="Times New Roman" w:hAnsi="Times New Roman" w:cs="Times New Roman"/>
          <w:sz w:val="22"/>
          <w:szCs w:val="22"/>
        </w:rPr>
        <w:t>Word</w:t>
      </w:r>
      <w:proofErr w:type="spellEnd"/>
      <w:r w:rsidRPr="003F78DE">
        <w:rPr>
          <w:rFonts w:ascii="Times New Roman" w:hAnsi="Times New Roman" w:cs="Times New Roman"/>
          <w:sz w:val="22"/>
          <w:szCs w:val="22"/>
        </w:rPr>
        <w:t>, XLS-</w:t>
      </w:r>
      <w:proofErr w:type="spellStart"/>
      <w:r w:rsidRPr="003F78DE">
        <w:rPr>
          <w:rFonts w:ascii="Times New Roman" w:hAnsi="Times New Roman" w:cs="Times New Roman"/>
          <w:sz w:val="22"/>
          <w:szCs w:val="22"/>
        </w:rPr>
        <w:t>Exсel</w:t>
      </w:r>
      <w:proofErr w:type="spellEnd"/>
      <w:r w:rsidRPr="003F78DE">
        <w:rPr>
          <w:rFonts w:ascii="Times New Roman" w:hAnsi="Times New Roman" w:cs="Times New Roman"/>
          <w:sz w:val="22"/>
          <w:szCs w:val="22"/>
        </w:rPr>
        <w:t>) на электронном носителе (в одном экземпляре);</w:t>
      </w:r>
    </w:p>
    <w:p w14:paraId="517569DB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- вся документация обязательно представляется в отсканированном виде с подписями в файлах PDF на электронном носителе (в одном экземпляре);</w:t>
      </w:r>
    </w:p>
    <w:p w14:paraId="206AD3FF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- подписанная документация (оригиналы) на бумажном носителе (в количестве 2-х экземпляров) на русском языке;</w:t>
      </w:r>
    </w:p>
    <w:p w14:paraId="3D53A485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- сводный сметный расчёт и локальные сметы предоставляются в электронном виде в форматах XLS-</w:t>
      </w:r>
      <w:proofErr w:type="spellStart"/>
      <w:r w:rsidRPr="003F78DE">
        <w:rPr>
          <w:rFonts w:ascii="Times New Roman" w:hAnsi="Times New Roman" w:cs="Times New Roman"/>
          <w:sz w:val="22"/>
          <w:szCs w:val="22"/>
        </w:rPr>
        <w:t>Exсel</w:t>
      </w:r>
      <w:proofErr w:type="spellEnd"/>
      <w:r w:rsidRPr="003F78DE">
        <w:rPr>
          <w:rFonts w:ascii="Times New Roman" w:hAnsi="Times New Roman" w:cs="Times New Roman"/>
          <w:sz w:val="22"/>
          <w:szCs w:val="22"/>
        </w:rPr>
        <w:t xml:space="preserve"> и Гранд-Смета, на бумажном носителе (подписанная) в количестве 2х экземпляров на русском языке.</w:t>
      </w:r>
    </w:p>
    <w:p w14:paraId="4CDB55B6" w14:textId="6FB5DFB4" w:rsid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 xml:space="preserve">8.2. Сметная документация должна соответствовать «Методики определения стоимости работ по подготовке проектной документации», утвержденной приказом Министерства строительства и жилищно-коммунального хозяйства Российской Федерации от 1 октября 2021 г.№ 707/пр., и должна быть выполнена согласно требованиям  СТП 907-011.210.032-2020 (приказ от 14.09.2020 №358) «Порядок формирования и утверждения перечня проектно-изыскательских работ, разработки заданий на проектирование, проведения экспертизы и согласования проектно-сметной документации» ООО «ЕвроСибЭнерго – Гидрогенерация», СТП 907-011.202.115-2020 «Ценообразование </w:t>
      </w:r>
      <w:r w:rsidRPr="003F78DE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2DDE95E3" wp14:editId="4F28E813">
            <wp:extent cx="9525" cy="95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7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78DE">
        <w:rPr>
          <w:rFonts w:ascii="Times New Roman" w:hAnsi="Times New Roman" w:cs="Times New Roman"/>
          <w:sz w:val="22"/>
          <w:szCs w:val="22"/>
        </w:rPr>
        <w:t>в ремонтной, строительной деятельности, услуг производственного и непроизводственного (технического) характера» ООО «ЕвроСибЭнерго</w:t>
      </w:r>
      <w:r w:rsidRPr="003F78DE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6F5C0D19" wp14:editId="396F5D03">
            <wp:extent cx="9525" cy="95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7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78DE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00500958" wp14:editId="198332DD">
            <wp:extent cx="9525" cy="95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7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78DE">
        <w:rPr>
          <w:rFonts w:ascii="Times New Roman" w:hAnsi="Times New Roman" w:cs="Times New Roman"/>
          <w:sz w:val="22"/>
          <w:szCs w:val="22"/>
        </w:rPr>
        <w:t>-Гидрогенерация».</w:t>
      </w:r>
      <w:r w:rsidRPr="003F78DE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5942FD1C" wp14:editId="79F5058C">
            <wp:extent cx="19050" cy="95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6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3E36B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</w:p>
    <w:p w14:paraId="1F49DDAF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F78DE">
        <w:rPr>
          <w:rFonts w:ascii="Times New Roman" w:hAnsi="Times New Roman" w:cs="Times New Roman"/>
          <w:b/>
          <w:sz w:val="22"/>
          <w:szCs w:val="22"/>
        </w:rPr>
        <w:t>9. Этапы строительства</w:t>
      </w:r>
    </w:p>
    <w:p w14:paraId="6FCA56F1" w14:textId="603F7179" w:rsid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Разработка этапов строительства не требуется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7CF121F8" w14:textId="3D8F475A" w:rsid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</w:p>
    <w:p w14:paraId="3CB1268E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</w:p>
    <w:p w14:paraId="14F32C29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F78DE">
        <w:rPr>
          <w:rFonts w:ascii="Times New Roman" w:hAnsi="Times New Roman" w:cs="Times New Roman"/>
          <w:b/>
          <w:sz w:val="22"/>
          <w:szCs w:val="22"/>
        </w:rPr>
        <w:lastRenderedPageBreak/>
        <w:t>10. Дополнительные требования</w:t>
      </w:r>
    </w:p>
    <w:p w14:paraId="4FF1DABD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Организация-участник должна удовлетворять следующим условиям:</w:t>
      </w:r>
    </w:p>
    <w:p w14:paraId="0C616732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10.1. Участник должен являться членом саморегулируемой организации (СРО). В подтверждение соответствия данному требованию участник закупки в составе заявки на участие в закупке должен предоставить выписку из реестра членов саморегулируемой организации, основанной на членстве лиц, выполняющих инженерные изыскания в отношении объектов капитального строительства. Выписка из реестра членов СРО должна быть оформлена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договору. Дата выписки не должна быть старше одного месяца на дату подачи заявки Участника.</w:t>
      </w:r>
    </w:p>
    <w:p w14:paraId="0FC0972C" w14:textId="17952F46" w:rsid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10.2. В случае привлечения соисполнителей для оказания услуг, на соисполнителей распространяются все требования, заявленные в данных ТТ. Перечень привлекаемых соисполнителей в обязательном порядке, согласовывается с Заказчиком. Для подтверждения соответствия данным требованиям предоставить в составе заявки План распределения объемов оказания услуг между генеральным исполнителем и соисполнителями по форме, приведенной в Документации о закупке.</w:t>
      </w:r>
    </w:p>
    <w:p w14:paraId="51433BBD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</w:p>
    <w:p w14:paraId="07FC6BA0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F78DE">
        <w:rPr>
          <w:rFonts w:ascii="Times New Roman" w:hAnsi="Times New Roman" w:cs="Times New Roman"/>
          <w:b/>
          <w:sz w:val="22"/>
          <w:szCs w:val="22"/>
        </w:rPr>
        <w:t>11. Сроки выполнения проекта</w:t>
      </w:r>
    </w:p>
    <w:p w14:paraId="79B98C00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Работы по настоящему Техническому заданию выполняются в сроки, предусмотренные предварительным План - графиком выполнения Работ (Таблица №1).</w:t>
      </w:r>
    </w:p>
    <w:p w14:paraId="5E3CC2A6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Работа считается выполненной после согласования с Заказчиком (Филиалом ООО «ЕвроСибЭнерго-Гидрогенерация» «Братская ГЭС») и подписания Акта сдачи-приемки выполненных работ.</w:t>
      </w:r>
    </w:p>
    <w:p w14:paraId="5C0454D0" w14:textId="08630397" w:rsid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По письменному согласованию сторон допускается досрочное выполнение работ.</w:t>
      </w:r>
    </w:p>
    <w:p w14:paraId="598D7465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</w:p>
    <w:p w14:paraId="20282742" w14:textId="77777777" w:rsidR="003F78DE" w:rsidRPr="003F78DE" w:rsidRDefault="003F78DE" w:rsidP="003F78DE">
      <w:pPr>
        <w:pStyle w:val="a6"/>
        <w:jc w:val="left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Таблица №1 – «План - график выполнения Работ»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2"/>
        <w:gridCol w:w="4429"/>
        <w:gridCol w:w="4014"/>
      </w:tblGrid>
      <w:tr w:rsidR="003F78DE" w:rsidRPr="003F78DE" w14:paraId="089261EB" w14:textId="77777777" w:rsidTr="002768DC">
        <w:trPr>
          <w:trHeight w:val="206"/>
          <w:tblHeader/>
        </w:trPr>
        <w:tc>
          <w:tcPr>
            <w:tcW w:w="378" w:type="pct"/>
            <w:vAlign w:val="center"/>
          </w:tcPr>
          <w:p w14:paraId="3F76C0BB" w14:textId="77777777" w:rsidR="003F78DE" w:rsidRPr="003F78DE" w:rsidRDefault="003F78DE" w:rsidP="003F78DE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  <w:p w14:paraId="49CC90C9" w14:textId="77777777" w:rsidR="003F78DE" w:rsidRPr="003F78DE" w:rsidRDefault="003F78DE" w:rsidP="003F78DE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2424" w:type="pct"/>
            <w:vAlign w:val="center"/>
          </w:tcPr>
          <w:p w14:paraId="47DB5A77" w14:textId="77777777" w:rsidR="003F78DE" w:rsidRPr="003F78DE" w:rsidRDefault="003F78DE" w:rsidP="003F78DE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параметра</w:t>
            </w:r>
          </w:p>
        </w:tc>
        <w:tc>
          <w:tcPr>
            <w:tcW w:w="2197" w:type="pct"/>
            <w:vAlign w:val="center"/>
          </w:tcPr>
          <w:p w14:paraId="452A7334" w14:textId="77777777" w:rsidR="003F78DE" w:rsidRPr="003F78DE" w:rsidRDefault="003F78DE" w:rsidP="003F78DE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b/>
                <w:sz w:val="22"/>
                <w:szCs w:val="22"/>
              </w:rPr>
              <w:t>Требование Заказчика</w:t>
            </w:r>
          </w:p>
        </w:tc>
      </w:tr>
      <w:tr w:rsidR="003F78DE" w:rsidRPr="003F78DE" w14:paraId="01CE09C6" w14:textId="77777777" w:rsidTr="002768DC">
        <w:trPr>
          <w:trHeight w:val="60"/>
          <w:tblHeader/>
        </w:trPr>
        <w:tc>
          <w:tcPr>
            <w:tcW w:w="378" w:type="pct"/>
            <w:vAlign w:val="center"/>
          </w:tcPr>
          <w:p w14:paraId="72C3278B" w14:textId="77777777" w:rsidR="003F78DE" w:rsidRPr="003F78DE" w:rsidRDefault="003F78DE" w:rsidP="003F78DE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424" w:type="pct"/>
            <w:vAlign w:val="center"/>
          </w:tcPr>
          <w:p w14:paraId="43D10205" w14:textId="77777777" w:rsidR="003F78DE" w:rsidRPr="003F78DE" w:rsidRDefault="003F78DE" w:rsidP="003F78DE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197" w:type="pct"/>
            <w:vAlign w:val="center"/>
          </w:tcPr>
          <w:p w14:paraId="444763D7" w14:textId="77777777" w:rsidR="003F78DE" w:rsidRPr="003F78DE" w:rsidRDefault="003F78DE" w:rsidP="003F78DE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3F78DE" w:rsidRPr="003F78DE" w14:paraId="38FDDCF3" w14:textId="77777777" w:rsidTr="002768DC">
        <w:trPr>
          <w:trHeight w:val="1195"/>
        </w:trPr>
        <w:tc>
          <w:tcPr>
            <w:tcW w:w="378" w:type="pct"/>
            <w:vAlign w:val="center"/>
          </w:tcPr>
          <w:p w14:paraId="58599C2A" w14:textId="77777777" w:rsidR="003F78DE" w:rsidRPr="003F78DE" w:rsidRDefault="003F78DE" w:rsidP="003F78DE">
            <w:pPr>
              <w:pStyle w:val="a6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4" w:type="pct"/>
            <w:vAlign w:val="center"/>
          </w:tcPr>
          <w:p w14:paraId="00C8C9AF" w14:textId="77777777" w:rsidR="003F78DE" w:rsidRPr="003F78DE" w:rsidRDefault="003F78DE" w:rsidP="003F78DE">
            <w:pPr>
              <w:pStyle w:val="a6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sz w:val="22"/>
                <w:szCs w:val="22"/>
              </w:rPr>
              <w:t xml:space="preserve">Предпроектное натурное обследование </w:t>
            </w:r>
            <w:r w:rsidRPr="003F78DE">
              <w:rPr>
                <w:rFonts w:ascii="Times New Roman" w:hAnsi="Times New Roman" w:cs="Times New Roman"/>
                <w:bCs/>
                <w:sz w:val="22"/>
                <w:szCs w:val="22"/>
              </w:rPr>
              <w:t>скальных откосов в нижнем бьефе гидроузла Братской ГЭС с целью выработки технических решений</w:t>
            </w:r>
          </w:p>
        </w:tc>
        <w:tc>
          <w:tcPr>
            <w:tcW w:w="2197" w:type="pct"/>
            <w:vAlign w:val="center"/>
          </w:tcPr>
          <w:p w14:paraId="31EE0190" w14:textId="77777777" w:rsidR="003F78DE" w:rsidRPr="003F78DE" w:rsidRDefault="003F78DE" w:rsidP="003F78DE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sz w:val="22"/>
                <w:szCs w:val="22"/>
              </w:rPr>
              <w:t>Начало: со дня, следующего за днем заключения Договора.</w:t>
            </w:r>
          </w:p>
          <w:p w14:paraId="12BEB3A1" w14:textId="77777777" w:rsidR="003F78DE" w:rsidRPr="003F78DE" w:rsidRDefault="003F78DE" w:rsidP="003F78DE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sz w:val="22"/>
                <w:szCs w:val="22"/>
              </w:rPr>
              <w:t>Окончание: не позднее 15.11.2022</w:t>
            </w:r>
          </w:p>
        </w:tc>
      </w:tr>
      <w:tr w:rsidR="003F78DE" w:rsidRPr="003F78DE" w14:paraId="33D6F393" w14:textId="77777777" w:rsidTr="002768DC">
        <w:trPr>
          <w:trHeight w:val="564"/>
        </w:trPr>
        <w:tc>
          <w:tcPr>
            <w:tcW w:w="378" w:type="pct"/>
            <w:vAlign w:val="center"/>
          </w:tcPr>
          <w:p w14:paraId="7E1233F9" w14:textId="77777777" w:rsidR="003F78DE" w:rsidRPr="003F78DE" w:rsidRDefault="003F78DE" w:rsidP="003F78DE">
            <w:pPr>
              <w:pStyle w:val="a6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4" w:type="pct"/>
            <w:vAlign w:val="center"/>
          </w:tcPr>
          <w:p w14:paraId="1B60C9F3" w14:textId="77777777" w:rsidR="003F78DE" w:rsidRPr="003F78DE" w:rsidRDefault="003F78DE" w:rsidP="003F78DE">
            <w:pPr>
              <w:pStyle w:val="a6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Разработка</w:t>
            </w:r>
            <w:r w:rsidRPr="003F78D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F78DE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рабочей документации. Согласование с Заказчиком.</w:t>
            </w:r>
          </w:p>
        </w:tc>
        <w:tc>
          <w:tcPr>
            <w:tcW w:w="2197" w:type="pct"/>
            <w:vAlign w:val="center"/>
          </w:tcPr>
          <w:p w14:paraId="6B3037BB" w14:textId="77777777" w:rsidR="003F78DE" w:rsidRPr="003F78DE" w:rsidRDefault="003F78DE" w:rsidP="003F78DE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sz w:val="22"/>
                <w:szCs w:val="22"/>
              </w:rPr>
              <w:t>16.11.2022 – 23.12.2022</w:t>
            </w:r>
          </w:p>
        </w:tc>
      </w:tr>
      <w:tr w:rsidR="003F78DE" w:rsidRPr="003F78DE" w14:paraId="4911ABE4" w14:textId="77777777" w:rsidTr="002768DC">
        <w:trPr>
          <w:trHeight w:val="416"/>
        </w:trPr>
        <w:tc>
          <w:tcPr>
            <w:tcW w:w="378" w:type="pct"/>
            <w:vAlign w:val="center"/>
          </w:tcPr>
          <w:p w14:paraId="584B24F2" w14:textId="77777777" w:rsidR="003F78DE" w:rsidRPr="003F78DE" w:rsidRDefault="003F78DE" w:rsidP="003F78DE">
            <w:pPr>
              <w:pStyle w:val="a6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4" w:type="pct"/>
            <w:vAlign w:val="center"/>
          </w:tcPr>
          <w:p w14:paraId="55D529E2" w14:textId="77777777" w:rsidR="003F78DE" w:rsidRPr="003F78DE" w:rsidRDefault="003F78DE" w:rsidP="003F78DE">
            <w:pPr>
              <w:pStyle w:val="a6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Разработка сметной документации.</w:t>
            </w:r>
            <w:r w:rsidRPr="003F78D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197" w:type="pct"/>
            <w:vAlign w:val="center"/>
          </w:tcPr>
          <w:p w14:paraId="6DB4B85D" w14:textId="77777777" w:rsidR="003F78DE" w:rsidRPr="003F78DE" w:rsidRDefault="003F78DE" w:rsidP="003F78DE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sz w:val="22"/>
                <w:szCs w:val="22"/>
              </w:rPr>
              <w:t>26.12.2022 – 20.01.2023</w:t>
            </w:r>
          </w:p>
        </w:tc>
      </w:tr>
      <w:tr w:rsidR="003F78DE" w:rsidRPr="003F78DE" w14:paraId="2EDCC42F" w14:textId="77777777" w:rsidTr="002768DC">
        <w:trPr>
          <w:trHeight w:val="1133"/>
        </w:trPr>
        <w:tc>
          <w:tcPr>
            <w:tcW w:w="378" w:type="pct"/>
            <w:vAlign w:val="center"/>
          </w:tcPr>
          <w:p w14:paraId="45FC1714" w14:textId="77777777" w:rsidR="003F78DE" w:rsidRPr="003F78DE" w:rsidRDefault="003F78DE" w:rsidP="003F78DE">
            <w:pPr>
              <w:pStyle w:val="a6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4" w:type="pct"/>
            <w:vAlign w:val="center"/>
          </w:tcPr>
          <w:p w14:paraId="730E3E84" w14:textId="77777777" w:rsidR="003F78DE" w:rsidRPr="003F78DE" w:rsidRDefault="003F78DE" w:rsidP="003F78DE">
            <w:pPr>
              <w:pStyle w:val="a6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Согласование доработанной РД и СД с Заказчиком (ф</w:t>
            </w:r>
            <w:r w:rsidRPr="003F78DE">
              <w:rPr>
                <w:rFonts w:ascii="Times New Roman" w:hAnsi="Times New Roman" w:cs="Times New Roman"/>
                <w:sz w:val="22"/>
                <w:szCs w:val="22"/>
              </w:rPr>
              <w:t>илиалом ООО</w:t>
            </w:r>
            <w:r w:rsidRPr="003F78DE">
              <w:rPr>
                <w:rFonts w:ascii="Times New Roman" w:hAnsi="Times New Roman" w:cs="Times New Roman"/>
                <w:sz w:val="22"/>
                <w:szCs w:val="22"/>
              </w:rPr>
              <w:br/>
              <w:t>«ЕвроСибЭнерго-Гидрогенерация» «Братская ГЭС»</w:t>
            </w:r>
            <w:r w:rsidRPr="003F78DE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2197" w:type="pct"/>
            <w:vAlign w:val="center"/>
          </w:tcPr>
          <w:p w14:paraId="04814F82" w14:textId="77777777" w:rsidR="003F78DE" w:rsidRPr="003F78DE" w:rsidRDefault="003F78DE" w:rsidP="003F78DE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sz w:val="22"/>
                <w:szCs w:val="22"/>
              </w:rPr>
              <w:t>Начало: не позднее дня, следующего за датой официального получения РД Филиалом. Окончание: не позднее</w:t>
            </w:r>
          </w:p>
          <w:p w14:paraId="6FD3E3F3" w14:textId="77777777" w:rsidR="003F78DE" w:rsidRPr="003F78DE" w:rsidRDefault="003F78DE" w:rsidP="003F78DE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sz w:val="22"/>
                <w:szCs w:val="22"/>
              </w:rPr>
              <w:t>27.01.2023.</w:t>
            </w:r>
          </w:p>
        </w:tc>
      </w:tr>
    </w:tbl>
    <w:p w14:paraId="665F0FEB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</w:p>
    <w:p w14:paraId="67F2AA32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F78DE">
        <w:rPr>
          <w:rFonts w:ascii="Times New Roman" w:hAnsi="Times New Roman" w:cs="Times New Roman"/>
          <w:b/>
          <w:sz w:val="22"/>
          <w:szCs w:val="22"/>
        </w:rPr>
        <w:lastRenderedPageBreak/>
        <w:t>12. Заказчик</w:t>
      </w:r>
    </w:p>
    <w:p w14:paraId="63783BB8" w14:textId="0E3FCF05" w:rsid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Филиал ООО «ЕвроСибЭнерго-Гидрогенерация» «Братская ГЭС»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40F5BA00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</w:p>
    <w:p w14:paraId="5DD8D775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F78DE">
        <w:rPr>
          <w:rFonts w:ascii="Times New Roman" w:hAnsi="Times New Roman" w:cs="Times New Roman"/>
          <w:b/>
          <w:sz w:val="22"/>
          <w:szCs w:val="22"/>
        </w:rPr>
        <w:t>13. Исходные данные для проектирования</w:t>
      </w:r>
    </w:p>
    <w:p w14:paraId="62CE80DD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- Материалы проектной и исполнительной документации;</w:t>
      </w:r>
    </w:p>
    <w:p w14:paraId="27328490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- Результаты выполненных ранее инженерно-геологических изысканий;</w:t>
      </w:r>
    </w:p>
    <w:p w14:paraId="58145FD4" w14:textId="77777777" w:rsidR="003F78DE" w:rsidRPr="003F78DE" w:rsidRDefault="003F78DE" w:rsidP="003F78DE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- Данные о рельефе местности, о плановом расположении сооружений.</w:t>
      </w:r>
    </w:p>
    <w:p w14:paraId="5C713F70" w14:textId="733C3F2D" w:rsidR="00EA7CE5" w:rsidRPr="0080728B" w:rsidRDefault="003F78DE" w:rsidP="0080728B">
      <w:pPr>
        <w:pStyle w:val="a6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3F78DE">
        <w:rPr>
          <w:rFonts w:ascii="Times New Roman" w:hAnsi="Times New Roman" w:cs="Times New Roman"/>
          <w:sz w:val="22"/>
          <w:szCs w:val="22"/>
        </w:rPr>
        <w:t>Необходимые исходные данные передаются по письменному запросу Исполнителя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7F9B81ED" w14:textId="77777777" w:rsidR="00EA7CE5" w:rsidRPr="0080728B" w:rsidRDefault="00EA7CE5" w:rsidP="0080728B">
      <w:pPr>
        <w:pStyle w:val="a6"/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8965" w:type="dxa"/>
        <w:tblInd w:w="-34" w:type="dxa"/>
        <w:tblLook w:val="01E0" w:firstRow="1" w:lastRow="1" w:firstColumn="1" w:lastColumn="1" w:noHBand="0" w:noVBand="0"/>
      </w:tblPr>
      <w:tblGrid>
        <w:gridCol w:w="5104"/>
        <w:gridCol w:w="3861"/>
      </w:tblGrid>
      <w:tr w:rsidR="003F78DE" w:rsidRPr="003F78DE" w14:paraId="6BA19D3D" w14:textId="77777777" w:rsidTr="005A65AE">
        <w:trPr>
          <w:trHeight w:val="1134"/>
        </w:trPr>
        <w:tc>
          <w:tcPr>
            <w:tcW w:w="5104" w:type="dxa"/>
          </w:tcPr>
          <w:p w14:paraId="750FC4CA" w14:textId="77777777" w:rsidR="003F78DE" w:rsidRPr="003F78DE" w:rsidRDefault="003F78DE" w:rsidP="003F78DE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</w:t>
            </w:r>
            <w:r w:rsidRPr="003F78DE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78FD6520" w14:textId="77777777" w:rsidR="003F78DE" w:rsidRPr="003F78DE" w:rsidRDefault="003F78DE" w:rsidP="003F78DE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1D849F" w14:textId="77777777" w:rsidR="003F78DE" w:rsidRPr="003F78DE" w:rsidRDefault="003F78DE" w:rsidP="003F78DE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759551" w14:textId="77777777" w:rsidR="003F78DE" w:rsidRPr="003F78DE" w:rsidRDefault="003F78DE" w:rsidP="003F78DE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0EDF7D3" w14:textId="77777777" w:rsidR="003F78DE" w:rsidRPr="003F78DE" w:rsidRDefault="003F78DE" w:rsidP="003F78DE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C4525B" w14:textId="51AD638A" w:rsidR="003F78DE" w:rsidRDefault="003F78DE" w:rsidP="003F78DE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D07F33" w14:textId="77777777" w:rsidR="005A65AE" w:rsidRPr="003F78DE" w:rsidRDefault="005A65AE" w:rsidP="003F78DE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983AE8" w14:textId="77777777" w:rsidR="003F78DE" w:rsidRPr="003F78DE" w:rsidRDefault="003F78DE" w:rsidP="003F78DE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/ ______________ / </w:t>
            </w:r>
          </w:p>
        </w:tc>
        <w:tc>
          <w:tcPr>
            <w:tcW w:w="3861" w:type="dxa"/>
          </w:tcPr>
          <w:p w14:paraId="0318CBEC" w14:textId="77777777" w:rsidR="003F78DE" w:rsidRPr="003F78DE" w:rsidRDefault="003F78DE" w:rsidP="003F78DE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</w:t>
            </w:r>
            <w:r w:rsidRPr="003F78DE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6953D71A" w14:textId="77777777" w:rsidR="003F78DE" w:rsidRPr="003F78DE" w:rsidRDefault="003F78DE" w:rsidP="003F78DE">
            <w:pPr>
              <w:pStyle w:val="a6"/>
              <w:widowControl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филиала </w:t>
            </w:r>
          </w:p>
          <w:p w14:paraId="506FED65" w14:textId="77777777" w:rsidR="003F78DE" w:rsidRPr="003F78DE" w:rsidRDefault="003F78DE" w:rsidP="003F78DE">
            <w:pPr>
              <w:pStyle w:val="a6"/>
              <w:widowControl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sz w:val="22"/>
                <w:szCs w:val="22"/>
              </w:rPr>
              <w:t xml:space="preserve">ООО «ЕвроСибЭнерго-Гидрогенерация» </w:t>
            </w:r>
          </w:p>
          <w:p w14:paraId="70F30A37" w14:textId="77777777" w:rsidR="003F78DE" w:rsidRPr="003F78DE" w:rsidRDefault="003F78DE" w:rsidP="003F78DE">
            <w:pPr>
              <w:pStyle w:val="a6"/>
              <w:widowControl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sz w:val="22"/>
                <w:szCs w:val="22"/>
              </w:rPr>
              <w:t>«Братская ГЭС»</w:t>
            </w:r>
          </w:p>
          <w:p w14:paraId="36DBC79B" w14:textId="77777777" w:rsidR="003F78DE" w:rsidRPr="003F78DE" w:rsidRDefault="003F78DE" w:rsidP="003F78DE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D67883" w14:textId="77777777" w:rsidR="003F78DE" w:rsidRPr="003F78DE" w:rsidRDefault="003F78DE" w:rsidP="003F78DE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D9FBE6" w14:textId="77777777" w:rsidR="003F78DE" w:rsidRPr="003F78DE" w:rsidRDefault="003F78DE" w:rsidP="003F78DE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DE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 Е.В. Стрелков </w:t>
            </w:r>
          </w:p>
        </w:tc>
      </w:tr>
    </w:tbl>
    <w:p w14:paraId="0BD463ED" w14:textId="77777777" w:rsidR="00EA7CE5" w:rsidRPr="0080728B" w:rsidRDefault="00EA7CE5" w:rsidP="00A51E7E">
      <w:pPr>
        <w:pStyle w:val="a6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bookmarkStart w:id="17" w:name="_GoBack"/>
      <w:bookmarkEnd w:id="17"/>
    </w:p>
    <w:sectPr w:rsidR="00EA7CE5" w:rsidRPr="0080728B" w:rsidSect="00E11450">
      <w:headerReference w:type="default" r:id="rId15"/>
      <w:footerReference w:type="default" r:id="rId1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B2CE4" w14:textId="77777777" w:rsidR="0018717B" w:rsidRDefault="0018717B" w:rsidP="00BF32C2">
      <w:r>
        <w:separator/>
      </w:r>
    </w:p>
  </w:endnote>
  <w:endnote w:type="continuationSeparator" w:id="0">
    <w:p w14:paraId="780B869F" w14:textId="77777777" w:rsidR="0018717B" w:rsidRDefault="0018717B" w:rsidP="00BF32C2">
      <w:r>
        <w:continuationSeparator/>
      </w:r>
    </w:p>
  </w:endnote>
  <w:endnote w:type="continuationNotice" w:id="1">
    <w:p w14:paraId="2BC7B383" w14:textId="77777777" w:rsidR="0018717B" w:rsidRDefault="001871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4880AFDB" w:rsidR="002768DC" w:rsidRPr="00406C29" w:rsidRDefault="002768DC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A51E7E">
      <w:rPr>
        <w:rFonts w:ascii="Times New Roman" w:hAnsi="Times New Roman" w:cs="Times New Roman"/>
        <w:noProof/>
      </w:rPr>
      <w:t>4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348E2" w14:textId="77777777" w:rsidR="0018717B" w:rsidRDefault="0018717B" w:rsidP="00BF32C2">
      <w:r>
        <w:separator/>
      </w:r>
    </w:p>
  </w:footnote>
  <w:footnote w:type="continuationSeparator" w:id="0">
    <w:p w14:paraId="6F6D6C88" w14:textId="77777777" w:rsidR="0018717B" w:rsidRDefault="0018717B" w:rsidP="00BF32C2">
      <w:r>
        <w:continuationSeparator/>
      </w:r>
    </w:p>
  </w:footnote>
  <w:footnote w:type="continuationNotice" w:id="1">
    <w:p w14:paraId="4011AC4E" w14:textId="77777777" w:rsidR="0018717B" w:rsidRDefault="001871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0B2FA" w14:textId="6042C0AC" w:rsidR="002768DC" w:rsidRPr="00406C29" w:rsidRDefault="002768DC" w:rsidP="00C620F1">
    <w:pPr>
      <w:pStyle w:val="ae"/>
      <w:jc w:val="center"/>
      <w:rPr>
        <w:rFonts w:ascii="Times New Roman" w:hAnsi="Times New Roman" w:cs="Times New Roman"/>
        <w:i/>
      </w:rPr>
    </w:pPr>
    <w:r w:rsidRPr="00406C29">
      <w:rPr>
        <w:rFonts w:ascii="Times New Roman" w:hAnsi="Times New Roman" w:cs="Times New Roman"/>
        <w:i/>
      </w:rPr>
      <w:t>Договор подряда на выполнение проектных и изыскательских</w:t>
    </w:r>
    <w:r>
      <w:rPr>
        <w:rFonts w:ascii="Times New Roman" w:hAnsi="Times New Roman" w:cs="Times New Roman"/>
        <w:i/>
      </w:rPr>
      <w:t xml:space="preserve"> </w:t>
    </w:r>
    <w:r w:rsidRPr="00406C29">
      <w:rPr>
        <w:rFonts w:ascii="Times New Roman" w:hAnsi="Times New Roman" w:cs="Times New Roman"/>
        <w:i/>
      </w:rPr>
      <w:t xml:space="preserve">работ № </w:t>
    </w:r>
    <w:r>
      <w:rPr>
        <w:rFonts w:ascii="Times New Roman" w:hAnsi="Times New Roman" w:cs="Times New Roman"/>
      </w:rPr>
      <w:t xml:space="preserve">023/02/2022 </w:t>
    </w:r>
    <w:r w:rsidRPr="00406C29">
      <w:rPr>
        <w:rFonts w:ascii="Times New Roman" w:hAnsi="Times New Roman" w:cs="Times New Roman"/>
        <w:i/>
      </w:rPr>
      <w:t>от</w:t>
    </w:r>
    <w:r>
      <w:rPr>
        <w:rFonts w:ascii="Times New Roman" w:hAnsi="Times New Roman" w:cs="Times New Roman"/>
        <w:i/>
      </w:rPr>
      <w:t xml:space="preserve"> «__» _______2022</w:t>
    </w:r>
    <w:r w:rsidRPr="00406C29">
      <w:rPr>
        <w:rFonts w:ascii="Times New Roman" w:hAnsi="Times New Roman" w:cs="Times New Roman"/>
      </w:rPr>
      <w:t> </w:t>
    </w:r>
    <w:r w:rsidRPr="00406C29">
      <w:rPr>
        <w:rFonts w:ascii="Times New Roman" w:hAnsi="Times New Roman" w:cs="Times New Roman"/>
        <w:i/>
      </w:rPr>
      <w:t>г.</w:t>
    </w:r>
  </w:p>
  <w:p w14:paraId="6E0EEAD9" w14:textId="77777777" w:rsidR="002768DC" w:rsidRPr="00A74043" w:rsidRDefault="002768DC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36B46AA"/>
    <w:multiLevelType w:val="multilevel"/>
    <w:tmpl w:val="0C28962E"/>
    <w:lvl w:ilvl="0">
      <w:start w:val="6"/>
      <w:numFmt w:val="decimal"/>
      <w:suff w:val="space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29" w:hanging="4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2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4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27C22B6"/>
    <w:multiLevelType w:val="hybridMultilevel"/>
    <w:tmpl w:val="1674E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ED7879"/>
    <w:multiLevelType w:val="multilevel"/>
    <w:tmpl w:val="372C0E9C"/>
    <w:lvl w:ilvl="0">
      <w:start w:val="1"/>
      <w:numFmt w:val="decimal"/>
      <w:suff w:val="space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29" w:hanging="4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33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5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22"/>
  </w:num>
  <w:num w:numId="4">
    <w:abstractNumId w:val="2"/>
  </w:num>
  <w:num w:numId="5">
    <w:abstractNumId w:val="18"/>
  </w:num>
  <w:num w:numId="6">
    <w:abstractNumId w:val="10"/>
  </w:num>
  <w:num w:numId="7">
    <w:abstractNumId w:val="15"/>
  </w:num>
  <w:num w:numId="8">
    <w:abstractNumId w:val="19"/>
  </w:num>
  <w:num w:numId="9">
    <w:abstractNumId w:val="9"/>
  </w:num>
  <w:num w:numId="10">
    <w:abstractNumId w:val="36"/>
  </w:num>
  <w:num w:numId="11">
    <w:abstractNumId w:val="8"/>
  </w:num>
  <w:num w:numId="12">
    <w:abstractNumId w:val="34"/>
  </w:num>
  <w:num w:numId="13">
    <w:abstractNumId w:val="30"/>
  </w:num>
  <w:num w:numId="14">
    <w:abstractNumId w:val="20"/>
  </w:num>
  <w:num w:numId="15">
    <w:abstractNumId w:val="35"/>
  </w:num>
  <w:num w:numId="16">
    <w:abstractNumId w:val="11"/>
  </w:num>
  <w:num w:numId="17">
    <w:abstractNumId w:val="31"/>
  </w:num>
  <w:num w:numId="18">
    <w:abstractNumId w:val="25"/>
  </w:num>
  <w:num w:numId="19">
    <w:abstractNumId w:val="26"/>
  </w:num>
  <w:num w:numId="20">
    <w:abstractNumId w:val="17"/>
  </w:num>
  <w:num w:numId="21">
    <w:abstractNumId w:val="7"/>
  </w:num>
  <w:num w:numId="22">
    <w:abstractNumId w:val="29"/>
  </w:num>
  <w:num w:numId="23">
    <w:abstractNumId w:val="5"/>
  </w:num>
  <w:num w:numId="24">
    <w:abstractNumId w:val="6"/>
  </w:num>
  <w:num w:numId="25">
    <w:abstractNumId w:val="14"/>
  </w:num>
  <w:num w:numId="26">
    <w:abstractNumId w:val="34"/>
  </w:num>
  <w:num w:numId="27">
    <w:abstractNumId w:val="34"/>
  </w:num>
  <w:num w:numId="28">
    <w:abstractNumId w:val="34"/>
  </w:num>
  <w:num w:numId="29">
    <w:abstractNumId w:val="34"/>
  </w:num>
  <w:num w:numId="30">
    <w:abstractNumId w:val="34"/>
  </w:num>
  <w:num w:numId="31">
    <w:abstractNumId w:val="21"/>
  </w:num>
  <w:num w:numId="32">
    <w:abstractNumId w:val="33"/>
  </w:num>
  <w:num w:numId="33">
    <w:abstractNumId w:val="3"/>
  </w:num>
  <w:num w:numId="34">
    <w:abstractNumId w:val="28"/>
  </w:num>
  <w:num w:numId="35">
    <w:abstractNumId w:val="4"/>
  </w:num>
  <w:num w:numId="36">
    <w:abstractNumId w:val="23"/>
  </w:num>
  <w:num w:numId="37">
    <w:abstractNumId w:val="12"/>
  </w:num>
  <w:num w:numId="38">
    <w:abstractNumId w:val="24"/>
  </w:num>
  <w:num w:numId="39">
    <w:abstractNumId w:val="13"/>
  </w:num>
  <w:num w:numId="40">
    <w:abstractNumId w:val="32"/>
  </w:num>
  <w:num w:numId="41">
    <w:abstractNumId w:val="1"/>
  </w:num>
  <w:num w:numId="42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9AC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C6E7E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068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8717B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7B2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768DC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9E1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029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8DE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06D8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5AE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07DA8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5BB3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C2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5D2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6004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9A6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20B0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176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4C9E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8A2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6815"/>
    <w:rsid w:val="009D7F80"/>
    <w:rsid w:val="009E0763"/>
    <w:rsid w:val="009E1FF1"/>
    <w:rsid w:val="009E24D2"/>
    <w:rsid w:val="009E4379"/>
    <w:rsid w:val="009E5CDD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375ED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1E7E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2B6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0DBC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69D8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15EF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6C0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2E8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BE6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5FCD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4B46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B4E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161BB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48A6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06A2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533F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EC5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1ECE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273"/>
    <w:rsid w:val="00F4447D"/>
    <w:rsid w:val="00F44D15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35E1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67C9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4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Derbina Ekaterina</cp:lastModifiedBy>
  <cp:revision>43</cp:revision>
  <dcterms:created xsi:type="dcterms:W3CDTF">2021-09-17T03:24:00Z</dcterms:created>
  <dcterms:modified xsi:type="dcterms:W3CDTF">2022-09-27T08:22:00Z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